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黑体" w:hAnsi="黑体" w:eastAsia="黑体"/>
          <w:sz w:val="44"/>
          <w:szCs w:val="44"/>
        </w:rPr>
      </w:pPr>
      <w:r>
        <w:rPr>
          <w:rFonts w:ascii="黑体" w:hAnsi="黑体" w:eastAsia="黑体"/>
          <w:sz w:val="44"/>
          <w:szCs w:val="44"/>
        </w:rPr>
        <w:drawing>
          <wp:inline distT="0" distB="0" distL="0" distR="0">
            <wp:extent cx="2969260" cy="457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969260" cy="457200"/>
                    </a:xfrm>
                    <a:prstGeom prst="rect">
                      <a:avLst/>
                    </a:prstGeom>
                    <a:noFill/>
                  </pic:spPr>
                </pic:pic>
              </a:graphicData>
            </a:graphic>
          </wp:inline>
        </w:drawing>
      </w:r>
    </w:p>
    <w:p>
      <w:pPr>
        <w:spacing w:line="360" w:lineRule="auto"/>
        <w:jc w:val="center"/>
        <w:rPr>
          <w:rFonts w:hint="eastAsia" w:ascii="黑体" w:hAnsi="黑体" w:eastAsia="黑体" w:cs="黑体"/>
          <w:b/>
          <w:kern w:val="44"/>
          <w:sz w:val="44"/>
          <w:szCs w:val="44"/>
          <w:lang w:val="en-US" w:eastAsia="zh-CN" w:bidi="ar-SA"/>
        </w:rPr>
      </w:pPr>
      <w:r>
        <w:rPr>
          <w:rFonts w:hint="eastAsia" w:ascii="黑体" w:hAnsi="黑体" w:eastAsia="黑体" w:cs="黑体"/>
          <w:b/>
          <w:kern w:val="44"/>
          <w:sz w:val="44"/>
          <w:szCs w:val="44"/>
          <w:lang w:val="en-US" w:eastAsia="zh-CN" w:bidi="ar-SA"/>
        </w:rPr>
        <w:t>朝阳院区护工陪护服务项目</w:t>
      </w:r>
    </w:p>
    <w:p>
      <w:pPr>
        <w:pStyle w:val="3"/>
        <w:rPr>
          <w:rFonts w:ascii="黑体" w:hAnsi="黑体" w:eastAsia="黑体"/>
          <w:sz w:val="44"/>
          <w:szCs w:val="44"/>
        </w:rPr>
      </w:pPr>
      <w:r>
        <w:rPr>
          <w:rFonts w:hint="eastAsia" w:ascii="黑体" w:hAnsi="黑体" w:eastAsia="黑体"/>
          <w:sz w:val="44"/>
          <w:szCs w:val="44"/>
        </w:rPr>
        <w:t>院内遴选文件</w:t>
      </w:r>
    </w:p>
    <w:p>
      <w:pPr>
        <w:autoSpaceDE w:val="0"/>
        <w:autoSpaceDN w:val="0"/>
        <w:adjustRightInd w:val="0"/>
        <w:jc w:val="center"/>
        <w:rPr>
          <w:b/>
          <w:sz w:val="32"/>
          <w:szCs w:val="32"/>
        </w:rPr>
      </w:pPr>
    </w:p>
    <w:p>
      <w:pPr>
        <w:pStyle w:val="12"/>
        <w:rPr>
          <w:b/>
          <w:sz w:val="32"/>
          <w:szCs w:val="32"/>
        </w:rPr>
      </w:pPr>
    </w:p>
    <w:p>
      <w:pPr>
        <w:autoSpaceDE w:val="0"/>
        <w:autoSpaceDN w:val="0"/>
        <w:adjustRightInd w:val="0"/>
        <w:jc w:val="center"/>
        <w:rPr>
          <w:rFonts w:hint="eastAsia" w:ascii="黑体" w:hAnsi="Arial" w:eastAsiaTheme="minorEastAsia"/>
          <w:color w:val="FF0000"/>
          <w:kern w:val="0"/>
          <w:sz w:val="30"/>
          <w:szCs w:val="30"/>
          <w:lang w:val="en-US" w:eastAsia="zh-CN"/>
        </w:rPr>
      </w:pPr>
      <w:r>
        <w:rPr>
          <w:rFonts w:hint="eastAsia"/>
          <w:b/>
          <w:sz w:val="32"/>
          <w:szCs w:val="32"/>
        </w:rPr>
        <w:t>项目编号：BJAMYY-2</w:t>
      </w:r>
      <w:r>
        <w:rPr>
          <w:b/>
          <w:sz w:val="32"/>
          <w:szCs w:val="32"/>
        </w:rPr>
        <w:t>02</w:t>
      </w:r>
      <w:r>
        <w:rPr>
          <w:rFonts w:hint="eastAsia"/>
          <w:b/>
          <w:sz w:val="32"/>
          <w:szCs w:val="32"/>
          <w:lang w:val="en-US" w:eastAsia="zh-CN"/>
        </w:rPr>
        <w:t>5</w:t>
      </w:r>
      <w:r>
        <w:rPr>
          <w:rFonts w:hint="eastAsia"/>
          <w:b/>
          <w:color w:val="000000" w:themeColor="text1"/>
          <w:sz w:val="32"/>
          <w:szCs w:val="32"/>
          <w14:textFill>
            <w14:solidFill>
              <w14:schemeClr w14:val="tx1"/>
            </w14:solidFill>
          </w14:textFill>
        </w:rPr>
        <w:t>-</w:t>
      </w:r>
      <w:r>
        <w:rPr>
          <w:rFonts w:hint="eastAsia"/>
          <w:b/>
          <w:color w:val="000000" w:themeColor="text1"/>
          <w:sz w:val="32"/>
          <w:szCs w:val="32"/>
          <w:lang w:val="en-US" w:eastAsia="zh-CN"/>
          <w14:textFill>
            <w14:solidFill>
              <w14:schemeClr w14:val="tx1"/>
            </w14:solidFill>
          </w14:textFill>
        </w:rPr>
        <w:t>04</w:t>
      </w:r>
      <w:r>
        <w:rPr>
          <w:rFonts w:hint="eastAsia"/>
          <w:b/>
          <w:color w:val="000000" w:themeColor="text1"/>
          <w:sz w:val="32"/>
          <w:szCs w:val="32"/>
          <w:highlight w:val="none"/>
          <w14:textFill>
            <w14:solidFill>
              <w14:schemeClr w14:val="tx1"/>
            </w14:solidFill>
          </w14:textFill>
        </w:rPr>
        <w:t>-0</w:t>
      </w:r>
      <w:r>
        <w:rPr>
          <w:rFonts w:hint="eastAsia"/>
          <w:b/>
          <w:color w:val="000000" w:themeColor="text1"/>
          <w:sz w:val="32"/>
          <w:szCs w:val="32"/>
          <w:highlight w:val="none"/>
          <w:lang w:val="en-US" w:eastAsia="zh-CN"/>
          <w14:textFill>
            <w14:solidFill>
              <w14:schemeClr w14:val="tx1"/>
            </w14:solidFill>
          </w14:textFill>
        </w:rPr>
        <w:t>1</w:t>
      </w:r>
    </w:p>
    <w:p>
      <w:pPr>
        <w:pStyle w:val="3"/>
        <w:rPr>
          <w:rFonts w:ascii="黑体" w:hAnsi="黑体" w:eastAsia="黑体"/>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spacing w:line="360" w:lineRule="auto"/>
        <w:jc w:val="center"/>
        <w:rPr>
          <w:b/>
          <w:bCs/>
          <w:sz w:val="32"/>
          <w:szCs w:val="32"/>
        </w:rPr>
      </w:pPr>
      <w:r>
        <w:rPr>
          <w:rFonts w:hint="eastAsia"/>
          <w:b/>
          <w:bCs/>
          <w:sz w:val="32"/>
          <w:szCs w:val="32"/>
        </w:rPr>
        <w:t>采购单位：北京按摩医院</w:t>
      </w:r>
    </w:p>
    <w:p>
      <w:pPr>
        <w:spacing w:line="360" w:lineRule="auto"/>
        <w:jc w:val="center"/>
        <w:rPr>
          <w:rFonts w:ascii="黑体" w:hAnsi="Arial" w:eastAsia="黑体" w:cs="黑体"/>
          <w:kern w:val="0"/>
          <w:sz w:val="36"/>
          <w:szCs w:val="36"/>
          <w:lang w:val="zh-CN"/>
        </w:rPr>
      </w:pPr>
      <w:r>
        <w:rPr>
          <w:rFonts w:hint="eastAsia"/>
          <w:b/>
          <w:bCs/>
          <w:sz w:val="32"/>
          <w:szCs w:val="32"/>
        </w:rPr>
        <w:t>20</w:t>
      </w:r>
      <w:r>
        <w:rPr>
          <w:b/>
          <w:bCs/>
          <w:sz w:val="32"/>
          <w:szCs w:val="32"/>
        </w:rPr>
        <w:t>2</w:t>
      </w:r>
      <w:r>
        <w:rPr>
          <w:rFonts w:hint="eastAsia"/>
          <w:b/>
          <w:bCs/>
          <w:sz w:val="32"/>
          <w:szCs w:val="32"/>
          <w:lang w:val="en-US" w:eastAsia="zh-CN"/>
        </w:rPr>
        <w:t>5</w:t>
      </w:r>
      <w:r>
        <w:rPr>
          <w:rFonts w:hint="eastAsia"/>
          <w:b/>
          <w:bCs/>
          <w:sz w:val="32"/>
          <w:szCs w:val="32"/>
          <w:highlight w:val="none"/>
        </w:rPr>
        <w:t>年</w:t>
      </w:r>
      <w:r>
        <w:rPr>
          <w:rFonts w:hint="eastAsia"/>
          <w:b/>
          <w:bCs/>
          <w:sz w:val="32"/>
          <w:szCs w:val="32"/>
          <w:highlight w:val="none"/>
          <w:lang w:val="en-US" w:eastAsia="zh-CN"/>
        </w:rPr>
        <w:t>04</w:t>
      </w:r>
      <w:r>
        <w:rPr>
          <w:rFonts w:hint="eastAsia"/>
          <w:b/>
          <w:bCs/>
          <w:sz w:val="32"/>
          <w:szCs w:val="32"/>
          <w:highlight w:val="none"/>
        </w:rPr>
        <w:t>月</w:t>
      </w:r>
    </w:p>
    <w:p>
      <w:pPr>
        <w:autoSpaceDE w:val="0"/>
        <w:autoSpaceDN w:val="0"/>
        <w:adjustRightInd w:val="0"/>
        <w:jc w:val="both"/>
        <w:rPr>
          <w:rFonts w:ascii="黑体" w:hAnsi="Arial" w:eastAsia="黑体" w:cs="黑体"/>
          <w:kern w:val="0"/>
          <w:sz w:val="36"/>
          <w:szCs w:val="36"/>
          <w:lang w:val="zh-CN"/>
        </w:rPr>
      </w:pPr>
    </w:p>
    <w:p>
      <w:pPr>
        <w:pStyle w:val="20"/>
        <w:rPr>
          <w:rFonts w:ascii="黑体" w:hAnsi="Arial" w:eastAsia="黑体" w:cs="黑体"/>
          <w:kern w:val="0"/>
          <w:sz w:val="36"/>
          <w:szCs w:val="36"/>
          <w:lang w:val="zh-CN"/>
        </w:rPr>
      </w:pPr>
    </w:p>
    <w:p>
      <w:pPr>
        <w:pStyle w:val="20"/>
        <w:rPr>
          <w:rFonts w:ascii="黑体" w:hAnsi="Arial" w:eastAsia="黑体" w:cs="黑体"/>
          <w:kern w:val="0"/>
          <w:sz w:val="36"/>
          <w:szCs w:val="36"/>
          <w:lang w:val="zh-CN"/>
        </w:rPr>
      </w:pPr>
    </w:p>
    <w:p>
      <w:pPr>
        <w:pStyle w:val="20"/>
        <w:rPr>
          <w:rFonts w:ascii="黑体" w:hAnsi="Arial" w:eastAsia="黑体" w:cs="黑体"/>
          <w:kern w:val="0"/>
          <w:sz w:val="36"/>
          <w:szCs w:val="36"/>
          <w:lang w:val="zh-CN"/>
        </w:rPr>
      </w:pPr>
    </w:p>
    <w:p>
      <w:pPr>
        <w:autoSpaceDE w:val="0"/>
        <w:autoSpaceDN w:val="0"/>
        <w:adjustRightInd w:val="0"/>
        <w:jc w:val="center"/>
        <w:rPr>
          <w:rFonts w:hint="eastAsia" w:ascii="黑体" w:hAnsi="Arial" w:eastAsia="黑体" w:cs="黑体"/>
          <w:kern w:val="0"/>
          <w:sz w:val="36"/>
          <w:szCs w:val="36"/>
          <w:lang w:val="zh-CN"/>
        </w:rPr>
      </w:pPr>
    </w:p>
    <w:p>
      <w:pPr>
        <w:autoSpaceDE w:val="0"/>
        <w:autoSpaceDN w:val="0"/>
        <w:adjustRightInd w:val="0"/>
        <w:jc w:val="center"/>
        <w:rPr>
          <w:rFonts w:ascii="黑体" w:hAnsi="Arial" w:eastAsia="黑体"/>
          <w:kern w:val="0"/>
          <w:sz w:val="36"/>
          <w:szCs w:val="36"/>
          <w:lang w:val="zh-CN"/>
        </w:rPr>
      </w:pPr>
      <w:r>
        <w:rPr>
          <w:rFonts w:hint="eastAsia" w:ascii="黑体" w:hAnsi="Arial" w:eastAsia="黑体" w:cs="黑体"/>
          <w:kern w:val="0"/>
          <w:sz w:val="36"/>
          <w:szCs w:val="36"/>
          <w:lang w:val="zh-CN"/>
        </w:rPr>
        <w:t>目 录</w:t>
      </w:r>
    </w:p>
    <w:p>
      <w:pPr>
        <w:autoSpaceDE w:val="0"/>
        <w:autoSpaceDN w:val="0"/>
        <w:adjustRightInd w:val="0"/>
        <w:spacing w:line="360" w:lineRule="auto"/>
        <w:jc w:val="center"/>
        <w:rPr>
          <w:kern w:val="0"/>
          <w:lang w:val="zh-CN"/>
        </w:rPr>
      </w:pPr>
    </w:p>
    <w:p>
      <w:pPr>
        <w:pStyle w:val="58"/>
        <w:tabs>
          <w:tab w:val="right" w:leader="dot" w:pos="9746"/>
        </w:tabs>
        <w:spacing w:line="360" w:lineRule="auto"/>
        <w:jc w:val="left"/>
      </w:pPr>
      <w:r>
        <w:fldChar w:fldCharType="begin"/>
      </w:r>
      <w:r>
        <w:instrText xml:space="preserve">TOC \o "1-1" \h \u </w:instrText>
      </w:r>
      <w:r>
        <w:fldChar w:fldCharType="separate"/>
      </w:r>
      <w:r>
        <w:fldChar w:fldCharType="begin"/>
      </w:r>
      <w:r>
        <w:instrText xml:space="preserve"> HYPERLINK \l "_Toc16497" </w:instrText>
      </w:r>
      <w:r>
        <w:fldChar w:fldCharType="separate"/>
      </w:r>
      <w:r>
        <w:rPr>
          <w:rFonts w:hint="eastAsia"/>
        </w:rPr>
        <w:t>第一章  院内遴选邀请</w:t>
      </w:r>
      <w:r>
        <w:fldChar w:fldCharType="end"/>
      </w:r>
    </w:p>
    <w:p>
      <w:pPr>
        <w:pStyle w:val="58"/>
        <w:tabs>
          <w:tab w:val="right" w:leader="dot" w:pos="9746"/>
        </w:tabs>
        <w:spacing w:line="360" w:lineRule="auto"/>
        <w:jc w:val="left"/>
      </w:pPr>
      <w:r>
        <w:fldChar w:fldCharType="begin"/>
      </w:r>
      <w:r>
        <w:instrText xml:space="preserve"> HYPERLINK \l "_Toc31724" </w:instrText>
      </w:r>
      <w:r>
        <w:fldChar w:fldCharType="separate"/>
      </w:r>
      <w:r>
        <w:rPr>
          <w:rFonts w:hint="eastAsia"/>
        </w:rPr>
        <w:t>第二章  遴选前附表</w:t>
      </w:r>
      <w:r>
        <w:fldChar w:fldCharType="end"/>
      </w:r>
    </w:p>
    <w:p>
      <w:pPr>
        <w:pStyle w:val="58"/>
        <w:tabs>
          <w:tab w:val="right" w:leader="dot" w:pos="9746"/>
        </w:tabs>
        <w:spacing w:line="360" w:lineRule="auto"/>
        <w:jc w:val="left"/>
      </w:pPr>
      <w:r>
        <w:fldChar w:fldCharType="begin"/>
      </w:r>
      <w:r>
        <w:instrText xml:space="preserve"> HYPERLINK \l "_Toc4917" </w:instrText>
      </w:r>
      <w:r>
        <w:fldChar w:fldCharType="separate"/>
      </w:r>
      <w:r>
        <w:rPr>
          <w:rFonts w:hint="eastAsia"/>
        </w:rPr>
        <w:t>第三章  评定成交标准</w:t>
      </w:r>
      <w:r>
        <w:fldChar w:fldCharType="end"/>
      </w:r>
    </w:p>
    <w:p>
      <w:pPr>
        <w:pStyle w:val="58"/>
        <w:tabs>
          <w:tab w:val="right" w:leader="dot" w:pos="9746"/>
        </w:tabs>
        <w:spacing w:line="360" w:lineRule="auto"/>
        <w:jc w:val="left"/>
      </w:pPr>
      <w:r>
        <w:fldChar w:fldCharType="begin"/>
      </w:r>
      <w:r>
        <w:instrText xml:space="preserve"> HYPERLINK \l "_Toc9936" </w:instrText>
      </w:r>
      <w:r>
        <w:fldChar w:fldCharType="separate"/>
      </w:r>
      <w:r>
        <w:rPr>
          <w:rFonts w:hint="eastAsia"/>
        </w:rPr>
        <w:t>第四章  采购需求</w:t>
      </w:r>
      <w:r>
        <w:fldChar w:fldCharType="end"/>
      </w:r>
    </w:p>
    <w:p>
      <w:pPr>
        <w:pStyle w:val="58"/>
        <w:tabs>
          <w:tab w:val="right" w:leader="dot" w:pos="9746"/>
        </w:tabs>
        <w:spacing w:line="360" w:lineRule="auto"/>
        <w:jc w:val="left"/>
      </w:pPr>
      <w:r>
        <w:fldChar w:fldCharType="begin"/>
      </w:r>
      <w:r>
        <w:instrText xml:space="preserve">TOC \o "1-1" \h \u </w:instrText>
      </w:r>
      <w:r>
        <w:fldChar w:fldCharType="separate"/>
      </w:r>
      <w:r>
        <w:fldChar w:fldCharType="begin"/>
      </w:r>
      <w:r>
        <w:instrText xml:space="preserve"> HYPERLINK \l "_Toc16497" </w:instrText>
      </w:r>
      <w:r>
        <w:fldChar w:fldCharType="separate"/>
      </w:r>
      <w:r>
        <w:rPr>
          <w:rFonts w:hint="eastAsia"/>
        </w:rPr>
        <w:t>第五章  合同条款</w:t>
      </w:r>
      <w:r>
        <w:fldChar w:fldCharType="end"/>
      </w:r>
    </w:p>
    <w:p>
      <w:pPr>
        <w:pStyle w:val="58"/>
        <w:tabs>
          <w:tab w:val="right" w:leader="dot" w:pos="9746"/>
        </w:tabs>
        <w:spacing w:line="360" w:lineRule="auto"/>
        <w:jc w:val="left"/>
      </w:pPr>
      <w:r>
        <w:fldChar w:fldCharType="begin"/>
      </w:r>
      <w:r>
        <w:instrText xml:space="preserve"> HYPERLINK \l "_Toc31724" </w:instrText>
      </w:r>
      <w:r>
        <w:fldChar w:fldCharType="separate"/>
      </w:r>
      <w:r>
        <w:rPr>
          <w:rFonts w:hint="eastAsia"/>
        </w:rPr>
        <w:t xml:space="preserve">第六章  </w:t>
      </w:r>
      <w:r>
        <w:rPr>
          <w:rFonts w:hint="eastAsia"/>
          <w:lang w:val="en-US" w:eastAsia="zh-CN"/>
        </w:rPr>
        <w:t>附件-</w:t>
      </w:r>
      <w:r>
        <w:rPr>
          <w:rFonts w:hint="eastAsia"/>
        </w:rPr>
        <w:t>响应文件格式</w:t>
      </w:r>
      <w:r>
        <w:fldChar w:fldCharType="end"/>
      </w:r>
    </w:p>
    <w:p>
      <w:pPr>
        <w:pStyle w:val="58"/>
        <w:tabs>
          <w:tab w:val="right" w:leader="dot" w:pos="9746"/>
        </w:tabs>
        <w:spacing w:line="360" w:lineRule="auto"/>
        <w:jc w:val="left"/>
      </w:pPr>
    </w:p>
    <w:p>
      <w:pPr>
        <w:pStyle w:val="58"/>
        <w:tabs>
          <w:tab w:val="right" w:leader="dot" w:pos="9746"/>
        </w:tabs>
        <w:spacing w:line="360" w:lineRule="auto"/>
        <w:jc w:val="left"/>
      </w:pPr>
    </w:p>
    <w:p>
      <w:pPr>
        <w:jc w:val="left"/>
      </w:pPr>
      <w:r>
        <w:rPr>
          <w:rFonts w:ascii="宋体" w:hAnsi="宋体" w:eastAsia="宋体" w:cs="宋体"/>
          <w:sz w:val="24"/>
          <w:szCs w:val="24"/>
        </w:rPr>
        <w:fldChar w:fldCharType="end"/>
      </w:r>
    </w:p>
    <w:p>
      <w:pPr>
        <w:autoSpaceDE w:val="0"/>
        <w:autoSpaceDN w:val="0"/>
        <w:adjustRightInd w:val="0"/>
        <w:spacing w:line="480" w:lineRule="auto"/>
        <w:rPr>
          <w:rFonts w:ascii="宋体" w:hAnsi="宋体" w:eastAsia="宋体" w:cs="宋体"/>
          <w:sz w:val="24"/>
          <w:szCs w:val="24"/>
        </w:rPr>
      </w:pPr>
      <w:r>
        <w:rPr>
          <w:rFonts w:ascii="宋体" w:hAnsi="宋体" w:eastAsia="宋体" w:cs="宋体"/>
          <w:sz w:val="24"/>
          <w:szCs w:val="24"/>
        </w:rPr>
        <w:fldChar w:fldCharType="end"/>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20"/>
        <w:rPr>
          <w:sz w:val="24"/>
          <w:szCs w:val="24"/>
        </w:rPr>
      </w:pPr>
    </w:p>
    <w:p>
      <w:pPr>
        <w:pStyle w:val="20"/>
        <w:rPr>
          <w:sz w:val="24"/>
          <w:szCs w:val="24"/>
        </w:rPr>
      </w:pPr>
    </w:p>
    <w:p>
      <w:pPr>
        <w:pStyle w:val="20"/>
        <w:rPr>
          <w:sz w:val="24"/>
          <w:szCs w:val="24"/>
        </w:rPr>
      </w:pPr>
    </w:p>
    <w:p>
      <w:pPr>
        <w:pStyle w:val="20"/>
        <w:rPr>
          <w:sz w:val="24"/>
          <w:szCs w:val="24"/>
        </w:rPr>
      </w:pPr>
    </w:p>
    <w:p>
      <w:pPr>
        <w:rPr>
          <w:sz w:val="24"/>
          <w:szCs w:val="24"/>
        </w:rPr>
      </w:pPr>
    </w:p>
    <w:p>
      <w:pPr>
        <w:rPr>
          <w:sz w:val="24"/>
          <w:szCs w:val="24"/>
        </w:rPr>
      </w:pPr>
    </w:p>
    <w:p>
      <w:pPr>
        <w:rPr>
          <w:sz w:val="24"/>
          <w:szCs w:val="24"/>
        </w:rPr>
      </w:pPr>
    </w:p>
    <w:p>
      <w:pPr>
        <w:rPr>
          <w:sz w:val="24"/>
          <w:szCs w:val="24"/>
        </w:rPr>
      </w:pPr>
    </w:p>
    <w:p>
      <w:pPr>
        <w:pStyle w:val="12"/>
      </w:pPr>
    </w:p>
    <w:p>
      <w:pPr>
        <w:rPr>
          <w:sz w:val="24"/>
          <w:szCs w:val="24"/>
        </w:rPr>
      </w:pPr>
    </w:p>
    <w:p>
      <w:pPr>
        <w:rPr>
          <w:sz w:val="24"/>
          <w:szCs w:val="24"/>
        </w:rPr>
      </w:pPr>
    </w:p>
    <w:p>
      <w:pPr>
        <w:pStyle w:val="3"/>
        <w:numPr>
          <w:ilvl w:val="0"/>
          <w:numId w:val="1"/>
        </w:numPr>
      </w:pPr>
      <w:bookmarkStart w:id="0" w:name="_Toc5065"/>
      <w:bookmarkStart w:id="1" w:name="_Toc27905"/>
      <w:bookmarkStart w:id="2" w:name="_Toc16497"/>
      <w:bookmarkStart w:id="3" w:name="_Toc508200434"/>
      <w:r>
        <w:rPr>
          <w:rFonts w:hint="eastAsia"/>
        </w:rPr>
        <w:t>院内遴选邀请</w:t>
      </w:r>
      <w:bookmarkEnd w:id="0"/>
      <w:bookmarkEnd w:id="1"/>
      <w:bookmarkEnd w:id="2"/>
      <w:bookmarkEnd w:id="3"/>
    </w:p>
    <w:p>
      <w:pPr>
        <w:spacing w:line="360" w:lineRule="auto"/>
        <w:ind w:firstLine="420" w:firstLineChars="200"/>
        <w:rPr>
          <w:rFonts w:hint="eastAsia" w:asciiTheme="minorEastAsia" w:hAnsiTheme="minorEastAsia"/>
          <w:kern w:val="0"/>
          <w:szCs w:val="21"/>
          <w:lang w:eastAsia="zh-CN"/>
        </w:rPr>
      </w:pPr>
      <w:r>
        <w:rPr>
          <w:rFonts w:hint="eastAsia" w:asciiTheme="minorEastAsia" w:hAnsiTheme="minorEastAsia" w:cstheme="minorBidi"/>
          <w:kern w:val="0"/>
          <w:sz w:val="21"/>
          <w:szCs w:val="21"/>
          <w:u w:val="none"/>
          <w:lang w:val="en-US" w:eastAsia="zh-CN" w:bidi="ar-SA"/>
        </w:rPr>
        <w:t>项目名称：</w:t>
      </w:r>
      <w:r>
        <w:rPr>
          <w:rFonts w:hint="eastAsia" w:asciiTheme="minorEastAsia" w:hAnsiTheme="minorEastAsia"/>
          <w:kern w:val="0"/>
          <w:szCs w:val="21"/>
          <w:lang w:val="en-US" w:eastAsia="zh-CN"/>
        </w:rPr>
        <w:t>北京按摩医院朝阳院区护工陪护服务项目</w:t>
      </w:r>
    </w:p>
    <w:p>
      <w:pPr>
        <w:spacing w:line="360" w:lineRule="auto"/>
        <w:ind w:firstLine="420" w:firstLineChars="200"/>
        <w:rPr>
          <w:rFonts w:hint="default"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项目编号：</w:t>
      </w:r>
      <w:r>
        <w:rPr>
          <w:rFonts w:hint="eastAsia" w:asciiTheme="minorEastAsia" w:hAnsiTheme="minorEastAsia"/>
          <w:kern w:val="0"/>
          <w:szCs w:val="21"/>
          <w:lang w:val="en-US" w:eastAsia="zh-CN"/>
        </w:rPr>
        <w:t>BJAMYY-2025-04-01</w:t>
      </w:r>
      <w:r>
        <w:rPr>
          <w:rFonts w:hint="eastAsia" w:asciiTheme="minorEastAsia" w:hAnsiTheme="minorEastAsia" w:cstheme="minorBidi"/>
          <w:kern w:val="0"/>
          <w:sz w:val="21"/>
          <w:szCs w:val="21"/>
          <w:highlight w:val="none"/>
          <w:u w:val="none"/>
          <w:lang w:val="en-US" w:eastAsia="zh-CN" w:bidi="ar-SA"/>
        </w:rPr>
        <w:t xml:space="preserve"> </w:t>
      </w:r>
    </w:p>
    <w:p>
      <w:pPr>
        <w:spacing w:line="360" w:lineRule="auto"/>
        <w:ind w:firstLine="422" w:firstLineChars="200"/>
        <w:rPr>
          <w:rFonts w:asciiTheme="minorEastAsia" w:hAnsiTheme="minorEastAsia"/>
          <w:b/>
          <w:kern w:val="0"/>
          <w:szCs w:val="21"/>
        </w:rPr>
      </w:pPr>
      <w:r>
        <w:rPr>
          <w:rFonts w:hint="eastAsia" w:asciiTheme="minorEastAsia" w:hAnsiTheme="minorEastAsia"/>
          <w:b/>
          <w:kern w:val="0"/>
          <w:szCs w:val="21"/>
        </w:rPr>
        <w:t>一、对供应商资格要求（供应商资格条件）:</w:t>
      </w:r>
    </w:p>
    <w:p>
      <w:pPr>
        <w:pStyle w:val="48"/>
        <w:numPr>
          <w:ilvl w:val="0"/>
          <w:numId w:val="2"/>
        </w:numPr>
        <w:spacing w:line="480" w:lineRule="auto"/>
        <w:ind w:firstLineChars="0"/>
        <w:rPr>
          <w:rFonts w:asciiTheme="minorEastAsia" w:hAnsiTheme="minorEastAsia"/>
          <w:kern w:val="0"/>
          <w:szCs w:val="21"/>
        </w:rPr>
      </w:pPr>
      <w:bookmarkStart w:id="4" w:name="_Toc1861"/>
      <w:bookmarkStart w:id="5" w:name="_Toc31724"/>
      <w:bookmarkStart w:id="6" w:name="_Toc508200435"/>
      <w:bookmarkStart w:id="7" w:name="_Toc21499"/>
      <w:bookmarkStart w:id="8" w:name="_Hlk55129603"/>
      <w:r>
        <w:rPr>
          <w:rFonts w:hint="eastAsia" w:asciiTheme="minorEastAsia" w:hAnsiTheme="minorEastAsia"/>
          <w:kern w:val="0"/>
          <w:szCs w:val="21"/>
        </w:rPr>
        <w:t>供应商</w:t>
      </w:r>
      <w:r>
        <w:rPr>
          <w:rFonts w:asciiTheme="minorEastAsia" w:hAnsiTheme="minorEastAsia"/>
          <w:kern w:val="0"/>
          <w:szCs w:val="21"/>
        </w:rPr>
        <w:t>营业执照副本的复印件、税务登记证复印件、组织机构代码证复印件；或</w:t>
      </w:r>
      <w:r>
        <w:rPr>
          <w:rFonts w:hint="eastAsia" w:asciiTheme="minorEastAsia" w:hAnsiTheme="minorEastAsia"/>
          <w:kern w:val="0"/>
          <w:szCs w:val="21"/>
        </w:rPr>
        <w:t>三</w:t>
      </w:r>
      <w:r>
        <w:rPr>
          <w:rFonts w:asciiTheme="minorEastAsia" w:hAnsiTheme="minorEastAsia"/>
          <w:kern w:val="0"/>
          <w:szCs w:val="21"/>
        </w:rPr>
        <w:t>证合一的营业执照副本复印件（前述</w:t>
      </w:r>
      <w:r>
        <w:rPr>
          <w:rFonts w:hint="eastAsia" w:asciiTheme="minorEastAsia" w:hAnsiTheme="minorEastAsia"/>
          <w:kern w:val="0"/>
          <w:szCs w:val="21"/>
        </w:rPr>
        <w:t>资质</w:t>
      </w:r>
      <w:r>
        <w:rPr>
          <w:rFonts w:asciiTheme="minorEastAsia" w:hAnsiTheme="minorEastAsia"/>
          <w:kern w:val="0"/>
          <w:szCs w:val="21"/>
        </w:rPr>
        <w:t>证书需在有效期内、应清晰可辨，并加盖</w:t>
      </w:r>
      <w:r>
        <w:rPr>
          <w:rFonts w:hint="eastAsia" w:asciiTheme="minorEastAsia" w:hAnsiTheme="minorEastAsia"/>
          <w:kern w:val="0"/>
          <w:szCs w:val="21"/>
        </w:rPr>
        <w:t>供应商</w:t>
      </w:r>
      <w:r>
        <w:rPr>
          <w:rFonts w:asciiTheme="minorEastAsia" w:hAnsiTheme="minorEastAsia"/>
          <w:kern w:val="0"/>
          <w:szCs w:val="21"/>
        </w:rPr>
        <w:t>公章）</w:t>
      </w:r>
      <w:r>
        <w:rPr>
          <w:rFonts w:hint="eastAsia" w:asciiTheme="minorEastAsia" w:hAnsiTheme="minorEastAsia"/>
          <w:kern w:val="0"/>
          <w:szCs w:val="21"/>
        </w:rPr>
        <w:t>；</w:t>
      </w:r>
    </w:p>
    <w:p>
      <w:pPr>
        <w:pStyle w:val="48"/>
        <w:numPr>
          <w:ilvl w:val="0"/>
          <w:numId w:val="2"/>
        </w:numPr>
        <w:spacing w:line="480" w:lineRule="auto"/>
        <w:ind w:firstLineChars="0"/>
        <w:rPr>
          <w:rFonts w:asciiTheme="minorEastAsia" w:hAnsiTheme="minorEastAsia"/>
          <w:kern w:val="0"/>
          <w:szCs w:val="21"/>
        </w:rPr>
      </w:pPr>
      <w:r>
        <w:rPr>
          <w:rFonts w:hint="eastAsia" w:asciiTheme="minorEastAsia" w:hAnsiTheme="minorEastAsia"/>
          <w:kern w:val="0"/>
          <w:szCs w:val="21"/>
        </w:rPr>
        <w:t>法定代表人身份证明复印件；</w:t>
      </w:r>
    </w:p>
    <w:p>
      <w:pPr>
        <w:pStyle w:val="48"/>
        <w:numPr>
          <w:ilvl w:val="0"/>
          <w:numId w:val="2"/>
        </w:numPr>
        <w:spacing w:line="480" w:lineRule="auto"/>
        <w:ind w:firstLineChars="0"/>
        <w:rPr>
          <w:rFonts w:asciiTheme="minorEastAsia" w:hAnsiTheme="minorEastAsia"/>
          <w:kern w:val="0"/>
          <w:szCs w:val="21"/>
        </w:rPr>
      </w:pPr>
      <w:r>
        <w:rPr>
          <w:rFonts w:asciiTheme="minorEastAsia" w:hAnsiTheme="minorEastAsia"/>
          <w:kern w:val="0"/>
          <w:szCs w:val="21"/>
        </w:rPr>
        <w:t>以</w:t>
      </w:r>
      <w:r>
        <w:rPr>
          <w:rFonts w:hint="eastAsia" w:asciiTheme="minorEastAsia" w:hAnsiTheme="minorEastAsia"/>
          <w:kern w:val="0"/>
          <w:szCs w:val="21"/>
        </w:rPr>
        <w:t>遴选</w:t>
      </w:r>
      <w:r>
        <w:rPr>
          <w:rFonts w:asciiTheme="minorEastAsia" w:hAnsiTheme="minorEastAsia"/>
          <w:kern w:val="0"/>
          <w:szCs w:val="21"/>
        </w:rPr>
        <w:t>日期计算，近六个月内任何一个月依法缴纳社会保障资金的证明单据的复印件，和近六个月内任何一个月依法缴纳税收的证明单据的复印件</w:t>
      </w:r>
      <w:r>
        <w:rPr>
          <w:rFonts w:hint="eastAsia" w:asciiTheme="minorEastAsia" w:hAnsiTheme="minorEastAsia"/>
          <w:kern w:val="0"/>
          <w:szCs w:val="21"/>
        </w:rPr>
        <w:t>；</w:t>
      </w:r>
    </w:p>
    <w:p>
      <w:pPr>
        <w:pStyle w:val="48"/>
        <w:numPr>
          <w:ilvl w:val="0"/>
          <w:numId w:val="2"/>
        </w:numPr>
        <w:spacing w:line="480" w:lineRule="auto"/>
        <w:ind w:firstLineChars="0"/>
        <w:rPr>
          <w:rFonts w:asciiTheme="minorEastAsia" w:hAnsiTheme="minorEastAsia"/>
          <w:kern w:val="0"/>
          <w:szCs w:val="21"/>
        </w:rPr>
      </w:pPr>
      <w:r>
        <w:rPr>
          <w:rFonts w:asciiTheme="minorEastAsia" w:hAnsiTheme="minorEastAsia"/>
          <w:kern w:val="0"/>
          <w:szCs w:val="21"/>
        </w:rPr>
        <w:t>参加本次采购活动前三年内在经营活动中没有重大违法记录的声明</w:t>
      </w:r>
      <w:r>
        <w:rPr>
          <w:rFonts w:hint="eastAsia" w:asciiTheme="minorEastAsia" w:hAnsiTheme="minorEastAsia"/>
          <w:kern w:val="0"/>
          <w:szCs w:val="21"/>
        </w:rPr>
        <w:t>；</w:t>
      </w:r>
    </w:p>
    <w:p>
      <w:pPr>
        <w:pStyle w:val="48"/>
        <w:numPr>
          <w:ilvl w:val="0"/>
          <w:numId w:val="2"/>
        </w:numPr>
        <w:spacing w:line="480" w:lineRule="auto"/>
        <w:ind w:firstLineChars="0"/>
        <w:rPr>
          <w:rFonts w:asciiTheme="minorEastAsia" w:hAnsiTheme="minorEastAsia"/>
          <w:kern w:val="0"/>
          <w:szCs w:val="21"/>
        </w:rPr>
      </w:pPr>
      <w:r>
        <w:rPr>
          <w:rFonts w:asciiTheme="minorEastAsia" w:hAnsiTheme="minorEastAsia"/>
          <w:kern w:val="0"/>
          <w:szCs w:val="21"/>
        </w:rPr>
        <w:t>有效的</w:t>
      </w:r>
      <w:r>
        <w:rPr>
          <w:rFonts w:hint="eastAsia" w:asciiTheme="minorEastAsia" w:hAnsiTheme="minorEastAsia"/>
          <w:kern w:val="0"/>
          <w:szCs w:val="21"/>
        </w:rPr>
        <w:t>供应商</w:t>
      </w:r>
      <w:r>
        <w:rPr>
          <w:rFonts w:asciiTheme="minorEastAsia" w:hAnsiTheme="minorEastAsia"/>
          <w:kern w:val="0"/>
          <w:szCs w:val="21"/>
        </w:rPr>
        <w:t>法定代表人授权书原件</w:t>
      </w:r>
      <w:r>
        <w:rPr>
          <w:rFonts w:hint="eastAsia" w:asciiTheme="minorEastAsia" w:hAnsiTheme="minorEastAsia"/>
          <w:kern w:val="0"/>
          <w:szCs w:val="21"/>
        </w:rPr>
        <w:t>及被授权人的身份证复印件；</w:t>
      </w:r>
    </w:p>
    <w:p>
      <w:pPr>
        <w:pStyle w:val="48"/>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具有良好的商业信誉和健全的财务会计制度；</w:t>
      </w:r>
    </w:p>
    <w:p>
      <w:pPr>
        <w:pStyle w:val="48"/>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单位负责人为同一人或者存在直接控股、管理关系的不同供应商，不得同时参加本项目同一包的遴选；</w:t>
      </w:r>
    </w:p>
    <w:p>
      <w:pPr>
        <w:pStyle w:val="48"/>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具有履行合同所必需的设备和专业技术能力；</w:t>
      </w:r>
    </w:p>
    <w:p>
      <w:pPr>
        <w:pStyle w:val="48"/>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本项目不接受联合体参加；</w:t>
      </w:r>
    </w:p>
    <w:p>
      <w:pPr>
        <w:pStyle w:val="48"/>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未被“信用中国”网站（</w:t>
      </w:r>
      <w:r>
        <w:rPr>
          <w:rFonts w:cs="宋体" w:asciiTheme="minorEastAsia" w:hAnsiTheme="minorEastAsia"/>
          <w:szCs w:val="21"/>
        </w:rPr>
        <w:t>www.creditchina.gov.cn）、</w:t>
      </w:r>
      <w:r>
        <w:rPr>
          <w:rFonts w:hint="eastAsia" w:cs="宋体" w:asciiTheme="minorEastAsia" w:hAnsiTheme="minorEastAsia"/>
          <w:szCs w:val="21"/>
        </w:rPr>
        <w:t>“中国政府采购网”（</w:t>
      </w:r>
      <w:r>
        <w:rPr>
          <w:rFonts w:cs="宋体" w:asciiTheme="minorEastAsia" w:hAnsiTheme="minorEastAsia"/>
          <w:szCs w:val="21"/>
        </w:rPr>
        <w:t>www.ccgp.gov.cn）列入失信被执行人、重大税收违法案件当事人名单、政府采购严重失信行为记录名单</w:t>
      </w:r>
      <w:r>
        <w:rPr>
          <w:rFonts w:hint="eastAsia" w:cs="宋体" w:asciiTheme="minorEastAsia" w:hAnsiTheme="minorEastAsia"/>
          <w:szCs w:val="21"/>
        </w:rPr>
        <w:t>；</w:t>
      </w:r>
    </w:p>
    <w:p>
      <w:pPr>
        <w:pStyle w:val="48"/>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法律、行政法规规定的其他条件。</w:t>
      </w:r>
    </w:p>
    <w:p>
      <w:pPr>
        <w:pStyle w:val="3"/>
        <w:jc w:val="both"/>
        <w:rPr>
          <w:rFonts w:hint="eastAsia"/>
        </w:rPr>
      </w:pPr>
    </w:p>
    <w:p>
      <w:pPr>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3"/>
        <w:jc w:val="center"/>
      </w:pPr>
      <w:r>
        <w:rPr>
          <w:rFonts w:hint="eastAsia"/>
        </w:rPr>
        <w:t>第二章  遴选前附表</w:t>
      </w:r>
      <w:bookmarkEnd w:id="4"/>
      <w:bookmarkEnd w:id="5"/>
      <w:bookmarkEnd w:id="6"/>
      <w:bookmarkEnd w:id="7"/>
    </w:p>
    <w:p/>
    <w:p>
      <w:pPr>
        <w:autoSpaceDE w:val="0"/>
        <w:autoSpaceDN w:val="0"/>
        <w:adjustRightInd w:val="0"/>
        <w:ind w:firstLine="420" w:firstLineChars="200"/>
        <w:rPr>
          <w:kern w:val="0"/>
          <w:sz w:val="22"/>
        </w:rPr>
      </w:pPr>
      <w:r>
        <w:rPr>
          <w:rFonts w:hint="eastAsia"/>
          <w:kern w:val="0"/>
          <w:szCs w:val="21"/>
          <w:lang w:val="zh-CN"/>
        </w:rPr>
        <w:t>本表关于</w:t>
      </w:r>
      <w:r>
        <w:rPr>
          <w:rFonts w:hint="eastAsia"/>
          <w:kern w:val="0"/>
          <w:szCs w:val="21"/>
        </w:rPr>
        <w:t>遴选</w:t>
      </w:r>
      <w:r>
        <w:rPr>
          <w:rFonts w:hint="eastAsia"/>
          <w:kern w:val="0"/>
          <w:szCs w:val="21"/>
          <w:lang w:val="zh-CN"/>
        </w:rPr>
        <w:t>前附表的具体要求是对供应商须知的具体补充和修改，如有矛盾，应以本表为准</w:t>
      </w:r>
      <w:r>
        <w:rPr>
          <w:rFonts w:hint="eastAsia"/>
          <w:kern w:val="0"/>
          <w:sz w:val="22"/>
          <w:lang w:val="zh-CN"/>
        </w:rPr>
        <w:t>。</w:t>
      </w:r>
    </w:p>
    <w:tbl>
      <w:tblPr>
        <w:tblStyle w:val="30"/>
        <w:tblW w:w="8930" w:type="dxa"/>
        <w:tblInd w:w="250" w:type="dxa"/>
        <w:tblLayout w:type="fixed"/>
        <w:tblCellMar>
          <w:top w:w="0" w:type="dxa"/>
          <w:left w:w="108" w:type="dxa"/>
          <w:bottom w:w="0" w:type="dxa"/>
          <w:right w:w="108" w:type="dxa"/>
        </w:tblCellMar>
      </w:tblPr>
      <w:tblGrid>
        <w:gridCol w:w="884"/>
        <w:gridCol w:w="1701"/>
        <w:gridCol w:w="6345"/>
      </w:tblGrid>
      <w:tr>
        <w:tblPrEx>
          <w:tblCellMar>
            <w:top w:w="0" w:type="dxa"/>
            <w:left w:w="108" w:type="dxa"/>
            <w:bottom w:w="0" w:type="dxa"/>
            <w:right w:w="108" w:type="dxa"/>
          </w:tblCellMar>
        </w:tblPrEx>
        <w:trPr>
          <w:trHeight w:val="2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EastAsia" w:hAnsiTheme="minorEastAsia"/>
                <w:kern w:val="0"/>
                <w:sz w:val="18"/>
                <w:szCs w:val="18"/>
                <w:lang w:val="zh-CN"/>
              </w:rPr>
            </w:pPr>
            <w:r>
              <w:rPr>
                <w:rFonts w:hint="eastAsia" w:cs="黑体" w:asciiTheme="minorEastAsia" w:hAnsiTheme="minorEastAsia"/>
                <w:kern w:val="0"/>
                <w:sz w:val="18"/>
                <w:szCs w:val="18"/>
                <w:lang w:val="zh-CN"/>
              </w:rPr>
              <w:t>序号</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黑体" w:asciiTheme="minorEastAsia" w:hAnsiTheme="minorEastAsia"/>
                <w:kern w:val="0"/>
                <w:sz w:val="18"/>
                <w:szCs w:val="18"/>
                <w:lang w:val="zh-CN"/>
              </w:rPr>
              <w:t>内容</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黑体" w:asciiTheme="minorEastAsia" w:hAnsiTheme="minorEastAsia"/>
                <w:kern w:val="0"/>
                <w:sz w:val="18"/>
                <w:szCs w:val="18"/>
                <w:lang w:val="zh-CN"/>
              </w:rPr>
              <w:t>说明与要求</w:t>
            </w:r>
          </w:p>
        </w:tc>
      </w:tr>
      <w:tr>
        <w:tblPrEx>
          <w:tblCellMar>
            <w:top w:w="0" w:type="dxa"/>
            <w:left w:w="108" w:type="dxa"/>
            <w:bottom w:w="0" w:type="dxa"/>
            <w:right w:w="108" w:type="dxa"/>
          </w:tblCellMar>
        </w:tblPrEx>
        <w:trPr>
          <w:trHeight w:val="1085"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Arial" w:asciiTheme="minorEastAsia" w:hAnsiTheme="minorEastAsia"/>
                <w:kern w:val="0"/>
                <w:sz w:val="18"/>
                <w:szCs w:val="18"/>
              </w:rPr>
              <w:t>1</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项目概述</w:t>
            </w:r>
          </w:p>
        </w:tc>
        <w:tc>
          <w:tcPr>
            <w:tcW w:w="634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遴选时间：202</w:t>
            </w:r>
            <w:r>
              <w:rPr>
                <w:rFonts w:hint="eastAsia" w:asciiTheme="minorEastAsia" w:hAnsiTheme="minorEastAsia"/>
                <w:kern w:val="0"/>
                <w:sz w:val="18"/>
                <w:szCs w:val="18"/>
                <w:lang w:val="en-US" w:eastAsia="zh-CN"/>
              </w:rPr>
              <w:t>5</w:t>
            </w:r>
            <w:r>
              <w:rPr>
                <w:rFonts w:hint="eastAsia" w:asciiTheme="minorEastAsia" w:hAnsiTheme="minorEastAsia"/>
                <w:kern w:val="0"/>
                <w:sz w:val="18"/>
                <w:szCs w:val="18"/>
              </w:rPr>
              <w:t>年</w:t>
            </w:r>
            <w:r>
              <w:rPr>
                <w:rFonts w:hint="eastAsia" w:asciiTheme="minorEastAsia" w:hAnsiTheme="minorEastAsia"/>
                <w:kern w:val="0"/>
                <w:sz w:val="18"/>
                <w:szCs w:val="18"/>
                <w:lang w:val="en-US" w:eastAsia="zh-CN"/>
              </w:rPr>
              <w:t>4</w:t>
            </w:r>
            <w:r>
              <w:rPr>
                <w:rFonts w:hint="eastAsia" w:asciiTheme="minorEastAsia" w:hAnsiTheme="minorEastAsia"/>
                <w:kern w:val="0"/>
                <w:sz w:val="18"/>
                <w:szCs w:val="18"/>
                <w:highlight w:val="none"/>
              </w:rPr>
              <w:t>月</w:t>
            </w:r>
            <w:r>
              <w:rPr>
                <w:rFonts w:hint="eastAsia" w:asciiTheme="minorEastAsia" w:hAnsiTheme="minorEastAsia"/>
                <w:kern w:val="0"/>
                <w:sz w:val="18"/>
                <w:szCs w:val="18"/>
                <w:highlight w:val="none"/>
                <w:lang w:val="en-US" w:eastAsia="zh-CN"/>
              </w:rPr>
              <w:t>18</w:t>
            </w:r>
            <w:r>
              <w:rPr>
                <w:rFonts w:hint="eastAsia" w:asciiTheme="minorEastAsia" w:hAnsiTheme="minorEastAsia"/>
                <w:kern w:val="0"/>
                <w:sz w:val="18"/>
                <w:szCs w:val="18"/>
                <w:highlight w:val="none"/>
              </w:rPr>
              <w:t>日上</w:t>
            </w:r>
            <w:r>
              <w:rPr>
                <w:rFonts w:hint="eastAsia" w:asciiTheme="minorEastAsia" w:hAnsiTheme="minorEastAsia"/>
                <w:kern w:val="0"/>
                <w:sz w:val="18"/>
                <w:szCs w:val="18"/>
              </w:rPr>
              <w:t>午 9点（如果时间有变化，以实际为准）</w:t>
            </w:r>
          </w:p>
          <w:p>
            <w:pPr>
              <w:widowControl/>
              <w:spacing w:line="360" w:lineRule="auto"/>
              <w:jc w:val="left"/>
              <w:rPr>
                <w:rFonts w:hint="default" w:asciiTheme="minorEastAsia" w:hAnsiTheme="minorEastAsia" w:eastAsiaTheme="minorEastAsia"/>
                <w:kern w:val="0"/>
                <w:sz w:val="18"/>
                <w:szCs w:val="18"/>
                <w:lang w:val="en-US" w:eastAsia="zh-CN"/>
              </w:rPr>
            </w:pPr>
            <w:r>
              <w:rPr>
                <w:rFonts w:hint="eastAsia" w:asciiTheme="minorEastAsia" w:hAnsiTheme="minorEastAsia"/>
                <w:kern w:val="0"/>
                <w:sz w:val="18"/>
                <w:szCs w:val="18"/>
              </w:rPr>
              <w:t>遴选地点：北京按摩医院</w:t>
            </w:r>
            <w:r>
              <w:rPr>
                <w:rFonts w:hint="eastAsia" w:asciiTheme="minorEastAsia" w:hAnsiTheme="minorEastAsia"/>
                <w:kern w:val="0"/>
                <w:sz w:val="18"/>
                <w:szCs w:val="18"/>
                <w:lang w:val="en-US" w:eastAsia="zh-CN"/>
              </w:rPr>
              <w:t>朝阳院区住院楼705室</w:t>
            </w:r>
          </w:p>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获取文件方式：</w:t>
            </w:r>
            <w:r>
              <w:rPr>
                <w:rFonts w:hint="eastAsia" w:asciiTheme="minorEastAsia" w:hAnsiTheme="minorEastAsia"/>
                <w:kern w:val="0"/>
                <w:sz w:val="18"/>
                <w:szCs w:val="18"/>
                <w:lang w:val="en-US" w:eastAsia="zh-CN"/>
              </w:rPr>
              <w:t>官网自行下载文件</w:t>
            </w:r>
            <w:r>
              <w:rPr>
                <w:rFonts w:hint="eastAsia" w:asciiTheme="minorEastAsia" w:hAnsiTheme="minorEastAsia"/>
                <w:kern w:val="0"/>
                <w:sz w:val="18"/>
                <w:szCs w:val="18"/>
              </w:rPr>
              <w:t xml:space="preserve"> </w:t>
            </w:r>
          </w:p>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联系人：</w:t>
            </w:r>
            <w:r>
              <w:rPr>
                <w:rFonts w:hint="eastAsia" w:asciiTheme="minorEastAsia" w:hAnsiTheme="minorEastAsia"/>
                <w:kern w:val="0"/>
                <w:sz w:val="18"/>
                <w:szCs w:val="18"/>
                <w:lang w:val="en-US" w:eastAsia="zh-CN"/>
              </w:rPr>
              <w:t>李</w:t>
            </w:r>
            <w:r>
              <w:rPr>
                <w:rFonts w:hint="eastAsia" w:asciiTheme="minorEastAsia" w:hAnsiTheme="minorEastAsia"/>
                <w:kern w:val="0"/>
                <w:sz w:val="18"/>
                <w:szCs w:val="18"/>
              </w:rPr>
              <w:t>老师</w:t>
            </w:r>
          </w:p>
          <w:p>
            <w:pPr>
              <w:widowControl/>
              <w:spacing w:line="360" w:lineRule="auto"/>
              <w:jc w:val="left"/>
              <w:rPr>
                <w:rFonts w:hint="default" w:asciiTheme="minorEastAsia" w:hAnsiTheme="minorEastAsia" w:eastAsiaTheme="minorEastAsia"/>
                <w:kern w:val="0"/>
                <w:sz w:val="18"/>
                <w:szCs w:val="18"/>
                <w:lang w:val="en-US" w:eastAsia="zh-CN"/>
              </w:rPr>
            </w:pPr>
            <w:r>
              <w:rPr>
                <w:rFonts w:hint="eastAsia" w:asciiTheme="minorEastAsia" w:hAnsiTheme="minorEastAsia"/>
                <w:kern w:val="0"/>
                <w:sz w:val="18"/>
                <w:szCs w:val="18"/>
              </w:rPr>
              <w:t>联系电话：010-6616</w:t>
            </w:r>
            <w:r>
              <w:rPr>
                <w:rFonts w:hint="eastAsia" w:asciiTheme="minorEastAsia" w:hAnsiTheme="minorEastAsia"/>
                <w:kern w:val="0"/>
                <w:sz w:val="18"/>
                <w:szCs w:val="18"/>
                <w:lang w:val="en-US" w:eastAsia="zh-CN"/>
              </w:rPr>
              <w:t>1297-6708</w:t>
            </w:r>
          </w:p>
        </w:tc>
      </w:tr>
      <w:tr>
        <w:tblPrEx>
          <w:tblCellMar>
            <w:top w:w="0" w:type="dxa"/>
            <w:left w:w="108" w:type="dxa"/>
            <w:bottom w:w="0" w:type="dxa"/>
            <w:right w:w="108" w:type="dxa"/>
          </w:tblCellMar>
        </w:tblPrEx>
        <w:trPr>
          <w:trHeight w:val="51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eastAsia"/>
                <w:lang w:val="en-US" w:eastAsia="zh-CN"/>
              </w:rPr>
            </w:pPr>
            <w:r>
              <w:rPr>
                <w:rFonts w:hint="eastAsia" w:cs="Arial" w:asciiTheme="minorEastAsia" w:hAnsiTheme="minorEastAsia"/>
                <w:kern w:val="0"/>
                <w:sz w:val="18"/>
                <w:szCs w:val="18"/>
              </w:rPr>
              <w:t>2</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楷体_GB2312" w:asciiTheme="minorEastAsia" w:hAnsiTheme="minorEastAsia" w:eastAsiaTheme="minorEastAsia"/>
                <w:kern w:val="0"/>
                <w:sz w:val="18"/>
                <w:szCs w:val="18"/>
                <w:lang w:val="en-US" w:eastAsia="zh-CN"/>
              </w:rPr>
            </w:pPr>
            <w:r>
              <w:rPr>
                <w:rFonts w:hint="eastAsia" w:cs="楷体_GB2312" w:asciiTheme="minorEastAsia" w:hAnsiTheme="minorEastAsia"/>
                <w:kern w:val="0"/>
                <w:sz w:val="18"/>
                <w:szCs w:val="18"/>
                <w:lang w:val="en-US" w:eastAsia="zh-CN"/>
              </w:rPr>
              <w:t>项目性质</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hint="eastAsia" w:cs="楷体_GB2312" w:asciiTheme="minorEastAsia" w:hAnsiTheme="minorEastAsia" w:eastAsiaTheme="minorEastAsia"/>
                <w:kern w:val="0"/>
                <w:sz w:val="18"/>
                <w:szCs w:val="18"/>
                <w:lang w:val="en-US" w:eastAsia="zh-CN"/>
              </w:rPr>
            </w:pPr>
            <w:r>
              <w:rPr>
                <w:rFonts w:hint="eastAsia" w:cs="楷体_GB2312" w:asciiTheme="minorEastAsia" w:hAnsiTheme="minorEastAsia"/>
                <w:kern w:val="0"/>
                <w:sz w:val="18"/>
                <w:szCs w:val="18"/>
                <w:lang w:val="en-US" w:eastAsia="zh-CN"/>
              </w:rPr>
              <w:t>服务类</w:t>
            </w:r>
          </w:p>
        </w:tc>
      </w:tr>
      <w:tr>
        <w:tblPrEx>
          <w:tblCellMar>
            <w:top w:w="0" w:type="dxa"/>
            <w:left w:w="108" w:type="dxa"/>
            <w:bottom w:w="0" w:type="dxa"/>
            <w:right w:w="108" w:type="dxa"/>
          </w:tblCellMar>
        </w:tblPrEx>
        <w:trPr>
          <w:trHeight w:val="51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eastAsia" w:asciiTheme="minorEastAsia" w:hAnsiTheme="minorEastAsia" w:eastAsiaTheme="minorEastAsia"/>
                <w:kern w:val="0"/>
                <w:sz w:val="18"/>
                <w:szCs w:val="18"/>
                <w:lang w:val="en-US" w:eastAsia="zh-CN"/>
              </w:rPr>
            </w:pPr>
            <w:r>
              <w:rPr>
                <w:rFonts w:hint="eastAsia" w:asciiTheme="minorEastAsia" w:hAnsiTheme="minorEastAsia"/>
                <w:kern w:val="0"/>
                <w:sz w:val="18"/>
                <w:szCs w:val="18"/>
                <w:lang w:val="en-US" w:eastAsia="zh-CN"/>
              </w:rPr>
              <w:t>3</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供应商资格要求</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详见遴选邀请资格要求</w:t>
            </w:r>
          </w:p>
        </w:tc>
      </w:tr>
      <w:tr>
        <w:tblPrEx>
          <w:tblCellMar>
            <w:top w:w="0" w:type="dxa"/>
            <w:left w:w="108" w:type="dxa"/>
            <w:bottom w:w="0" w:type="dxa"/>
            <w:right w:w="108" w:type="dxa"/>
          </w:tblCellMar>
        </w:tblPrEx>
        <w:trPr>
          <w:trHeight w:val="68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eastAsia"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4</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hint="eastAsia" w:asciiTheme="minorEastAsia" w:hAnsiTheme="minorEastAsia"/>
                <w:kern w:val="0"/>
                <w:sz w:val="18"/>
                <w:szCs w:val="18"/>
                <w:lang w:val="zh-CN"/>
              </w:rPr>
            </w:pPr>
            <w:r>
              <w:rPr>
                <w:rFonts w:hint="eastAsia" w:asciiTheme="minorEastAsia" w:hAnsiTheme="minorEastAsia"/>
                <w:kern w:val="0"/>
                <w:sz w:val="18"/>
                <w:szCs w:val="18"/>
                <w:lang w:val="zh-CN"/>
              </w:rPr>
              <w:t>对联合体参与响应的要求</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本项目不接受联合体参加</w:t>
            </w:r>
          </w:p>
        </w:tc>
      </w:tr>
      <w:tr>
        <w:tblPrEx>
          <w:tblCellMar>
            <w:top w:w="0" w:type="dxa"/>
            <w:left w:w="108" w:type="dxa"/>
            <w:bottom w:w="0" w:type="dxa"/>
            <w:right w:w="108" w:type="dxa"/>
          </w:tblCellMar>
        </w:tblPrEx>
        <w:trPr>
          <w:trHeight w:val="68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Arial" w:asciiTheme="minorEastAsia" w:hAnsiTheme="minorEastAsia"/>
                <w:kern w:val="0"/>
                <w:sz w:val="18"/>
                <w:szCs w:val="18"/>
                <w:highlight w:val="none"/>
                <w:lang w:val="en-US" w:eastAsia="zh-CN"/>
              </w:rPr>
            </w:pPr>
            <w:r>
              <w:rPr>
                <w:rFonts w:hint="eastAsia" w:cs="Arial" w:asciiTheme="minorEastAsia" w:hAnsiTheme="minorEastAsia"/>
                <w:kern w:val="0"/>
                <w:sz w:val="18"/>
                <w:szCs w:val="18"/>
                <w:highlight w:val="none"/>
                <w:lang w:val="en-US" w:eastAsia="zh-CN"/>
              </w:rPr>
              <w:t>5</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hint="eastAsia" w:asciiTheme="minorEastAsia" w:hAnsiTheme="minorEastAsia"/>
                <w:kern w:val="0"/>
                <w:sz w:val="18"/>
                <w:szCs w:val="18"/>
                <w:highlight w:val="none"/>
              </w:rPr>
            </w:pPr>
            <w:r>
              <w:rPr>
                <w:rFonts w:hint="eastAsia" w:asciiTheme="minorEastAsia" w:hAnsiTheme="minorEastAsia"/>
                <w:kern w:val="0"/>
                <w:sz w:val="18"/>
                <w:szCs w:val="18"/>
                <w:lang w:val="en-US" w:eastAsia="zh-CN"/>
              </w:rPr>
              <w:t>服务期</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hint="eastAsia" w:asciiTheme="minorEastAsia" w:hAnsiTheme="minorEastAsia"/>
                <w:kern w:val="0"/>
                <w:sz w:val="18"/>
                <w:szCs w:val="18"/>
                <w:highlight w:val="none"/>
                <w:lang w:val="en-US" w:eastAsia="zh-CN"/>
              </w:rPr>
            </w:pPr>
            <w:r>
              <w:rPr>
                <w:rFonts w:hint="eastAsia" w:cs="楷体_GB2312" w:asciiTheme="minorEastAsia" w:hAnsiTheme="minorEastAsia"/>
                <w:kern w:val="0"/>
                <w:sz w:val="18"/>
                <w:szCs w:val="18"/>
                <w:lang w:val="en-US" w:eastAsia="zh-CN"/>
              </w:rPr>
              <w:t>3年，合同一年一签，经考核合格后可续签下一年度合同</w:t>
            </w:r>
            <w:r>
              <w:rPr>
                <w:rFonts w:hint="eastAsia" w:cs="楷体_GB2312" w:asciiTheme="minorEastAsia" w:hAnsiTheme="minorEastAsia"/>
                <w:kern w:val="0"/>
                <w:sz w:val="18"/>
                <w:szCs w:val="18"/>
                <w:lang w:val="zh-CN"/>
              </w:rPr>
              <w:t>。</w:t>
            </w:r>
          </w:p>
        </w:tc>
      </w:tr>
      <w:tr>
        <w:trPr>
          <w:trHeight w:val="68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Arial" w:asciiTheme="minorEastAsia" w:hAnsiTheme="minorEastAsia" w:eastAsiaTheme="minorEastAsia"/>
                <w:kern w:val="0"/>
                <w:sz w:val="18"/>
                <w:szCs w:val="18"/>
                <w:highlight w:val="none"/>
                <w:lang w:val="en-US" w:eastAsia="zh-CN"/>
              </w:rPr>
            </w:pPr>
            <w:r>
              <w:rPr>
                <w:rFonts w:hint="eastAsia" w:cs="Arial" w:asciiTheme="minorEastAsia" w:hAnsiTheme="minorEastAsia"/>
                <w:kern w:val="0"/>
                <w:sz w:val="18"/>
                <w:szCs w:val="18"/>
                <w:highlight w:val="none"/>
                <w:lang w:val="en-US" w:eastAsia="zh-CN"/>
              </w:rPr>
              <w:t>6</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highlight w:val="none"/>
                <w:lang w:val="zh-CN"/>
              </w:rPr>
            </w:pPr>
            <w:r>
              <w:rPr>
                <w:rFonts w:hint="eastAsia" w:asciiTheme="minorEastAsia" w:hAnsiTheme="minorEastAsia"/>
                <w:kern w:val="0"/>
                <w:sz w:val="18"/>
                <w:szCs w:val="18"/>
                <w:highlight w:val="none"/>
              </w:rPr>
              <w:t>是否为专门面向</w:t>
            </w:r>
            <w:r>
              <w:rPr>
                <w:rFonts w:asciiTheme="minorEastAsia" w:hAnsiTheme="minorEastAsia"/>
                <w:kern w:val="0"/>
                <w:sz w:val="18"/>
                <w:szCs w:val="18"/>
                <w:highlight w:val="none"/>
              </w:rPr>
              <w:t>中小企业采购</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hint="default" w:asciiTheme="minorEastAsia" w:hAnsiTheme="minorEastAsia" w:eastAsiaTheme="minorEastAsia"/>
                <w:kern w:val="0"/>
                <w:sz w:val="18"/>
                <w:szCs w:val="18"/>
                <w:highlight w:val="none"/>
                <w:lang w:val="en-US" w:eastAsia="zh-CN"/>
              </w:rPr>
            </w:pPr>
            <w:r>
              <w:rPr>
                <w:rFonts w:hint="eastAsia" w:asciiTheme="minorEastAsia" w:hAnsiTheme="minorEastAsia"/>
                <w:kern w:val="0"/>
                <w:sz w:val="18"/>
                <w:szCs w:val="18"/>
                <w:highlight w:val="none"/>
                <w:lang w:val="en-US" w:eastAsia="zh-CN"/>
              </w:rPr>
              <w:t>是</w:t>
            </w:r>
          </w:p>
        </w:tc>
      </w:tr>
      <w:tr>
        <w:tblPrEx>
          <w:tblCellMar>
            <w:top w:w="0" w:type="dxa"/>
            <w:left w:w="108" w:type="dxa"/>
            <w:bottom w:w="0" w:type="dxa"/>
            <w:right w:w="108" w:type="dxa"/>
          </w:tblCellMar>
        </w:tblPrEx>
        <w:trPr>
          <w:trHeight w:val="9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asciiTheme="minorEastAsia" w:hAnsiTheme="minorEastAsia" w:eastAsiaTheme="minorEastAsia"/>
                <w:kern w:val="0"/>
                <w:sz w:val="18"/>
                <w:szCs w:val="18"/>
                <w:lang w:val="en-US" w:eastAsia="zh-CN"/>
              </w:rPr>
            </w:pPr>
            <w:r>
              <w:rPr>
                <w:rFonts w:hint="eastAsia" w:asciiTheme="minorEastAsia" w:hAnsiTheme="minorEastAsia"/>
                <w:kern w:val="0"/>
                <w:sz w:val="18"/>
                <w:szCs w:val="18"/>
                <w:lang w:val="en-US" w:eastAsia="zh-CN"/>
              </w:rPr>
              <w:t>7</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Arial" w:asciiTheme="minorEastAsia" w:hAnsiTheme="minorEastAsia"/>
                <w:sz w:val="18"/>
                <w:szCs w:val="18"/>
              </w:rPr>
              <w:t>响应文件构</w:t>
            </w:r>
            <w:r>
              <w:rPr>
                <w:rFonts w:hint="eastAsia" w:cs="楷体_GB2312" w:asciiTheme="minorEastAsia" w:hAnsiTheme="minorEastAsia"/>
                <w:kern w:val="0"/>
                <w:sz w:val="18"/>
                <w:szCs w:val="18"/>
                <w:lang w:val="zh-CN"/>
              </w:rPr>
              <w:t>成</w:t>
            </w:r>
          </w:p>
        </w:tc>
        <w:tc>
          <w:tcPr>
            <w:tcW w:w="6345" w:type="dxa"/>
            <w:tcBorders>
              <w:top w:val="single" w:color="000000" w:sz="8" w:space="0"/>
              <w:left w:val="single" w:color="000000" w:sz="8" w:space="0"/>
              <w:bottom w:val="single" w:color="000000" w:sz="8" w:space="0"/>
              <w:right w:val="single" w:color="000000" w:sz="8" w:space="0"/>
            </w:tcBorders>
            <w:vAlign w:val="center"/>
          </w:tcPr>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sz w:val="18"/>
                <w:szCs w:val="18"/>
              </w:rPr>
              <w:t>目录（格式见附件）；</w:t>
            </w:r>
          </w:p>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sz w:val="18"/>
                <w:szCs w:val="18"/>
              </w:rPr>
              <w:t>报价一览表（格式见附件）；</w:t>
            </w:r>
          </w:p>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asciiTheme="minorEastAsia" w:hAnsiTheme="minorEastAsia"/>
                <w:sz w:val="18"/>
                <w:szCs w:val="18"/>
                <w:lang w:val="en-US" w:eastAsia="zh-CN"/>
              </w:rPr>
              <w:t>采购需求</w:t>
            </w:r>
            <w:r>
              <w:rPr>
                <w:rFonts w:hint="eastAsia" w:asciiTheme="minorEastAsia" w:hAnsiTheme="minorEastAsia"/>
                <w:sz w:val="18"/>
                <w:szCs w:val="18"/>
              </w:rPr>
              <w:t>偏离表</w:t>
            </w:r>
            <w:r>
              <w:rPr>
                <w:rFonts w:hint="eastAsia" w:cs="Arial" w:asciiTheme="minorEastAsia" w:hAnsiTheme="minorEastAsia"/>
                <w:sz w:val="18"/>
                <w:szCs w:val="18"/>
              </w:rPr>
              <w:t>（格式见附件）；</w:t>
            </w:r>
          </w:p>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color w:val="000000"/>
                <w:sz w:val="18"/>
                <w:szCs w:val="18"/>
                <w:lang w:val="en-US" w:eastAsia="zh-CN"/>
              </w:rPr>
              <w:t>合同</w:t>
            </w:r>
            <w:r>
              <w:rPr>
                <w:rFonts w:hint="eastAsia" w:cs="Arial" w:asciiTheme="minorEastAsia" w:hAnsiTheme="minorEastAsia"/>
                <w:color w:val="000000"/>
                <w:sz w:val="18"/>
                <w:szCs w:val="18"/>
              </w:rPr>
              <w:t>条款偏离表（格式见附件）；</w:t>
            </w:r>
          </w:p>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sz w:val="18"/>
                <w:szCs w:val="18"/>
              </w:rPr>
              <w:t>资格证明文件（格式见附件）；</w:t>
            </w:r>
          </w:p>
          <w:p>
            <w:pPr>
              <w:numPr>
                <w:ilvl w:val="0"/>
                <w:numId w:val="3"/>
              </w:numPr>
              <w:tabs>
                <w:tab w:val="left" w:pos="460"/>
                <w:tab w:val="left" w:pos="602"/>
                <w:tab w:val="clear" w:pos="587"/>
              </w:tabs>
              <w:snapToGrid w:val="0"/>
              <w:spacing w:line="360" w:lineRule="auto"/>
              <w:ind w:hanging="694"/>
              <w:rPr>
                <w:rFonts w:asciiTheme="minorEastAsia" w:hAnsiTheme="minorEastAsia"/>
                <w:sz w:val="18"/>
                <w:szCs w:val="18"/>
              </w:rPr>
            </w:pPr>
            <w:r>
              <w:rPr>
                <w:rFonts w:hint="eastAsia" w:cs="Arial" w:asciiTheme="minorEastAsia" w:hAnsiTheme="minorEastAsia"/>
                <w:sz w:val="18"/>
                <w:szCs w:val="18"/>
              </w:rPr>
              <w:t>供应商认为需要提供的其他证明材料</w:t>
            </w:r>
          </w:p>
        </w:tc>
      </w:tr>
      <w:tr>
        <w:tblPrEx>
          <w:tblCellMar>
            <w:top w:w="0" w:type="dxa"/>
            <w:left w:w="108" w:type="dxa"/>
            <w:bottom w:w="0" w:type="dxa"/>
            <w:right w:w="108" w:type="dxa"/>
          </w:tblCellMar>
        </w:tblPrEx>
        <w:trPr>
          <w:trHeight w:val="442"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8</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楷体_GB2312" w:asciiTheme="minorEastAsia" w:hAnsiTheme="minorEastAsia"/>
                <w:kern w:val="0"/>
                <w:sz w:val="18"/>
                <w:szCs w:val="18"/>
                <w:lang w:val="zh-CN"/>
              </w:rPr>
              <w:t>响应文件份数</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EastAsia" w:hAnsiTheme="minorEastAsia"/>
                <w:kern w:val="0"/>
                <w:sz w:val="18"/>
                <w:szCs w:val="18"/>
                <w:lang w:val="zh-CN"/>
              </w:rPr>
            </w:pPr>
            <w:r>
              <w:rPr>
                <w:rFonts w:hint="eastAsia" w:cs="楷体_GB2312" w:asciiTheme="minorEastAsia" w:hAnsiTheme="minorEastAsia"/>
                <w:kern w:val="0"/>
                <w:sz w:val="18"/>
                <w:szCs w:val="18"/>
                <w:lang w:val="zh-CN"/>
              </w:rPr>
              <w:t>正本</w:t>
            </w:r>
            <w:r>
              <w:rPr>
                <w:rFonts w:hint="eastAsia" w:cs="Arial" w:asciiTheme="minorEastAsia" w:hAnsiTheme="minorEastAsia"/>
                <w:kern w:val="0"/>
                <w:sz w:val="18"/>
                <w:szCs w:val="18"/>
              </w:rPr>
              <w:t>1</w:t>
            </w:r>
            <w:r>
              <w:rPr>
                <w:rFonts w:hint="eastAsia" w:cs="楷体_GB2312" w:asciiTheme="minorEastAsia" w:hAnsiTheme="minorEastAsia"/>
                <w:kern w:val="0"/>
                <w:sz w:val="18"/>
                <w:szCs w:val="18"/>
                <w:lang w:val="zh-CN"/>
              </w:rPr>
              <w:t>份，副本</w:t>
            </w:r>
            <w:r>
              <w:rPr>
                <w:rFonts w:hint="eastAsia" w:cs="楷体_GB2312" w:asciiTheme="minorEastAsia" w:hAnsiTheme="minorEastAsia"/>
                <w:kern w:val="0"/>
                <w:sz w:val="18"/>
                <w:szCs w:val="18"/>
                <w:lang w:val="en-US" w:eastAsia="zh-CN"/>
              </w:rPr>
              <w:t>3</w:t>
            </w:r>
            <w:r>
              <w:rPr>
                <w:rFonts w:hint="eastAsia" w:cs="楷体_GB2312" w:asciiTheme="minorEastAsia" w:hAnsiTheme="minorEastAsia"/>
                <w:kern w:val="0"/>
                <w:sz w:val="18"/>
                <w:szCs w:val="18"/>
                <w:lang w:val="zh-CN"/>
              </w:rPr>
              <w:t>份</w:t>
            </w:r>
          </w:p>
        </w:tc>
      </w:tr>
      <w:tr>
        <w:tblPrEx>
          <w:tblCellMar>
            <w:top w:w="0" w:type="dxa"/>
            <w:left w:w="108" w:type="dxa"/>
            <w:bottom w:w="0" w:type="dxa"/>
            <w:right w:w="108" w:type="dxa"/>
          </w:tblCellMar>
        </w:tblPrEx>
        <w:trPr>
          <w:trHeight w:val="52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Arial" w:asciiTheme="minorEastAsia" w:hAnsiTheme="minorEastAsia"/>
                <w:kern w:val="0"/>
                <w:sz w:val="18"/>
                <w:szCs w:val="18"/>
                <w:lang w:val="en-US" w:eastAsia="zh-CN"/>
              </w:rPr>
            </w:pPr>
            <w:r>
              <w:rPr>
                <w:rFonts w:hint="eastAsia" w:cs="Arial" w:asciiTheme="minorEastAsia" w:hAnsiTheme="minorEastAsia"/>
                <w:kern w:val="0"/>
                <w:sz w:val="18"/>
                <w:szCs w:val="18"/>
                <w:lang w:val="en-US" w:eastAsia="zh-CN"/>
              </w:rPr>
              <w:t>9</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hint="eastAsia" w:asciiTheme="minorEastAsia" w:hAnsiTheme="minorEastAsia"/>
                <w:kern w:val="0"/>
                <w:sz w:val="18"/>
                <w:szCs w:val="18"/>
                <w:highlight w:val="none"/>
              </w:rPr>
            </w:pPr>
            <w:r>
              <w:rPr>
                <w:rFonts w:hint="eastAsia" w:asciiTheme="minorEastAsia" w:hAnsiTheme="minorEastAsia"/>
                <w:kern w:val="0"/>
                <w:sz w:val="18"/>
                <w:szCs w:val="18"/>
                <w:highlight w:val="none"/>
                <w:lang w:val="en-US" w:eastAsia="zh-CN"/>
              </w:rPr>
              <w:t>最终报价</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hint="default" w:asciiTheme="minorEastAsia" w:hAnsiTheme="minorEastAsia" w:eastAsiaTheme="minorEastAsia"/>
                <w:kern w:val="0"/>
                <w:sz w:val="18"/>
                <w:szCs w:val="18"/>
                <w:highlight w:val="none"/>
                <w:lang w:val="en-US" w:eastAsia="zh-CN"/>
              </w:rPr>
            </w:pPr>
            <w:r>
              <w:rPr>
                <w:rFonts w:hint="eastAsia" w:asciiTheme="minorEastAsia" w:hAnsiTheme="minorEastAsia"/>
                <w:kern w:val="0"/>
                <w:sz w:val="18"/>
                <w:szCs w:val="18"/>
                <w:highlight w:val="none"/>
                <w:lang w:val="en-US" w:eastAsia="zh-CN"/>
              </w:rPr>
              <w:t>评审现场进行第2次最终报价</w:t>
            </w:r>
          </w:p>
        </w:tc>
      </w:tr>
      <w:tr>
        <w:tblPrEx>
          <w:tblCellMar>
            <w:top w:w="0" w:type="dxa"/>
            <w:left w:w="108" w:type="dxa"/>
            <w:bottom w:w="0" w:type="dxa"/>
            <w:right w:w="108" w:type="dxa"/>
          </w:tblCellMar>
        </w:tblPrEx>
        <w:trPr>
          <w:trHeight w:val="52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10</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评审方法</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asciiTheme="minorEastAsia" w:hAnsiTheme="minorEastAsia"/>
                <w:kern w:val="0"/>
                <w:sz w:val="18"/>
                <w:szCs w:val="18"/>
              </w:rPr>
            </w:pPr>
            <w:r>
              <w:rPr>
                <w:rFonts w:hint="eastAsia" w:asciiTheme="minorEastAsia" w:hAnsiTheme="minorEastAsia"/>
                <w:kern w:val="0"/>
                <w:sz w:val="18"/>
                <w:szCs w:val="18"/>
              </w:rPr>
              <w:t>综合评分法</w:t>
            </w:r>
          </w:p>
        </w:tc>
      </w:tr>
      <w:tr>
        <w:trPr>
          <w:trHeight w:val="495"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11</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转包</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asciiTheme="minorEastAsia" w:hAnsiTheme="minorEastAsia"/>
                <w:sz w:val="18"/>
                <w:szCs w:val="18"/>
              </w:rPr>
            </w:pPr>
            <w:r>
              <w:rPr>
                <w:rFonts w:hint="eastAsia" w:asciiTheme="minorEastAsia" w:hAnsiTheme="minorEastAsia"/>
                <w:sz w:val="18"/>
                <w:szCs w:val="18"/>
              </w:rPr>
              <w:t>中选公司不得转包业务</w:t>
            </w:r>
          </w:p>
        </w:tc>
      </w:tr>
      <w:tr>
        <w:tblPrEx>
          <w:tblCellMar>
            <w:top w:w="0" w:type="dxa"/>
            <w:left w:w="108" w:type="dxa"/>
            <w:bottom w:w="0" w:type="dxa"/>
            <w:right w:w="108" w:type="dxa"/>
          </w:tblCellMar>
        </w:tblPrEx>
        <w:trPr>
          <w:trHeight w:val="45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12</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其他</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asciiTheme="minorEastAsia" w:hAnsiTheme="minorEastAsia"/>
                <w:sz w:val="18"/>
                <w:szCs w:val="18"/>
              </w:rPr>
            </w:pPr>
            <w:r>
              <w:rPr>
                <w:rFonts w:hint="eastAsia" w:asciiTheme="minorEastAsia" w:hAnsiTheme="minorEastAsia"/>
                <w:sz w:val="18"/>
                <w:szCs w:val="18"/>
              </w:rPr>
              <w:t>无</w:t>
            </w:r>
          </w:p>
        </w:tc>
      </w:tr>
      <w:tr>
        <w:tblPrEx>
          <w:tblCellMar>
            <w:top w:w="0" w:type="dxa"/>
            <w:left w:w="108" w:type="dxa"/>
            <w:bottom w:w="0" w:type="dxa"/>
            <w:right w:w="108" w:type="dxa"/>
          </w:tblCellMar>
        </w:tblPrEx>
        <w:trPr>
          <w:trHeight w:val="492" w:hRule="atLeast"/>
        </w:trPr>
        <w:tc>
          <w:tcPr>
            <w:tcW w:w="893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firstLine="360" w:firstLineChars="200"/>
              <w:rPr>
                <w:rFonts w:asciiTheme="minorEastAsia" w:hAnsiTheme="minorEastAsia"/>
                <w:sz w:val="18"/>
                <w:szCs w:val="18"/>
              </w:rPr>
            </w:pPr>
            <w:r>
              <w:rPr>
                <w:rFonts w:hint="eastAsia" w:asciiTheme="minorEastAsia" w:hAnsiTheme="minorEastAsia"/>
                <w:sz w:val="18"/>
                <w:szCs w:val="18"/>
              </w:rPr>
              <w:t>任何在本次遴选活动中弄虚作假、徇私舞弊、行贿受贿或通过任何不正当手段干扰评选结果或通过上述行为获取中选资格等行为的，投诉人应当据实反映情况，否则应承担相应的法律后果。</w:t>
            </w:r>
          </w:p>
        </w:tc>
      </w:tr>
      <w:bookmarkEnd w:id="8"/>
    </w:tbl>
    <w:p>
      <w:pPr>
        <w:pStyle w:val="48"/>
        <w:numPr>
          <w:ilvl w:val="0"/>
          <w:numId w:val="0"/>
        </w:numPr>
        <w:spacing w:line="360" w:lineRule="auto"/>
        <w:ind w:leftChars="0"/>
        <w:rPr>
          <w:rFonts w:hint="eastAsia" w:asciiTheme="minorEastAsia" w:hAnsiTheme="minorEastAsia"/>
          <w:szCs w:val="21"/>
        </w:rPr>
      </w:pPr>
      <w:bookmarkStart w:id="9" w:name="_Toc508200445"/>
      <w:bookmarkStart w:id="10" w:name="_Toc8891"/>
      <w:bookmarkStart w:id="11" w:name="_Toc26804"/>
      <w:bookmarkStart w:id="12" w:name="_Toc12048"/>
      <w:bookmarkStart w:id="13" w:name="_Toc434232554"/>
      <w:bookmarkStart w:id="14" w:name="_Toc416787277"/>
    </w:p>
    <w:p>
      <w:pPr>
        <w:pStyle w:val="48"/>
        <w:numPr>
          <w:ilvl w:val="0"/>
          <w:numId w:val="0"/>
        </w:numPr>
        <w:spacing w:line="360" w:lineRule="auto"/>
        <w:ind w:leftChars="0"/>
        <w:rPr>
          <w:rFonts w:hint="eastAsia" w:asciiTheme="minorEastAsia" w:hAnsiTheme="minorEastAsia"/>
          <w:szCs w:val="21"/>
        </w:rPr>
      </w:pPr>
    </w:p>
    <w:p>
      <w:pPr>
        <w:pStyle w:val="48"/>
        <w:numPr>
          <w:ilvl w:val="0"/>
          <w:numId w:val="0"/>
        </w:numPr>
        <w:spacing w:line="360" w:lineRule="auto"/>
        <w:ind w:leftChars="0"/>
        <w:rPr>
          <w:rFonts w:hint="eastAsia" w:asciiTheme="minorEastAsia" w:hAnsiTheme="minorEastAsia"/>
          <w:szCs w:val="21"/>
        </w:rPr>
      </w:pPr>
    </w:p>
    <w:p>
      <w:pPr>
        <w:pStyle w:val="48"/>
        <w:numPr>
          <w:ilvl w:val="0"/>
          <w:numId w:val="0"/>
        </w:numPr>
        <w:spacing w:line="360" w:lineRule="auto"/>
        <w:ind w:leftChars="0"/>
        <w:rPr>
          <w:rFonts w:hint="eastAsia" w:asciiTheme="minorEastAsia" w:hAnsiTheme="minorEastAsia"/>
          <w:szCs w:val="21"/>
        </w:rPr>
      </w:pPr>
    </w:p>
    <w:p>
      <w:pPr>
        <w:pStyle w:val="48"/>
        <w:numPr>
          <w:ilvl w:val="0"/>
          <w:numId w:val="0"/>
        </w:numPr>
        <w:spacing w:line="360" w:lineRule="auto"/>
        <w:ind w:leftChars="0"/>
        <w:rPr>
          <w:rFonts w:hint="eastAsia" w:asciiTheme="minorEastAsia" w:hAnsiTheme="minorEastAsia"/>
          <w:szCs w:val="21"/>
        </w:rPr>
      </w:pPr>
    </w:p>
    <w:p>
      <w:pPr>
        <w:pStyle w:val="48"/>
        <w:numPr>
          <w:ilvl w:val="0"/>
          <w:numId w:val="0"/>
        </w:numPr>
        <w:spacing w:line="360" w:lineRule="auto"/>
        <w:ind w:leftChars="0"/>
        <w:rPr>
          <w:rFonts w:hint="eastAsia" w:asciiTheme="minorEastAsia" w:hAnsiTheme="minorEastAsia"/>
          <w:szCs w:val="21"/>
        </w:rPr>
      </w:pPr>
    </w:p>
    <w:p>
      <w:pPr>
        <w:pStyle w:val="3"/>
        <w:jc w:val="center"/>
        <w:rPr>
          <w:rFonts w:hint="default" w:eastAsia="宋体"/>
          <w:lang w:val="en-US" w:eastAsia="zh-CN"/>
        </w:rPr>
      </w:pPr>
      <w:r>
        <w:rPr>
          <w:rFonts w:hint="eastAsia"/>
          <w:highlight w:val="none"/>
        </w:rPr>
        <w:t>第</w:t>
      </w:r>
      <w:r>
        <w:rPr>
          <w:rFonts w:hint="eastAsia"/>
          <w:highlight w:val="none"/>
          <w:lang w:val="en-US" w:eastAsia="zh-CN"/>
        </w:rPr>
        <w:t>三</w:t>
      </w:r>
      <w:r>
        <w:rPr>
          <w:rFonts w:hint="eastAsia"/>
          <w:highlight w:val="none"/>
        </w:rPr>
        <w:t>章</w:t>
      </w:r>
      <w:r>
        <w:rPr>
          <w:rFonts w:hint="eastAsia"/>
          <w:highlight w:val="none"/>
          <w:lang w:val="en-US" w:eastAsia="zh-CN"/>
        </w:rPr>
        <w:t xml:space="preserve">  </w:t>
      </w:r>
      <w:r>
        <w:rPr>
          <w:rFonts w:hint="eastAsia"/>
        </w:rPr>
        <w:t>评</w:t>
      </w:r>
      <w:r>
        <w:rPr>
          <w:rFonts w:hint="eastAsia"/>
          <w:lang w:val="en-US" w:eastAsia="zh-CN"/>
        </w:rPr>
        <w:t>审办法</w:t>
      </w:r>
    </w:p>
    <w:p>
      <w:pPr>
        <w:pStyle w:val="59"/>
        <w:numPr>
          <w:ilvl w:val="0"/>
          <w:numId w:val="4"/>
        </w:numPr>
        <w:spacing w:line="360" w:lineRule="auto"/>
        <w:ind w:firstLineChars="0"/>
        <w:rPr>
          <w:rFonts w:ascii="宋体" w:hAnsi="宋体" w:eastAsia="宋体"/>
          <w:b/>
          <w:bCs/>
          <w:color w:val="auto"/>
          <w:sz w:val="21"/>
          <w:szCs w:val="21"/>
        </w:rPr>
      </w:pPr>
      <w:r>
        <w:rPr>
          <w:rFonts w:hint="eastAsia" w:ascii="宋体" w:hAnsi="宋体" w:eastAsia="宋体"/>
          <w:b/>
          <w:bCs/>
          <w:color w:val="auto"/>
          <w:sz w:val="21"/>
          <w:szCs w:val="21"/>
        </w:rPr>
        <w:t>评审方法：</w:t>
      </w:r>
    </w:p>
    <w:p>
      <w:pPr>
        <w:spacing w:line="360" w:lineRule="auto"/>
        <w:ind w:firstLine="420" w:firstLineChars="200"/>
        <w:rPr>
          <w:rFonts w:hint="eastAsia" w:ascii="宋体 (正文)" w:hAnsi="宋体 (正文)" w:eastAsia="宋体 (正文)" w:cs="宋体 (正文)"/>
          <w:color w:val="auto"/>
          <w:kern w:val="0"/>
          <w:sz w:val="24"/>
          <w:szCs w:val="24"/>
          <w:lang w:val="en-US" w:eastAsia="zh-CN"/>
        </w:rPr>
      </w:pPr>
      <w:r>
        <w:rPr>
          <w:rFonts w:hint="eastAsia" w:ascii="宋体" w:hAnsi="宋体"/>
          <w:color w:val="auto"/>
          <w:szCs w:val="21"/>
        </w:rPr>
        <w:t>本次评审采用综合评分法，是指响应文件满足</w:t>
      </w:r>
      <w:r>
        <w:rPr>
          <w:rFonts w:hint="eastAsia" w:ascii="宋体" w:hAnsi="宋体"/>
          <w:color w:val="auto"/>
          <w:szCs w:val="21"/>
          <w:lang w:eastAsia="zh-CN"/>
        </w:rPr>
        <w:t>遴选文件</w:t>
      </w:r>
      <w:r>
        <w:rPr>
          <w:rFonts w:hint="eastAsia" w:ascii="宋体" w:hAnsi="宋体"/>
          <w:color w:val="auto"/>
          <w:szCs w:val="21"/>
        </w:rPr>
        <w:t>全部实质性要求且按评审因素的量化指标评审得分最高的报价人为成交候选报价人的评审方法。</w:t>
      </w:r>
    </w:p>
    <w:p>
      <w:pPr>
        <w:pStyle w:val="75"/>
        <w:spacing w:line="435" w:lineRule="exact"/>
        <w:rPr>
          <w:color w:val="auto"/>
        </w:rPr>
      </w:pPr>
      <w:r>
        <w:rPr>
          <w:rFonts w:hint="eastAsia" w:ascii="宋体 (正文)" w:hAnsi="宋体 (正文)" w:eastAsia="宋体 (正文)" w:cs="宋体 (正文)"/>
          <w:color w:val="auto"/>
          <w:sz w:val="24"/>
          <w:lang w:val="en-US" w:eastAsia="zh-CN"/>
        </w:rPr>
        <w:t>二、</w:t>
      </w:r>
      <w:r>
        <w:rPr>
          <w:rFonts w:hint="eastAsia" w:ascii="宋体" w:hAnsi="宋体" w:eastAsia="宋体" w:cs="宋体"/>
          <w:b/>
          <w:bCs/>
          <w:color w:val="auto"/>
          <w:kern w:val="2"/>
          <w:sz w:val="21"/>
          <w:szCs w:val="21"/>
          <w:lang w:val="en-US" w:eastAsia="zh-CN" w:bidi="ar-SA"/>
        </w:rPr>
        <w:t>整个评标过程按下列步骤进行：</w:t>
      </w:r>
    </w:p>
    <w:p>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rPr>
        <w:t xml:space="preserve">（1） </w:t>
      </w:r>
      <w:r>
        <w:rPr>
          <w:rFonts w:hint="eastAsia" w:ascii="宋体" w:hAnsi="宋体"/>
          <w:color w:val="auto"/>
          <w:szCs w:val="21"/>
          <w:lang w:eastAsia="zh-CN"/>
        </w:rPr>
        <w:t>响应文件</w:t>
      </w:r>
      <w:r>
        <w:rPr>
          <w:rFonts w:hint="eastAsia" w:ascii="宋体" w:hAnsi="宋体"/>
          <w:color w:val="auto"/>
          <w:szCs w:val="21"/>
        </w:rPr>
        <w:t>的初步评审；</w:t>
      </w:r>
      <w:r>
        <w:rPr>
          <w:rFonts w:hint="eastAsia" w:ascii="宋体" w:hAnsi="宋体"/>
          <w:color w:val="auto"/>
          <w:szCs w:val="21"/>
          <w:lang w:val="en-US" w:eastAsia="zh-CN"/>
        </w:rPr>
        <w:t>标注“★”和资格要求不满足不进入详评。</w:t>
      </w:r>
    </w:p>
    <w:p>
      <w:pPr>
        <w:spacing w:line="360" w:lineRule="auto"/>
        <w:ind w:firstLine="420" w:firstLineChars="200"/>
        <w:rPr>
          <w:rFonts w:hint="eastAsia" w:ascii="宋体" w:hAnsi="宋体"/>
          <w:color w:val="auto"/>
          <w:szCs w:val="21"/>
        </w:rPr>
      </w:pPr>
      <w:r>
        <w:rPr>
          <w:rFonts w:hint="eastAsia" w:ascii="宋体" w:hAnsi="宋体"/>
          <w:color w:val="auto"/>
          <w:szCs w:val="21"/>
        </w:rPr>
        <w:t xml:space="preserve">（2） </w:t>
      </w:r>
      <w:r>
        <w:rPr>
          <w:rFonts w:hint="eastAsia" w:ascii="宋体" w:hAnsi="宋体"/>
          <w:color w:val="auto"/>
          <w:szCs w:val="21"/>
          <w:lang w:eastAsia="zh-CN"/>
        </w:rPr>
        <w:t>响应文件</w:t>
      </w:r>
      <w:r>
        <w:rPr>
          <w:rFonts w:hint="eastAsia" w:ascii="宋体" w:hAnsi="宋体"/>
          <w:color w:val="auto"/>
          <w:szCs w:val="21"/>
        </w:rPr>
        <w:t>的详细评审；</w:t>
      </w:r>
    </w:p>
    <w:p>
      <w:pPr>
        <w:spacing w:line="360" w:lineRule="auto"/>
        <w:ind w:firstLine="420" w:firstLineChars="200"/>
        <w:rPr>
          <w:rFonts w:hint="eastAsia" w:ascii="宋体" w:hAnsi="宋体"/>
          <w:color w:val="auto"/>
          <w:szCs w:val="21"/>
        </w:rPr>
      </w:pPr>
      <w:r>
        <w:rPr>
          <w:rFonts w:hint="eastAsia" w:ascii="宋体" w:hAnsi="宋体"/>
          <w:color w:val="auto"/>
          <w:szCs w:val="21"/>
        </w:rPr>
        <w:t>（3） 推荐中标候选人。</w:t>
      </w:r>
      <w:bookmarkStart w:id="15" w:name="_Toc448322521"/>
    </w:p>
    <w:p>
      <w:pPr>
        <w:spacing w:line="360" w:lineRule="auto"/>
        <w:rPr>
          <w:rFonts w:ascii="宋体" w:hAnsi="宋体" w:eastAsia="宋体"/>
          <w:b/>
          <w:bCs/>
          <w:color w:val="auto"/>
          <w:sz w:val="21"/>
          <w:szCs w:val="21"/>
        </w:rPr>
      </w:pPr>
      <w:r>
        <w:rPr>
          <w:rFonts w:hint="eastAsia" w:ascii="宋体 (正文)" w:hAnsi="宋体 (正文)" w:eastAsia="宋体 (正文)" w:cs="宋体 (正文)"/>
          <w:color w:val="auto"/>
          <w:sz w:val="24"/>
          <w:lang w:val="en-US" w:eastAsia="zh-CN"/>
        </w:rPr>
        <w:t>三、</w:t>
      </w:r>
      <w:r>
        <w:rPr>
          <w:rFonts w:hint="eastAsia" w:ascii="宋体" w:hAnsi="宋体" w:eastAsia="宋体"/>
          <w:b/>
          <w:bCs/>
          <w:color w:val="auto"/>
          <w:sz w:val="21"/>
          <w:szCs w:val="21"/>
        </w:rPr>
        <w:t>本项目评分标准为：</w:t>
      </w:r>
      <w:bookmarkEnd w:id="15"/>
      <w:r>
        <w:rPr>
          <w:rFonts w:hint="eastAsia" w:ascii="宋体" w:hAnsi="宋体" w:eastAsia="宋体"/>
          <w:b/>
          <w:color w:val="auto"/>
          <w:sz w:val="21"/>
          <w:szCs w:val="21"/>
        </w:rPr>
        <w:t>价格部分</w:t>
      </w:r>
      <w:r>
        <w:rPr>
          <w:rFonts w:hint="eastAsia" w:ascii="宋体" w:hAnsi="宋体"/>
          <w:b/>
          <w:color w:val="auto"/>
          <w:sz w:val="21"/>
          <w:szCs w:val="21"/>
          <w:lang w:val="en-US" w:eastAsia="zh-CN"/>
        </w:rPr>
        <w:t>10</w:t>
      </w:r>
      <w:r>
        <w:rPr>
          <w:rFonts w:hint="eastAsia" w:ascii="宋体" w:hAnsi="宋体" w:eastAsia="宋体"/>
          <w:b/>
          <w:color w:val="auto"/>
          <w:sz w:val="21"/>
          <w:szCs w:val="21"/>
        </w:rPr>
        <w:t>分，商务部分</w:t>
      </w:r>
      <w:r>
        <w:rPr>
          <w:rFonts w:hint="eastAsia" w:ascii="宋体" w:hAnsi="宋体" w:eastAsia="宋体"/>
          <w:b/>
          <w:color w:val="auto"/>
          <w:sz w:val="21"/>
          <w:szCs w:val="21"/>
          <w:lang w:val="en-US" w:eastAsia="zh-CN"/>
        </w:rPr>
        <w:t>1</w:t>
      </w:r>
      <w:r>
        <w:rPr>
          <w:rFonts w:hint="eastAsia" w:ascii="宋体" w:hAnsi="宋体"/>
          <w:b/>
          <w:color w:val="auto"/>
          <w:sz w:val="21"/>
          <w:szCs w:val="21"/>
          <w:lang w:val="en-US" w:eastAsia="zh-CN"/>
        </w:rPr>
        <w:t>6</w:t>
      </w:r>
      <w:r>
        <w:rPr>
          <w:rFonts w:hint="eastAsia" w:ascii="宋体" w:hAnsi="宋体" w:eastAsia="宋体"/>
          <w:b/>
          <w:color w:val="auto"/>
          <w:sz w:val="21"/>
          <w:szCs w:val="21"/>
        </w:rPr>
        <w:t>分</w:t>
      </w:r>
      <w:r>
        <w:rPr>
          <w:rFonts w:hint="eastAsia" w:ascii="宋体" w:hAnsi="宋体" w:eastAsia="宋体"/>
          <w:b/>
          <w:color w:val="auto"/>
          <w:sz w:val="21"/>
          <w:szCs w:val="21"/>
          <w:lang w:eastAsia="zh-CN"/>
        </w:rPr>
        <w:t>，</w:t>
      </w:r>
      <w:r>
        <w:rPr>
          <w:rFonts w:hint="eastAsia" w:ascii="宋体" w:hAnsi="宋体" w:eastAsia="宋体"/>
          <w:b/>
          <w:color w:val="auto"/>
          <w:sz w:val="21"/>
          <w:szCs w:val="21"/>
        </w:rPr>
        <w:t>技术部分</w:t>
      </w:r>
      <w:r>
        <w:rPr>
          <w:rFonts w:hint="eastAsia" w:ascii="宋体" w:hAnsi="宋体"/>
          <w:b/>
          <w:color w:val="auto"/>
          <w:sz w:val="21"/>
          <w:szCs w:val="21"/>
          <w:lang w:val="en-US" w:eastAsia="zh-CN"/>
        </w:rPr>
        <w:t>74</w:t>
      </w:r>
      <w:r>
        <w:rPr>
          <w:rFonts w:hint="eastAsia" w:ascii="宋体" w:hAnsi="宋体" w:eastAsia="宋体"/>
          <w:b/>
          <w:color w:val="auto"/>
          <w:sz w:val="21"/>
          <w:szCs w:val="21"/>
        </w:rPr>
        <w:t>分</w:t>
      </w:r>
      <w:r>
        <w:rPr>
          <w:rFonts w:hint="eastAsia" w:ascii="宋体" w:hAnsi="宋体" w:eastAsia="宋体"/>
          <w:b/>
          <w:color w:val="auto"/>
          <w:sz w:val="21"/>
          <w:szCs w:val="21"/>
          <w:lang w:eastAsia="zh-CN"/>
        </w:rPr>
        <w:t>。</w:t>
      </w:r>
    </w:p>
    <w:p>
      <w:pPr>
        <w:widowControl/>
        <w:spacing w:line="360" w:lineRule="auto"/>
        <w:ind w:firstLine="211" w:firstLineChars="100"/>
        <w:jc w:val="left"/>
        <w:rPr>
          <w:rFonts w:ascii="宋体" w:hAnsi="宋体"/>
          <w:b/>
          <w:color w:val="auto"/>
          <w:kern w:val="0"/>
          <w:szCs w:val="21"/>
        </w:rPr>
      </w:pPr>
      <w:r>
        <w:rPr>
          <w:rFonts w:hint="eastAsia" w:ascii="宋体" w:hAnsi="宋体"/>
          <w:b/>
          <w:color w:val="auto"/>
          <w:kern w:val="0"/>
          <w:szCs w:val="21"/>
        </w:rPr>
        <w:t>注：1.实质性响应</w:t>
      </w:r>
      <w:r>
        <w:rPr>
          <w:rFonts w:hint="eastAsia" w:ascii="宋体" w:hAnsi="宋体"/>
          <w:b/>
          <w:color w:val="auto"/>
          <w:kern w:val="0"/>
          <w:szCs w:val="21"/>
          <w:lang w:eastAsia="zh-CN"/>
        </w:rPr>
        <w:t>遴选文件</w:t>
      </w:r>
      <w:r>
        <w:rPr>
          <w:rFonts w:hint="eastAsia" w:ascii="宋体" w:hAnsi="宋体"/>
          <w:b/>
          <w:color w:val="auto"/>
          <w:kern w:val="0"/>
          <w:szCs w:val="21"/>
        </w:rPr>
        <w:t>要求且最</w:t>
      </w:r>
      <w:r>
        <w:rPr>
          <w:rFonts w:hint="eastAsia" w:ascii="宋体" w:hAnsi="宋体"/>
          <w:b/>
          <w:color w:val="auto"/>
          <w:kern w:val="0"/>
          <w:szCs w:val="21"/>
          <w:lang w:val="en-US" w:eastAsia="zh-CN"/>
        </w:rPr>
        <w:t>高</w:t>
      </w:r>
      <w:r>
        <w:rPr>
          <w:rFonts w:hint="eastAsia" w:ascii="宋体" w:hAnsi="宋体"/>
          <w:b/>
          <w:color w:val="auto"/>
          <w:kern w:val="0"/>
          <w:szCs w:val="21"/>
        </w:rPr>
        <w:t>评标价为评标基准价</w:t>
      </w:r>
    </w:p>
    <w:p>
      <w:pPr>
        <w:tabs>
          <w:tab w:val="left" w:pos="540"/>
        </w:tabs>
        <w:adjustRightInd w:val="0"/>
        <w:spacing w:line="360" w:lineRule="auto"/>
        <w:ind w:firstLine="632" w:firstLineChars="300"/>
        <w:textAlignment w:val="baseline"/>
        <w:rPr>
          <w:rFonts w:ascii="宋体" w:hAnsi="宋体"/>
          <w:b/>
          <w:color w:val="auto"/>
          <w:kern w:val="0"/>
          <w:szCs w:val="21"/>
        </w:rPr>
      </w:pPr>
      <w:r>
        <w:rPr>
          <w:rFonts w:hint="eastAsia" w:ascii="宋体" w:hAnsi="宋体"/>
          <w:b/>
          <w:color w:val="auto"/>
          <w:kern w:val="0"/>
          <w:szCs w:val="21"/>
        </w:rPr>
        <w:t>2.投标人报价低于成本的除外</w:t>
      </w:r>
    </w:p>
    <w:p>
      <w:pPr>
        <w:widowControl/>
        <w:spacing w:line="360" w:lineRule="auto"/>
        <w:ind w:firstLine="632" w:firstLineChars="300"/>
        <w:jc w:val="left"/>
        <w:rPr>
          <w:rFonts w:hint="eastAsia" w:ascii="宋体" w:hAnsi="宋体"/>
          <w:b/>
          <w:color w:val="auto"/>
          <w:kern w:val="0"/>
          <w:szCs w:val="21"/>
        </w:rPr>
      </w:pPr>
      <w:r>
        <w:rPr>
          <w:rFonts w:hint="eastAsia" w:ascii="宋体" w:hAnsi="宋体"/>
          <w:b/>
          <w:color w:val="auto"/>
          <w:kern w:val="0"/>
          <w:szCs w:val="21"/>
        </w:rPr>
        <w:t>3.最低报价不作为中标的保证</w:t>
      </w:r>
    </w:p>
    <w:p>
      <w:pPr>
        <w:pStyle w:val="20"/>
        <w:jc w:val="center"/>
        <w:rPr>
          <w:rFonts w:hint="default" w:ascii="宋体" w:hAnsi="宋体" w:eastAsia="宋体" w:cs="仿宋"/>
          <w:color w:val="auto"/>
          <w:kern w:val="2"/>
          <w:sz w:val="21"/>
          <w:szCs w:val="21"/>
          <w:lang w:val="en-US" w:eastAsia="zh-CN" w:bidi="ar-SA"/>
        </w:rPr>
      </w:pPr>
      <w:r>
        <w:rPr>
          <w:rFonts w:hint="eastAsia" w:ascii="宋体" w:hAnsi="宋体" w:eastAsia="宋体" w:cs="仿宋"/>
          <w:color w:val="auto"/>
          <w:kern w:val="2"/>
          <w:sz w:val="32"/>
          <w:szCs w:val="32"/>
          <w:lang w:val="en-US" w:eastAsia="zh-CN" w:bidi="ar-SA"/>
        </w:rPr>
        <w:t>评分办法</w:t>
      </w:r>
    </w:p>
    <w:tbl>
      <w:tblPr>
        <w:tblStyle w:val="30"/>
        <w:tblpPr w:leftFromText="180" w:rightFromText="180" w:vertAnchor="text" w:horzAnchor="page" w:tblpXSpec="center" w:tblpY="128"/>
        <w:tblOverlap w:val="never"/>
        <w:tblW w:w="8711" w:type="dxa"/>
        <w:jc w:val="center"/>
        <w:tblLayout w:type="fixed"/>
        <w:tblCellMar>
          <w:top w:w="0" w:type="dxa"/>
          <w:left w:w="108" w:type="dxa"/>
          <w:bottom w:w="0" w:type="dxa"/>
          <w:right w:w="108" w:type="dxa"/>
        </w:tblCellMar>
      </w:tblPr>
      <w:tblGrid>
        <w:gridCol w:w="1318"/>
        <w:gridCol w:w="1138"/>
        <w:gridCol w:w="6255"/>
      </w:tblGrid>
      <w:tr>
        <w:trPr>
          <w:trHeight w:val="20" w:hRule="atLeast"/>
          <w:jc w:val="center"/>
        </w:trPr>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仿宋"/>
                <w:color w:val="auto"/>
                <w:szCs w:val="21"/>
                <w:lang w:val="en-US" w:eastAsia="zh-CN"/>
              </w:rPr>
            </w:pPr>
            <w:r>
              <w:rPr>
                <w:rFonts w:hint="eastAsia" w:ascii="宋体" w:hAnsi="宋体" w:cs="仿宋"/>
                <w:color w:val="auto"/>
                <w:szCs w:val="21"/>
                <w:lang w:val="en-US" w:eastAsia="zh-CN"/>
              </w:rPr>
              <w:t>评分类别</w:t>
            </w:r>
          </w:p>
        </w:tc>
        <w:tc>
          <w:tcPr>
            <w:tcW w:w="1138"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eastAsia" w:ascii="宋体" w:hAnsi="宋体" w:cs="仿宋"/>
                <w:color w:val="auto"/>
                <w:szCs w:val="21"/>
                <w:lang w:val="en-US" w:eastAsia="zh-CN"/>
              </w:rPr>
            </w:pPr>
            <w:r>
              <w:rPr>
                <w:rFonts w:hint="eastAsia" w:ascii="宋体" w:hAnsi="宋体" w:cs="仿宋"/>
                <w:color w:val="auto"/>
                <w:szCs w:val="21"/>
              </w:rPr>
              <w:t>评</w:t>
            </w:r>
            <w:r>
              <w:rPr>
                <w:rFonts w:hint="eastAsia" w:ascii="宋体" w:hAnsi="宋体" w:cs="仿宋"/>
                <w:color w:val="auto"/>
                <w:szCs w:val="21"/>
                <w:lang w:val="en-US" w:eastAsia="zh-CN"/>
              </w:rPr>
              <w:t>审因素及分值</w:t>
            </w:r>
          </w:p>
        </w:tc>
        <w:tc>
          <w:tcPr>
            <w:tcW w:w="6255"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eastAsia" w:ascii="宋体" w:hAnsi="宋体" w:cs="仿宋"/>
                <w:color w:val="auto"/>
                <w:szCs w:val="21"/>
                <w:lang w:val="en-US" w:eastAsia="zh-CN"/>
              </w:rPr>
            </w:pPr>
            <w:r>
              <w:rPr>
                <w:rFonts w:hint="eastAsia" w:ascii="宋体" w:hAnsi="宋体" w:cs="仿宋"/>
                <w:color w:val="auto"/>
                <w:szCs w:val="21"/>
                <w:lang w:val="en-US" w:eastAsia="zh-CN"/>
              </w:rPr>
              <w:t>评分原则</w:t>
            </w:r>
          </w:p>
        </w:tc>
      </w:tr>
      <w:tr>
        <w:tblPrEx>
          <w:tblCellMar>
            <w:top w:w="0" w:type="dxa"/>
            <w:left w:w="108" w:type="dxa"/>
            <w:bottom w:w="0" w:type="dxa"/>
            <w:right w:w="108" w:type="dxa"/>
          </w:tblCellMar>
        </w:tblPrEx>
        <w:trPr>
          <w:trHeight w:val="20" w:hRule="atLeast"/>
          <w:jc w:val="center"/>
        </w:trPr>
        <w:tc>
          <w:tcPr>
            <w:tcW w:w="1318" w:type="dxa"/>
            <w:tcBorders>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仿宋"/>
                <w:color w:val="auto"/>
                <w:sz w:val="21"/>
                <w:szCs w:val="21"/>
                <w:lang w:val="en-US" w:eastAsia="zh-CN"/>
              </w:rPr>
            </w:pPr>
            <w:r>
              <w:rPr>
                <w:rFonts w:hint="eastAsia" w:ascii="宋体" w:hAnsi="宋体" w:cs="仿宋"/>
                <w:color w:val="auto"/>
                <w:szCs w:val="21"/>
                <w:lang w:val="en-US" w:eastAsia="zh-CN"/>
              </w:rPr>
              <w:t>价格部分（10分）</w:t>
            </w:r>
          </w:p>
        </w:tc>
        <w:tc>
          <w:tcPr>
            <w:tcW w:w="1138" w:type="dxa"/>
            <w:tcBorders>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cs="仿宋"/>
                <w:color w:val="auto"/>
                <w:szCs w:val="21"/>
                <w:lang w:val="en-US" w:eastAsia="zh-CN"/>
              </w:rPr>
            </w:pPr>
            <w:r>
              <w:rPr>
                <w:rFonts w:hint="eastAsia" w:ascii="宋体" w:hAnsi="宋体" w:cs="仿宋"/>
                <w:color w:val="auto"/>
                <w:szCs w:val="21"/>
                <w:lang w:val="en-US" w:eastAsia="zh-CN"/>
              </w:rPr>
              <w:t>价格</w:t>
            </w:r>
          </w:p>
          <w:p>
            <w:pPr>
              <w:spacing w:line="276" w:lineRule="auto"/>
              <w:jc w:val="center"/>
              <w:rPr>
                <w:rFonts w:hint="eastAsia" w:ascii="宋体" w:hAnsi="宋体" w:eastAsia="宋体" w:cs="仿宋"/>
                <w:color w:val="auto"/>
                <w:sz w:val="21"/>
                <w:szCs w:val="21"/>
                <w:lang w:val="en-US" w:eastAsia="zh-CN"/>
              </w:rPr>
            </w:pPr>
            <w:r>
              <w:rPr>
                <w:rFonts w:hint="eastAsia" w:ascii="宋体" w:hAnsi="宋体" w:cs="仿宋"/>
                <w:color w:val="auto"/>
                <w:szCs w:val="21"/>
                <w:lang w:val="en-US" w:eastAsia="zh-CN"/>
              </w:rPr>
              <w:t>（10分）</w:t>
            </w:r>
          </w:p>
        </w:tc>
        <w:tc>
          <w:tcPr>
            <w:tcW w:w="6255" w:type="dxa"/>
            <w:tcBorders>
              <w:top w:val="single" w:color="auto" w:sz="4" w:space="0"/>
              <w:left w:val="nil"/>
              <w:bottom w:val="single" w:color="auto" w:sz="4" w:space="0"/>
              <w:right w:val="single" w:color="auto" w:sz="4" w:space="0"/>
            </w:tcBorders>
            <w:noWrap w:val="0"/>
            <w:vAlign w:val="center"/>
          </w:tcPr>
          <w:p>
            <w:pPr>
              <w:spacing w:line="276" w:lineRule="auto"/>
              <w:ind w:firstLine="420" w:firstLineChars="200"/>
              <w:rPr>
                <w:rFonts w:hint="eastAsia"/>
                <w:lang w:val="en-US" w:eastAsia="zh-CN"/>
              </w:rPr>
            </w:pPr>
            <w:r>
              <w:rPr>
                <w:rFonts w:hint="eastAsia"/>
                <w:lang w:val="en-US" w:eastAsia="zh-CN"/>
              </w:rPr>
              <w:t>管理费上交比例得分，满足遴选文件要求且最高的有效报价为基准价，其价格分为满分，</w:t>
            </w:r>
            <w:r>
              <w:rPr>
                <w:rFonts w:hint="eastAsia" w:ascii="宋体" w:hAnsi="宋体" w:eastAsia="宋体" w:cs="宋体"/>
                <w:color w:val="auto"/>
                <w:kern w:val="2"/>
                <w:sz w:val="21"/>
                <w:szCs w:val="21"/>
                <w:highlight w:val="none"/>
                <w:lang w:val="en-US" w:eastAsia="zh-CN" w:bidi="ar-SA"/>
              </w:rPr>
              <w:t>其他供应商的价格分统一按照下列公式计算：</w:t>
            </w:r>
          </w:p>
          <w:p>
            <w:pPr>
              <w:spacing w:line="276" w:lineRule="auto"/>
              <w:ind w:firstLine="420" w:firstLineChars="200"/>
              <w:rPr>
                <w:rFonts w:hint="default"/>
                <w:lang w:val="en-US" w:eastAsia="zh-CN"/>
              </w:rPr>
            </w:pPr>
            <w:r>
              <w:rPr>
                <w:rFonts w:hint="eastAsia"/>
                <w:lang w:val="en-US" w:eastAsia="zh-CN"/>
              </w:rPr>
              <w:t>管理费上交比例得分=(投标报价／评标基准价)×10</w:t>
            </w:r>
          </w:p>
        </w:tc>
      </w:tr>
      <w:tr>
        <w:tblPrEx>
          <w:tblCellMar>
            <w:top w:w="0" w:type="dxa"/>
            <w:left w:w="108" w:type="dxa"/>
            <w:bottom w:w="0" w:type="dxa"/>
            <w:right w:w="108" w:type="dxa"/>
          </w:tblCellMar>
        </w:tblPrEx>
        <w:trPr>
          <w:trHeight w:val="20" w:hRule="atLeast"/>
          <w:jc w:val="center"/>
        </w:trPr>
        <w:tc>
          <w:tcPr>
            <w:tcW w:w="1318" w:type="dxa"/>
            <w:vMerge w:val="restart"/>
            <w:tcBorders>
              <w:top w:val="nil"/>
              <w:left w:val="single" w:color="auto" w:sz="4" w:space="0"/>
              <w:right w:val="single" w:color="auto" w:sz="4" w:space="0"/>
            </w:tcBorders>
            <w:noWrap w:val="0"/>
            <w:vAlign w:val="center"/>
          </w:tcPr>
          <w:p>
            <w:pPr>
              <w:spacing w:line="276" w:lineRule="auto"/>
              <w:jc w:val="center"/>
              <w:rPr>
                <w:rFonts w:hint="eastAsia" w:ascii="Times New Roman" w:hAnsi="Times New Roman" w:cs="Times New Roman"/>
                <w:lang w:val="en-US" w:eastAsia="zh-CN"/>
              </w:rPr>
            </w:pPr>
            <w:r>
              <w:rPr>
                <w:rFonts w:hint="eastAsia" w:ascii="Times New Roman" w:hAnsi="Times New Roman" w:cs="Times New Roman"/>
                <w:lang w:val="en-US" w:eastAsia="zh-CN"/>
              </w:rPr>
              <w:t>商务部分</w:t>
            </w:r>
            <w:r>
              <w:rPr>
                <w:rFonts w:hint="eastAsia" w:ascii="宋体" w:hAnsi="宋体" w:cs="仿宋"/>
                <w:color w:val="auto"/>
                <w:szCs w:val="21"/>
                <w:lang w:val="en-US" w:eastAsia="zh-CN"/>
              </w:rPr>
              <w:t>（16分）</w:t>
            </w:r>
          </w:p>
        </w:tc>
        <w:tc>
          <w:tcPr>
            <w:tcW w:w="1138" w:type="dxa"/>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仿宋"/>
                <w:color w:val="auto"/>
                <w:szCs w:val="21"/>
                <w:lang w:val="en-US" w:eastAsia="zh-CN"/>
              </w:rPr>
            </w:pPr>
            <w:r>
              <w:rPr>
                <w:rFonts w:hint="eastAsia" w:ascii="宋体" w:hAnsi="宋体" w:cs="仿宋"/>
                <w:color w:val="auto"/>
                <w:szCs w:val="21"/>
                <w:lang w:val="en-US" w:eastAsia="zh-CN"/>
              </w:rPr>
              <w:t>业绩</w:t>
            </w:r>
          </w:p>
          <w:p>
            <w:pPr>
              <w:spacing w:line="276" w:lineRule="auto"/>
              <w:jc w:val="center"/>
              <w:rPr>
                <w:rFonts w:hint="eastAsia" w:ascii="Times New Roman" w:hAnsi="Times New Roman" w:cs="Times New Roman"/>
                <w:lang w:val="en-US" w:eastAsia="zh-CN"/>
              </w:rPr>
            </w:pPr>
            <w:r>
              <w:rPr>
                <w:rFonts w:hint="eastAsia" w:ascii="宋体" w:hAnsi="宋体" w:cs="仿宋"/>
                <w:color w:val="auto"/>
                <w:szCs w:val="21"/>
                <w:lang w:val="en-US" w:eastAsia="zh-CN"/>
              </w:rPr>
              <w:t>（10分）</w:t>
            </w:r>
          </w:p>
        </w:tc>
        <w:tc>
          <w:tcPr>
            <w:tcW w:w="6255" w:type="dxa"/>
            <w:tcBorders>
              <w:top w:val="single" w:color="auto" w:sz="4" w:space="0"/>
              <w:left w:val="nil"/>
              <w:bottom w:val="single" w:color="auto" w:sz="4" w:space="0"/>
              <w:right w:val="single" w:color="auto" w:sz="4" w:space="0"/>
            </w:tcBorders>
            <w:noWrap w:val="0"/>
            <w:vAlign w:val="center"/>
          </w:tcPr>
          <w:p>
            <w:pPr>
              <w:pStyle w:val="13"/>
              <w:ind w:firstLine="420" w:firstLineChars="200"/>
              <w:rPr>
                <w:rFonts w:hint="eastAsia" w:ascii="宋体" w:hAnsi="宋体" w:eastAsia="宋体" w:cs="仿宋"/>
                <w:color w:val="auto"/>
                <w:sz w:val="21"/>
                <w:szCs w:val="21"/>
                <w:lang w:val="en-US" w:eastAsia="zh-CN"/>
              </w:rPr>
            </w:pPr>
            <w:r>
              <w:rPr>
                <w:rFonts w:hint="eastAsia" w:ascii="宋体" w:hAnsi="宋体" w:eastAsia="宋体" w:cs="仿宋"/>
                <w:color w:val="auto"/>
                <w:sz w:val="21"/>
                <w:szCs w:val="21"/>
                <w:lang w:val="en-US" w:eastAsia="zh-CN"/>
              </w:rPr>
              <w:t>202</w:t>
            </w:r>
            <w:r>
              <w:rPr>
                <w:rFonts w:hint="eastAsia" w:ascii="宋体" w:hAnsi="宋体" w:cs="仿宋"/>
                <w:color w:val="auto"/>
                <w:sz w:val="21"/>
                <w:szCs w:val="21"/>
                <w:lang w:val="en-US" w:eastAsia="zh-CN"/>
              </w:rPr>
              <w:t>2</w:t>
            </w:r>
            <w:r>
              <w:rPr>
                <w:rFonts w:hint="eastAsia" w:ascii="宋体" w:hAnsi="宋体" w:eastAsia="宋体" w:cs="仿宋"/>
                <w:color w:val="auto"/>
                <w:sz w:val="21"/>
                <w:szCs w:val="21"/>
                <w:lang w:val="en-US" w:eastAsia="zh-CN"/>
              </w:rPr>
              <w:t xml:space="preserve"> 年 </w:t>
            </w:r>
            <w:r>
              <w:rPr>
                <w:rFonts w:hint="eastAsia" w:ascii="宋体" w:hAnsi="宋体" w:cs="仿宋"/>
                <w:color w:val="auto"/>
                <w:sz w:val="21"/>
                <w:szCs w:val="21"/>
                <w:lang w:val="en-US" w:eastAsia="zh-CN"/>
              </w:rPr>
              <w:t>4</w:t>
            </w:r>
            <w:r>
              <w:rPr>
                <w:rFonts w:hint="eastAsia" w:ascii="宋体" w:hAnsi="宋体" w:eastAsia="宋体" w:cs="仿宋"/>
                <w:color w:val="auto"/>
                <w:sz w:val="21"/>
                <w:szCs w:val="21"/>
                <w:lang w:val="en-US" w:eastAsia="zh-CN"/>
              </w:rPr>
              <w:t xml:space="preserve"> 月至今</w:t>
            </w:r>
            <w:r>
              <w:rPr>
                <w:rFonts w:hint="eastAsia"/>
                <w:lang w:eastAsia="zh-CN"/>
              </w:rPr>
              <w:t>（</w:t>
            </w:r>
            <w:r>
              <w:rPr>
                <w:rFonts w:hint="eastAsia"/>
                <w:lang w:val="en-US" w:eastAsia="zh-CN"/>
              </w:rPr>
              <w:t>以签订时间为准</w:t>
            </w:r>
            <w:r>
              <w:rPr>
                <w:rFonts w:hint="eastAsia"/>
                <w:lang w:eastAsia="zh-CN"/>
              </w:rPr>
              <w:t>）</w:t>
            </w:r>
            <w:r>
              <w:rPr>
                <w:rFonts w:hint="eastAsia" w:ascii="宋体" w:hAnsi="宋体" w:eastAsia="宋体" w:cs="仿宋"/>
                <w:color w:val="auto"/>
                <w:sz w:val="21"/>
                <w:szCs w:val="21"/>
                <w:lang w:val="en-US" w:eastAsia="zh-CN"/>
              </w:rPr>
              <w:t>类似</w:t>
            </w:r>
            <w:r>
              <w:rPr>
                <w:rFonts w:hint="eastAsia" w:ascii="宋体" w:hAnsi="宋体" w:cs="仿宋"/>
                <w:color w:val="auto"/>
                <w:sz w:val="21"/>
                <w:szCs w:val="21"/>
                <w:lang w:val="en-US" w:eastAsia="zh-CN"/>
              </w:rPr>
              <w:t>服务</w:t>
            </w:r>
            <w:r>
              <w:rPr>
                <w:rFonts w:hint="eastAsia" w:ascii="宋体" w:hAnsi="宋体" w:eastAsia="宋体" w:cs="仿宋"/>
                <w:color w:val="auto"/>
                <w:sz w:val="21"/>
                <w:szCs w:val="21"/>
                <w:lang w:val="en-US" w:eastAsia="zh-CN"/>
              </w:rPr>
              <w:t>业绩进行评审，</w:t>
            </w:r>
            <w:r>
              <w:rPr>
                <w:rFonts w:hint="eastAsia" w:ascii="宋体" w:hAnsi="宋体" w:cs="仿宋"/>
                <w:color w:val="auto"/>
                <w:sz w:val="21"/>
                <w:szCs w:val="21"/>
                <w:lang w:val="en-US" w:eastAsia="zh-CN"/>
              </w:rPr>
              <w:t>响应</w:t>
            </w:r>
            <w:r>
              <w:rPr>
                <w:rFonts w:hint="eastAsia" w:ascii="宋体" w:hAnsi="宋体" w:eastAsia="宋体" w:cs="仿宋"/>
                <w:color w:val="auto"/>
                <w:sz w:val="21"/>
                <w:szCs w:val="21"/>
                <w:lang w:val="en-US" w:eastAsia="zh-CN"/>
              </w:rPr>
              <w:t xml:space="preserve">文件中应提供业绩合同复印件加盖单位公章，每提供 1 个得 </w:t>
            </w:r>
            <w:r>
              <w:rPr>
                <w:rFonts w:hint="eastAsia" w:ascii="宋体" w:hAnsi="宋体" w:cs="仿宋"/>
                <w:color w:val="auto"/>
                <w:sz w:val="21"/>
                <w:szCs w:val="21"/>
                <w:lang w:val="en-US" w:eastAsia="zh-CN"/>
              </w:rPr>
              <w:t>2</w:t>
            </w:r>
            <w:r>
              <w:rPr>
                <w:rFonts w:hint="eastAsia" w:ascii="宋体" w:hAnsi="宋体" w:eastAsia="宋体" w:cs="仿宋"/>
                <w:color w:val="auto"/>
                <w:sz w:val="21"/>
                <w:szCs w:val="21"/>
                <w:lang w:val="en-US" w:eastAsia="zh-CN"/>
              </w:rPr>
              <w:t xml:space="preserve"> 分，最高</w:t>
            </w:r>
            <w:r>
              <w:rPr>
                <w:rFonts w:hint="eastAsia" w:ascii="宋体" w:hAnsi="宋体" w:cs="仿宋"/>
                <w:color w:val="auto"/>
                <w:sz w:val="21"/>
                <w:szCs w:val="21"/>
                <w:lang w:val="en-US" w:eastAsia="zh-CN"/>
              </w:rPr>
              <w:t>10</w:t>
            </w:r>
            <w:r>
              <w:rPr>
                <w:rFonts w:hint="eastAsia" w:ascii="宋体" w:hAnsi="宋体" w:eastAsia="宋体" w:cs="仿宋"/>
                <w:color w:val="auto"/>
                <w:sz w:val="21"/>
                <w:szCs w:val="21"/>
                <w:lang w:val="en-US" w:eastAsia="zh-CN"/>
              </w:rPr>
              <w:t>分。</w:t>
            </w:r>
          </w:p>
          <w:p>
            <w:pPr>
              <w:pStyle w:val="13"/>
              <w:ind w:firstLine="420" w:firstLineChars="200"/>
              <w:rPr>
                <w:rFonts w:hint="eastAsia" w:ascii="宋体" w:hAnsi="宋体" w:cs="仿宋" w:eastAsiaTheme="minorEastAsia"/>
                <w:color w:val="auto"/>
                <w:szCs w:val="21"/>
                <w:lang w:val="en-US" w:eastAsia="zh-CN"/>
              </w:rPr>
            </w:pPr>
            <w:r>
              <w:rPr>
                <w:rFonts w:hint="eastAsia" w:ascii="宋体" w:hAnsi="宋体" w:eastAsia="宋体" w:cs="仿宋"/>
                <w:color w:val="auto"/>
                <w:sz w:val="21"/>
                <w:szCs w:val="21"/>
                <w:lang w:val="en-US" w:eastAsia="zh-CN"/>
              </w:rPr>
              <w:t>注：1.</w:t>
            </w:r>
            <w:r>
              <w:rPr>
                <w:rFonts w:hint="eastAsia" w:ascii="宋体" w:hAnsi="宋体" w:cs="仿宋"/>
                <w:color w:val="auto"/>
                <w:sz w:val="21"/>
                <w:szCs w:val="21"/>
                <w:lang w:val="en-US" w:eastAsia="zh-CN"/>
              </w:rPr>
              <w:t>响应</w:t>
            </w:r>
            <w:r>
              <w:rPr>
                <w:rFonts w:hint="eastAsia" w:ascii="宋体" w:hAnsi="宋体" w:eastAsia="宋体" w:cs="仿宋"/>
                <w:color w:val="auto"/>
                <w:sz w:val="21"/>
                <w:szCs w:val="21"/>
                <w:lang w:val="en-US" w:eastAsia="zh-CN"/>
              </w:rPr>
              <w:t>文件中应提供合同首页、盖章</w:t>
            </w:r>
            <w:r>
              <w:t>签字</w:t>
            </w:r>
            <w:r>
              <w:rPr>
                <w:rFonts w:hint="eastAsia"/>
                <w:lang w:val="en-US" w:eastAsia="zh-CN"/>
              </w:rPr>
              <w:t>页</w:t>
            </w:r>
            <w:r>
              <w:t>、合同签订日期</w:t>
            </w:r>
            <w:r>
              <w:rPr>
                <w:rFonts w:hint="eastAsia" w:ascii="宋体" w:hAnsi="宋体" w:eastAsia="宋体" w:cs="仿宋"/>
                <w:color w:val="auto"/>
                <w:sz w:val="21"/>
                <w:szCs w:val="21"/>
                <w:lang w:val="en-US" w:eastAsia="zh-CN"/>
              </w:rPr>
              <w:t>页复印件并加盖本单位公章，否则不予认可。</w:t>
            </w:r>
          </w:p>
        </w:tc>
      </w:tr>
      <w:tr>
        <w:tblPrEx>
          <w:tblCellMar>
            <w:top w:w="0" w:type="dxa"/>
            <w:left w:w="108" w:type="dxa"/>
            <w:bottom w:w="0" w:type="dxa"/>
            <w:right w:w="108" w:type="dxa"/>
          </w:tblCellMar>
        </w:tblPrEx>
        <w:trPr>
          <w:trHeight w:val="20" w:hRule="atLeast"/>
          <w:jc w:val="center"/>
        </w:trPr>
        <w:tc>
          <w:tcPr>
            <w:tcW w:w="1318" w:type="dxa"/>
            <w:vMerge w:val="continue"/>
            <w:tcBorders>
              <w:left w:val="single" w:color="auto" w:sz="4" w:space="0"/>
              <w:bottom w:val="single" w:color="auto" w:sz="4" w:space="0"/>
              <w:right w:val="single" w:color="auto" w:sz="4" w:space="0"/>
            </w:tcBorders>
            <w:noWrap w:val="0"/>
            <w:vAlign w:val="center"/>
          </w:tcPr>
          <w:p>
            <w:pPr>
              <w:spacing w:line="276" w:lineRule="auto"/>
              <w:jc w:val="center"/>
              <w:rPr>
                <w:rFonts w:hint="eastAsia" w:ascii="Times New Roman" w:hAnsi="Times New Roman" w:cs="Times New Roman"/>
                <w:lang w:val="en-US" w:eastAsia="zh-CN"/>
              </w:rPr>
            </w:pPr>
          </w:p>
        </w:tc>
        <w:tc>
          <w:tcPr>
            <w:tcW w:w="1138" w:type="dxa"/>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Times New Roman" w:hAnsi="Times New Roman" w:cs="Times New Roman"/>
                <w:lang w:val="en-US" w:eastAsia="zh-CN"/>
              </w:rPr>
            </w:pPr>
            <w:r>
              <w:rPr>
                <w:rFonts w:hint="eastAsia" w:ascii="Times New Roman" w:hAnsi="Times New Roman" w:cs="Times New Roman"/>
                <w:lang w:val="en-US" w:eastAsia="zh-CN"/>
              </w:rPr>
              <w:t>体系认证（</w:t>
            </w:r>
            <w:r>
              <w:rPr>
                <w:rFonts w:hint="eastAsia" w:ascii="宋体" w:hAnsi="宋体" w:eastAsia="宋体" w:cs="仿宋"/>
                <w:color w:val="auto"/>
                <w:sz w:val="21"/>
                <w:szCs w:val="21"/>
                <w:lang w:val="en-US" w:eastAsia="zh-CN"/>
              </w:rPr>
              <w:t>6</w:t>
            </w:r>
            <w:r>
              <w:rPr>
                <w:rFonts w:hint="eastAsia" w:ascii="Times New Roman" w:hAnsi="Times New Roman" w:cs="Times New Roman"/>
                <w:lang w:val="en-US" w:eastAsia="zh-CN"/>
              </w:rPr>
              <w:t>分）</w:t>
            </w:r>
          </w:p>
        </w:tc>
        <w:tc>
          <w:tcPr>
            <w:tcW w:w="6255" w:type="dxa"/>
            <w:tcBorders>
              <w:top w:val="single" w:color="auto" w:sz="4" w:space="0"/>
              <w:left w:val="nil"/>
              <w:bottom w:val="single" w:color="auto" w:sz="4" w:space="0"/>
              <w:right w:val="single" w:color="auto" w:sz="4" w:space="0"/>
            </w:tcBorders>
            <w:noWrap w:val="0"/>
            <w:vAlign w:val="center"/>
          </w:tcPr>
          <w:p>
            <w:pPr>
              <w:pStyle w:val="13"/>
              <w:ind w:firstLine="420" w:firstLineChars="200"/>
              <w:rPr>
                <w:rFonts w:hint="eastAsia" w:ascii="宋体" w:hAnsi="宋体" w:eastAsia="宋体" w:cs="仿宋"/>
                <w:color w:val="auto"/>
                <w:sz w:val="21"/>
                <w:szCs w:val="21"/>
                <w:lang w:val="en-US" w:eastAsia="zh-CN"/>
              </w:rPr>
            </w:pPr>
            <w:r>
              <w:rPr>
                <w:rFonts w:hint="eastAsia" w:ascii="宋体" w:hAnsi="宋体" w:eastAsia="宋体" w:cs="仿宋"/>
                <w:color w:val="auto"/>
                <w:sz w:val="21"/>
                <w:szCs w:val="21"/>
                <w:lang w:val="en-US" w:eastAsia="zh-CN"/>
              </w:rPr>
              <w:t>具备有效的质量管理体系认证证书、环境管理体系认证证书、职业健康安全管理体系认证证书，响应文件中提供证书复印件加盖公章，每提供1个得2分，最高得 6 分。</w:t>
            </w:r>
          </w:p>
        </w:tc>
      </w:tr>
      <w:tr>
        <w:tblPrEx>
          <w:tblCellMar>
            <w:top w:w="0" w:type="dxa"/>
            <w:left w:w="108" w:type="dxa"/>
            <w:bottom w:w="0" w:type="dxa"/>
            <w:right w:w="108" w:type="dxa"/>
          </w:tblCellMar>
        </w:tblPrEx>
        <w:trPr>
          <w:trHeight w:val="20" w:hRule="atLeast"/>
          <w:jc w:val="center"/>
        </w:trPr>
        <w:tc>
          <w:tcPr>
            <w:tcW w:w="1318" w:type="dxa"/>
            <w:vMerge w:val="restart"/>
            <w:tcBorders>
              <w:top w:val="single" w:color="auto" w:sz="4" w:space="0"/>
              <w:left w:val="single" w:color="auto" w:sz="4" w:space="0"/>
              <w:right w:val="single" w:color="auto" w:sz="4" w:space="0"/>
            </w:tcBorders>
            <w:noWrap w:val="0"/>
            <w:vAlign w:val="center"/>
          </w:tcPr>
          <w:p>
            <w:pPr>
              <w:spacing w:line="276" w:lineRule="auto"/>
              <w:jc w:val="center"/>
              <w:rPr>
                <w:rFonts w:hint="eastAsia" w:ascii="宋体" w:hAnsi="宋体" w:cs="仿宋"/>
                <w:color w:val="auto"/>
                <w:szCs w:val="21"/>
                <w:lang w:val="en-US" w:eastAsia="zh-CN"/>
              </w:rPr>
            </w:pPr>
            <w:r>
              <w:rPr>
                <w:rFonts w:hint="eastAsia" w:ascii="宋体" w:hAnsi="宋体" w:cs="仿宋"/>
                <w:color w:val="auto"/>
                <w:szCs w:val="21"/>
                <w:lang w:val="en-US" w:eastAsia="zh-CN"/>
              </w:rPr>
              <w:t>技术部分（74分）</w:t>
            </w:r>
          </w:p>
        </w:tc>
        <w:tc>
          <w:tcPr>
            <w:tcW w:w="1138"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eastAsia" w:ascii="宋体" w:hAnsi="宋体" w:cs="仿宋"/>
                <w:color w:val="auto"/>
                <w:szCs w:val="21"/>
              </w:rPr>
            </w:pPr>
            <w:r>
              <w:rPr>
                <w:rFonts w:hint="eastAsia" w:ascii="宋体" w:hAnsi="宋体" w:cs="仿宋"/>
                <w:color w:val="auto"/>
                <w:szCs w:val="21"/>
              </w:rPr>
              <w:t>需求响应</w:t>
            </w:r>
          </w:p>
          <w:p>
            <w:pPr>
              <w:spacing w:line="276" w:lineRule="auto"/>
              <w:jc w:val="center"/>
              <w:rPr>
                <w:rFonts w:hint="eastAsia" w:ascii="宋体" w:hAnsi="宋体" w:cs="仿宋"/>
                <w:color w:val="auto"/>
                <w:szCs w:val="21"/>
                <w:lang w:val="en-US" w:eastAsia="zh-CN"/>
              </w:rPr>
            </w:pPr>
            <w:r>
              <w:rPr>
                <w:rFonts w:hint="eastAsia" w:ascii="宋体" w:hAnsi="宋体" w:cs="仿宋"/>
                <w:color w:val="auto"/>
                <w:szCs w:val="21"/>
                <w:lang w:eastAsia="zh-CN"/>
              </w:rPr>
              <w:t>（</w:t>
            </w:r>
            <w:r>
              <w:rPr>
                <w:rFonts w:hint="eastAsia" w:ascii="宋体" w:hAnsi="宋体" w:cs="仿宋"/>
                <w:color w:val="auto"/>
                <w:szCs w:val="21"/>
                <w:lang w:val="en-US" w:eastAsia="zh-CN"/>
              </w:rPr>
              <w:t>30分</w:t>
            </w:r>
            <w:r>
              <w:rPr>
                <w:rFonts w:hint="eastAsia" w:ascii="宋体" w:hAnsi="宋体" w:cs="仿宋"/>
                <w:color w:val="auto"/>
                <w:szCs w:val="21"/>
                <w:lang w:eastAsia="zh-CN"/>
              </w:rPr>
              <w:t>）</w:t>
            </w:r>
          </w:p>
        </w:tc>
        <w:tc>
          <w:tcPr>
            <w:tcW w:w="6255" w:type="dxa"/>
            <w:tcBorders>
              <w:top w:val="single" w:color="auto" w:sz="4" w:space="0"/>
              <w:left w:val="nil"/>
              <w:bottom w:val="single" w:color="auto" w:sz="4" w:space="0"/>
              <w:right w:val="single" w:color="auto" w:sz="4" w:space="0"/>
            </w:tcBorders>
            <w:noWrap w:val="0"/>
            <w:vAlign w:val="center"/>
          </w:tcPr>
          <w:p>
            <w:pPr>
              <w:pStyle w:val="13"/>
              <w:ind w:firstLine="420" w:firstLineChars="200"/>
              <w:rPr>
                <w:rFonts w:hint="eastAsia" w:ascii="宋体" w:hAnsi="宋体" w:cs="仿宋"/>
                <w:color w:val="auto"/>
                <w:szCs w:val="21"/>
                <w:lang w:val="en-US" w:eastAsia="zh-CN"/>
              </w:rPr>
            </w:pPr>
            <w:r>
              <w:rPr>
                <w:rFonts w:hint="eastAsia" w:ascii="宋体" w:hAnsi="宋体" w:cs="仿宋"/>
                <w:color w:val="auto"/>
                <w:szCs w:val="21"/>
              </w:rPr>
              <w:t>根据对</w:t>
            </w:r>
            <w:r>
              <w:rPr>
                <w:rFonts w:hint="eastAsia" w:ascii="宋体" w:hAnsi="宋体" w:cs="仿宋"/>
                <w:color w:val="auto"/>
                <w:szCs w:val="21"/>
                <w:lang w:eastAsia="zh-CN"/>
              </w:rPr>
              <w:t>遴选文件</w:t>
            </w:r>
            <w:r>
              <w:rPr>
                <w:rFonts w:hint="eastAsia" w:ascii="宋体" w:hAnsi="宋体" w:cs="仿宋"/>
                <w:color w:val="auto"/>
                <w:szCs w:val="21"/>
              </w:rPr>
              <w:t>响应情况进行综合评审，最高得</w:t>
            </w:r>
            <w:r>
              <w:rPr>
                <w:rFonts w:hint="eastAsia" w:ascii="宋体" w:hAnsi="宋体" w:cs="仿宋"/>
                <w:color w:val="auto"/>
                <w:szCs w:val="21"/>
                <w:lang w:val="en-US" w:eastAsia="zh-CN"/>
              </w:rPr>
              <w:t>30</w:t>
            </w:r>
            <w:r>
              <w:rPr>
                <w:rFonts w:hint="eastAsia" w:ascii="宋体" w:hAnsi="宋体" w:cs="仿宋"/>
                <w:color w:val="auto"/>
                <w:szCs w:val="21"/>
              </w:rPr>
              <w:t>分，一项</w:t>
            </w:r>
            <w:r>
              <w:t>非</w:t>
            </w:r>
            <w:r>
              <w:rPr>
                <w:rFonts w:hint="eastAsia" w:ascii="宋体" w:hAnsi="宋体" w:cs="仿宋"/>
                <w:color w:val="auto"/>
                <w:szCs w:val="21"/>
              </w:rPr>
              <w:t>#指标不满足扣</w:t>
            </w:r>
            <w:r>
              <w:rPr>
                <w:rFonts w:hint="eastAsia" w:ascii="宋体" w:hAnsi="宋体" w:cs="仿宋"/>
                <w:color w:val="auto"/>
                <w:szCs w:val="21"/>
                <w:lang w:val="en-US" w:eastAsia="zh-CN"/>
              </w:rPr>
              <w:t>1.5</w:t>
            </w:r>
            <w:r>
              <w:rPr>
                <w:rFonts w:hint="eastAsia" w:ascii="宋体" w:hAnsi="宋体" w:cs="仿宋"/>
                <w:color w:val="auto"/>
                <w:szCs w:val="21"/>
              </w:rPr>
              <w:t xml:space="preserve">分， </w:t>
            </w:r>
            <w:r>
              <w:rPr>
                <w:rFonts w:hint="eastAsia" w:ascii="宋体" w:hAnsi="宋体" w:cs="仿宋"/>
                <w:color w:val="auto"/>
                <w:szCs w:val="21"/>
                <w:lang w:val="en-US" w:eastAsia="zh-CN"/>
              </w:rPr>
              <w:t>带</w:t>
            </w:r>
            <w:r>
              <w:rPr>
                <w:rFonts w:hint="eastAsia" w:ascii="宋体" w:hAnsi="宋体" w:cs="仿宋"/>
                <w:color w:val="auto"/>
                <w:szCs w:val="21"/>
              </w:rPr>
              <w:t>#指标不满足扣</w:t>
            </w:r>
            <w:r>
              <w:rPr>
                <w:rFonts w:hint="eastAsia" w:ascii="宋体" w:hAnsi="宋体" w:cs="仿宋"/>
                <w:color w:val="auto"/>
                <w:szCs w:val="21"/>
                <w:lang w:val="en-US" w:eastAsia="zh-CN"/>
              </w:rPr>
              <w:t>3</w:t>
            </w:r>
            <w:r>
              <w:rPr>
                <w:rFonts w:hint="eastAsia" w:ascii="宋体" w:hAnsi="宋体" w:cs="仿宋"/>
                <w:color w:val="auto"/>
                <w:szCs w:val="21"/>
              </w:rPr>
              <w:t>分，扣完为止。</w:t>
            </w:r>
          </w:p>
        </w:tc>
      </w:tr>
      <w:tr>
        <w:tblPrEx>
          <w:tblCellMar>
            <w:top w:w="0" w:type="dxa"/>
            <w:left w:w="108" w:type="dxa"/>
            <w:bottom w:w="0" w:type="dxa"/>
            <w:right w:w="108" w:type="dxa"/>
          </w:tblCellMar>
        </w:tblPrEx>
        <w:trPr>
          <w:trHeight w:val="2097" w:hRule="atLeast"/>
          <w:jc w:val="center"/>
        </w:trPr>
        <w:tc>
          <w:tcPr>
            <w:tcW w:w="1318" w:type="dxa"/>
            <w:vMerge w:val="continue"/>
            <w:tcBorders>
              <w:left w:val="single" w:color="auto" w:sz="4" w:space="0"/>
              <w:right w:val="single" w:color="auto" w:sz="4" w:space="0"/>
            </w:tcBorders>
            <w:noWrap w:val="0"/>
            <w:vAlign w:val="center"/>
          </w:tcPr>
          <w:p>
            <w:pPr>
              <w:spacing w:line="276" w:lineRule="auto"/>
              <w:rPr>
                <w:rFonts w:hint="eastAsia" w:ascii="宋体" w:hAnsi="宋体" w:cs="仿宋"/>
                <w:color w:val="auto"/>
                <w:szCs w:val="21"/>
                <w:lang w:val="en-US" w:eastAsia="zh-CN"/>
              </w:rPr>
            </w:pPr>
          </w:p>
        </w:tc>
        <w:tc>
          <w:tcPr>
            <w:tcW w:w="1138"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eastAsia" w:ascii="宋体" w:hAnsi="宋体" w:eastAsia="宋体" w:cs="仿宋"/>
                <w:color w:val="auto"/>
                <w:sz w:val="21"/>
                <w:szCs w:val="21"/>
              </w:rPr>
            </w:pPr>
            <w:r>
              <w:rPr>
                <w:rFonts w:hint="eastAsia" w:ascii="宋体" w:hAnsi="宋体" w:eastAsia="宋体" w:cs="仿宋"/>
                <w:color w:val="auto"/>
                <w:sz w:val="21"/>
                <w:szCs w:val="21"/>
              </w:rPr>
              <w:t>服务实施与质量控制方案评 价</w:t>
            </w:r>
          </w:p>
          <w:p>
            <w:pPr>
              <w:spacing w:line="276" w:lineRule="auto"/>
              <w:jc w:val="center"/>
              <w:rPr>
                <w:rFonts w:hint="eastAsia" w:ascii="宋体" w:hAnsi="宋体" w:cs="仿宋"/>
                <w:color w:val="auto"/>
                <w:szCs w:val="21"/>
                <w:lang w:val="en-US" w:eastAsia="zh-CN"/>
              </w:rPr>
            </w:pPr>
            <w:r>
              <w:rPr>
                <w:rFonts w:hint="eastAsia" w:ascii="宋体" w:hAnsi="宋体" w:eastAsia="宋体" w:cs="仿宋"/>
                <w:color w:val="auto"/>
                <w:sz w:val="21"/>
                <w:szCs w:val="21"/>
                <w:lang w:eastAsia="zh-CN"/>
              </w:rPr>
              <w:t>（</w:t>
            </w:r>
            <w:r>
              <w:rPr>
                <w:rFonts w:hint="eastAsia" w:ascii="宋体" w:hAnsi="宋体" w:eastAsia="宋体" w:cs="仿宋"/>
                <w:color w:val="auto"/>
                <w:sz w:val="21"/>
                <w:szCs w:val="21"/>
              </w:rPr>
              <w:t>1</w:t>
            </w:r>
            <w:r>
              <w:rPr>
                <w:rFonts w:hint="eastAsia" w:ascii="宋体" w:hAnsi="宋体" w:cs="仿宋"/>
                <w:color w:val="auto"/>
                <w:sz w:val="21"/>
                <w:szCs w:val="21"/>
                <w:lang w:val="en-US" w:eastAsia="zh-CN"/>
              </w:rPr>
              <w:t>5</w:t>
            </w:r>
            <w:r>
              <w:rPr>
                <w:rFonts w:hint="eastAsia" w:ascii="宋体" w:hAnsi="宋体" w:cs="仿宋"/>
                <w:color w:val="auto"/>
                <w:szCs w:val="21"/>
                <w:lang w:val="en-US" w:eastAsia="zh-CN"/>
              </w:rPr>
              <w:t>分</w:t>
            </w:r>
            <w:r>
              <w:rPr>
                <w:rFonts w:hint="eastAsia" w:ascii="宋体" w:hAnsi="宋体" w:cs="仿宋"/>
                <w:color w:val="auto"/>
                <w:szCs w:val="21"/>
                <w:lang w:eastAsia="zh-CN"/>
              </w:rPr>
              <w:t>）</w:t>
            </w:r>
          </w:p>
        </w:tc>
        <w:tc>
          <w:tcPr>
            <w:tcW w:w="6255" w:type="dxa"/>
            <w:tcBorders>
              <w:top w:val="nil"/>
              <w:left w:val="nil"/>
              <w:bottom w:val="single" w:color="auto" w:sz="4" w:space="0"/>
              <w:right w:val="single" w:color="auto" w:sz="4" w:space="0"/>
            </w:tcBorders>
            <w:noWrap w:val="0"/>
            <w:vAlign w:val="center"/>
          </w:tcPr>
          <w:p>
            <w:pPr>
              <w:spacing w:line="276" w:lineRule="auto"/>
              <w:ind w:firstLine="420" w:firstLineChars="200"/>
              <w:rPr>
                <w:rFonts w:hint="eastAsia" w:ascii="宋体" w:hAnsi="宋体" w:eastAsia="宋体" w:cs="仿宋"/>
                <w:color w:val="auto"/>
                <w:sz w:val="21"/>
                <w:szCs w:val="21"/>
              </w:rPr>
            </w:pPr>
            <w:r>
              <w:rPr>
                <w:rFonts w:hint="eastAsia" w:ascii="宋体" w:hAnsi="宋体" w:eastAsia="宋体" w:cs="仿宋"/>
                <w:color w:val="auto"/>
                <w:sz w:val="21"/>
                <w:szCs w:val="21"/>
              </w:rPr>
              <w:t>提供的服务实施方案是否能够涵盖</w:t>
            </w:r>
            <w:r>
              <w:rPr>
                <w:rFonts w:hint="eastAsia" w:ascii="宋体" w:hAnsi="宋体" w:cs="仿宋"/>
                <w:color w:val="auto"/>
                <w:sz w:val="21"/>
                <w:szCs w:val="21"/>
                <w:lang w:val="en-US" w:eastAsia="zh-CN"/>
              </w:rPr>
              <w:t>遴选</w:t>
            </w:r>
            <w:r>
              <w:rPr>
                <w:rFonts w:hint="eastAsia" w:ascii="宋体" w:hAnsi="宋体" w:eastAsia="宋体" w:cs="仿宋"/>
                <w:color w:val="auto"/>
                <w:sz w:val="21"/>
                <w:szCs w:val="21"/>
              </w:rPr>
              <w:t xml:space="preserve">文件要求的服务范围，以及方案详细程度、服务效率时限明确、服务流程规范、服务保障标准、服务质量控制措施、杜绝“黑护工”的管理措施等方面进行综合评价： </w:t>
            </w:r>
          </w:p>
          <w:p>
            <w:pPr>
              <w:numPr>
                <w:ilvl w:val="0"/>
                <w:numId w:val="0"/>
              </w:numPr>
              <w:spacing w:line="276" w:lineRule="auto"/>
              <w:rPr>
                <w:rFonts w:hint="eastAsia" w:ascii="宋体" w:hAnsi="宋体" w:eastAsia="宋体" w:cs="仿宋"/>
                <w:color w:val="auto"/>
                <w:sz w:val="21"/>
                <w:szCs w:val="21"/>
              </w:rPr>
            </w:pPr>
            <w:r>
              <w:rPr>
                <w:rFonts w:hint="eastAsia" w:ascii="宋体" w:hAnsi="宋体" w:cs="仿宋"/>
                <w:color w:val="auto"/>
                <w:sz w:val="21"/>
                <w:szCs w:val="21"/>
                <w:lang w:val="en-US" w:eastAsia="zh-CN"/>
              </w:rPr>
              <w:t>1.</w:t>
            </w:r>
            <w:r>
              <w:rPr>
                <w:rFonts w:hint="eastAsia" w:ascii="宋体" w:hAnsi="宋体" w:eastAsia="宋体" w:cs="仿宋"/>
                <w:color w:val="auto"/>
                <w:sz w:val="21"/>
                <w:szCs w:val="21"/>
              </w:rPr>
              <w:t>服务实施方案完整、具体，能完全满足</w:t>
            </w:r>
            <w:r>
              <w:rPr>
                <w:rFonts w:hint="eastAsia" w:ascii="宋体" w:hAnsi="宋体" w:cs="仿宋"/>
                <w:color w:val="auto"/>
                <w:sz w:val="21"/>
                <w:szCs w:val="21"/>
                <w:lang w:eastAsia="zh-CN"/>
              </w:rPr>
              <w:t>遴选文件</w:t>
            </w:r>
            <w:r>
              <w:rPr>
                <w:rFonts w:hint="eastAsia" w:ascii="宋体" w:hAnsi="宋体" w:eastAsia="宋体" w:cs="仿宋"/>
                <w:color w:val="auto"/>
                <w:sz w:val="21"/>
                <w:szCs w:val="21"/>
              </w:rPr>
              <w:t>要求的得 1</w:t>
            </w:r>
            <w:r>
              <w:rPr>
                <w:rFonts w:hint="eastAsia" w:ascii="宋体" w:hAnsi="宋体" w:cs="仿宋"/>
                <w:color w:val="auto"/>
                <w:sz w:val="21"/>
                <w:szCs w:val="21"/>
                <w:lang w:val="en-US" w:eastAsia="zh-CN"/>
              </w:rPr>
              <w:t>5</w:t>
            </w:r>
            <w:r>
              <w:rPr>
                <w:rFonts w:hint="eastAsia" w:ascii="宋体" w:hAnsi="宋体" w:eastAsia="宋体" w:cs="仿宋"/>
                <w:color w:val="auto"/>
                <w:sz w:val="21"/>
                <w:szCs w:val="21"/>
              </w:rPr>
              <w:t xml:space="preserve"> 分； </w:t>
            </w:r>
          </w:p>
          <w:p>
            <w:pPr>
              <w:numPr>
                <w:ilvl w:val="0"/>
                <w:numId w:val="0"/>
              </w:numPr>
              <w:spacing w:line="276" w:lineRule="auto"/>
              <w:rPr>
                <w:rFonts w:hint="eastAsia" w:ascii="宋体" w:hAnsi="宋体" w:cs="仿宋"/>
                <w:color w:val="auto"/>
                <w:szCs w:val="21"/>
                <w:lang w:val="en-US" w:eastAsia="zh-CN"/>
              </w:rPr>
            </w:pPr>
            <w:r>
              <w:rPr>
                <w:rFonts w:hint="eastAsia" w:ascii="宋体" w:hAnsi="宋体" w:cs="仿宋"/>
                <w:color w:val="auto"/>
                <w:sz w:val="21"/>
                <w:szCs w:val="21"/>
                <w:lang w:val="en-US" w:eastAsia="zh-CN"/>
              </w:rPr>
              <w:t>2.</w:t>
            </w:r>
            <w:r>
              <w:rPr>
                <w:rFonts w:hint="eastAsia" w:ascii="宋体" w:hAnsi="宋体" w:eastAsia="宋体" w:cs="仿宋"/>
                <w:color w:val="auto"/>
                <w:sz w:val="21"/>
                <w:szCs w:val="21"/>
              </w:rPr>
              <w:t>服务实施方案较完整、较具体，基本能完全满足</w:t>
            </w:r>
            <w:r>
              <w:rPr>
                <w:rFonts w:hint="eastAsia" w:ascii="宋体" w:hAnsi="宋体" w:cs="仿宋"/>
                <w:color w:val="auto"/>
                <w:sz w:val="21"/>
                <w:szCs w:val="21"/>
                <w:lang w:eastAsia="zh-CN"/>
              </w:rPr>
              <w:t>遴选文件</w:t>
            </w:r>
            <w:r>
              <w:rPr>
                <w:rFonts w:hint="eastAsia" w:ascii="宋体" w:hAnsi="宋体" w:eastAsia="宋体" w:cs="仿宋"/>
                <w:color w:val="auto"/>
                <w:sz w:val="21"/>
                <w:szCs w:val="21"/>
              </w:rPr>
              <w:t xml:space="preserve">要求的得 </w:t>
            </w:r>
            <w:r>
              <w:rPr>
                <w:rFonts w:hint="eastAsia" w:ascii="宋体" w:hAnsi="宋体" w:cs="仿宋"/>
                <w:color w:val="auto"/>
                <w:sz w:val="21"/>
                <w:szCs w:val="21"/>
                <w:lang w:val="en-US" w:eastAsia="zh-CN"/>
              </w:rPr>
              <w:t>10</w:t>
            </w:r>
            <w:r>
              <w:rPr>
                <w:rFonts w:hint="eastAsia" w:ascii="宋体" w:hAnsi="宋体" w:eastAsia="宋体" w:cs="仿宋"/>
                <w:color w:val="auto"/>
                <w:sz w:val="21"/>
                <w:szCs w:val="21"/>
              </w:rPr>
              <w:t xml:space="preserve"> 分；</w:t>
            </w:r>
          </w:p>
          <w:p>
            <w:pPr>
              <w:numPr>
                <w:ilvl w:val="0"/>
                <w:numId w:val="0"/>
              </w:numPr>
              <w:spacing w:line="276" w:lineRule="auto"/>
              <w:rPr>
                <w:rFonts w:hint="eastAsia" w:ascii="宋体" w:hAnsi="宋体" w:cs="仿宋"/>
                <w:color w:val="auto"/>
                <w:szCs w:val="21"/>
                <w:lang w:val="en-US" w:eastAsia="zh-CN"/>
              </w:rPr>
            </w:pPr>
            <w:r>
              <w:rPr>
                <w:rFonts w:hint="eastAsia" w:ascii="宋体" w:hAnsi="宋体" w:cs="仿宋"/>
                <w:color w:val="auto"/>
                <w:sz w:val="21"/>
                <w:szCs w:val="21"/>
                <w:lang w:val="en-US" w:eastAsia="zh-CN"/>
              </w:rPr>
              <w:t>3.</w:t>
            </w:r>
            <w:r>
              <w:rPr>
                <w:rFonts w:hint="eastAsia" w:ascii="宋体" w:hAnsi="宋体" w:eastAsia="宋体" w:cs="仿宋"/>
                <w:color w:val="auto"/>
                <w:sz w:val="21"/>
                <w:szCs w:val="21"/>
              </w:rPr>
              <w:t>服务实施方案一般完整、一般具体，只能一般满足</w:t>
            </w:r>
            <w:r>
              <w:rPr>
                <w:rFonts w:hint="eastAsia" w:ascii="宋体" w:hAnsi="宋体" w:cs="仿宋"/>
                <w:color w:val="auto"/>
                <w:sz w:val="21"/>
                <w:szCs w:val="21"/>
                <w:lang w:eastAsia="zh-CN"/>
              </w:rPr>
              <w:t>遴选文件</w:t>
            </w:r>
            <w:r>
              <w:rPr>
                <w:rFonts w:hint="eastAsia" w:ascii="宋体" w:hAnsi="宋体" w:eastAsia="宋体" w:cs="仿宋"/>
                <w:color w:val="auto"/>
                <w:sz w:val="21"/>
                <w:szCs w:val="21"/>
              </w:rPr>
              <w:t xml:space="preserve">要求的得 </w:t>
            </w:r>
            <w:r>
              <w:rPr>
                <w:rFonts w:hint="eastAsia" w:ascii="宋体" w:hAnsi="宋体" w:cs="仿宋"/>
                <w:color w:val="auto"/>
                <w:sz w:val="21"/>
                <w:szCs w:val="21"/>
                <w:lang w:val="en-US" w:eastAsia="zh-CN"/>
              </w:rPr>
              <w:t>6</w:t>
            </w:r>
            <w:r>
              <w:rPr>
                <w:rFonts w:hint="eastAsia" w:ascii="宋体" w:hAnsi="宋体" w:eastAsia="宋体" w:cs="仿宋"/>
                <w:color w:val="auto"/>
                <w:sz w:val="21"/>
                <w:szCs w:val="21"/>
              </w:rPr>
              <w:t xml:space="preserve"> 分；</w:t>
            </w:r>
          </w:p>
          <w:p>
            <w:pPr>
              <w:numPr>
                <w:ilvl w:val="0"/>
                <w:numId w:val="0"/>
              </w:numPr>
              <w:spacing w:line="276" w:lineRule="auto"/>
              <w:rPr>
                <w:rFonts w:hint="eastAsia" w:ascii="宋体" w:hAnsi="宋体" w:cs="仿宋"/>
                <w:color w:val="auto"/>
                <w:szCs w:val="21"/>
                <w:lang w:val="en-US" w:eastAsia="zh-CN"/>
              </w:rPr>
            </w:pPr>
            <w:r>
              <w:rPr>
                <w:rFonts w:hint="eastAsia" w:ascii="宋体" w:hAnsi="宋体" w:cs="仿宋"/>
                <w:color w:val="auto"/>
                <w:sz w:val="21"/>
                <w:szCs w:val="21"/>
                <w:lang w:val="en-US" w:eastAsia="zh-CN"/>
              </w:rPr>
              <w:t>4.</w:t>
            </w:r>
            <w:r>
              <w:rPr>
                <w:rFonts w:hint="eastAsia" w:ascii="宋体" w:hAnsi="宋体" w:eastAsia="宋体" w:cs="仿宋"/>
                <w:color w:val="auto"/>
                <w:sz w:val="21"/>
                <w:szCs w:val="21"/>
              </w:rPr>
              <w:t>服务实施方案不够完整、不够具体，只能部分满足</w:t>
            </w:r>
            <w:r>
              <w:rPr>
                <w:rFonts w:hint="eastAsia" w:ascii="宋体" w:hAnsi="宋体" w:cs="仿宋"/>
                <w:color w:val="auto"/>
                <w:sz w:val="21"/>
                <w:szCs w:val="21"/>
                <w:lang w:eastAsia="zh-CN"/>
              </w:rPr>
              <w:t>遴选文件</w:t>
            </w:r>
            <w:r>
              <w:rPr>
                <w:rFonts w:hint="eastAsia" w:ascii="宋体" w:hAnsi="宋体" w:eastAsia="宋体" w:cs="仿宋"/>
                <w:color w:val="auto"/>
                <w:sz w:val="21"/>
                <w:szCs w:val="21"/>
              </w:rPr>
              <w:t xml:space="preserve">要求的得 </w:t>
            </w:r>
            <w:r>
              <w:rPr>
                <w:rFonts w:hint="eastAsia" w:ascii="宋体" w:hAnsi="宋体" w:cs="仿宋"/>
                <w:color w:val="auto"/>
                <w:sz w:val="21"/>
                <w:szCs w:val="21"/>
                <w:lang w:val="en-US" w:eastAsia="zh-CN"/>
              </w:rPr>
              <w:t>2</w:t>
            </w:r>
            <w:r>
              <w:rPr>
                <w:rFonts w:hint="eastAsia" w:ascii="宋体" w:hAnsi="宋体" w:eastAsia="宋体" w:cs="仿宋"/>
                <w:color w:val="auto"/>
                <w:sz w:val="21"/>
                <w:szCs w:val="21"/>
              </w:rPr>
              <w:t xml:space="preserve"> 分；</w:t>
            </w:r>
          </w:p>
          <w:p>
            <w:pPr>
              <w:numPr>
                <w:ilvl w:val="0"/>
                <w:numId w:val="0"/>
              </w:numPr>
              <w:spacing w:line="276" w:lineRule="auto"/>
              <w:rPr>
                <w:rFonts w:hint="eastAsia" w:ascii="宋体" w:hAnsi="宋体" w:cs="仿宋"/>
                <w:color w:val="auto"/>
                <w:szCs w:val="21"/>
                <w:lang w:val="en-US" w:eastAsia="zh-CN"/>
              </w:rPr>
            </w:pPr>
            <w:r>
              <w:rPr>
                <w:rFonts w:hint="eastAsia" w:ascii="宋体" w:hAnsi="宋体" w:cs="仿宋"/>
                <w:color w:val="auto"/>
                <w:sz w:val="21"/>
                <w:szCs w:val="21"/>
                <w:lang w:val="en-US" w:eastAsia="zh-CN"/>
              </w:rPr>
              <w:t>5.</w:t>
            </w:r>
            <w:r>
              <w:rPr>
                <w:rFonts w:hint="eastAsia" w:ascii="宋体" w:hAnsi="宋体" w:eastAsia="宋体" w:cs="仿宋"/>
                <w:color w:val="auto"/>
                <w:sz w:val="21"/>
                <w:szCs w:val="21"/>
              </w:rPr>
              <w:t>未提供</w:t>
            </w:r>
            <w:r>
              <w:rPr>
                <w:rFonts w:hint="eastAsia" w:ascii="宋体" w:hAnsi="宋体" w:cs="仿宋"/>
                <w:color w:val="auto"/>
                <w:sz w:val="21"/>
                <w:szCs w:val="21"/>
                <w:lang w:eastAsia="zh-CN"/>
              </w:rPr>
              <w:t>，</w:t>
            </w:r>
            <w:r>
              <w:rPr>
                <w:rFonts w:hint="eastAsia" w:ascii="宋体" w:hAnsi="宋体" w:eastAsia="宋体" w:cs="仿宋"/>
                <w:color w:val="auto"/>
                <w:sz w:val="21"/>
                <w:szCs w:val="21"/>
              </w:rPr>
              <w:t>不得分。</w:t>
            </w:r>
          </w:p>
        </w:tc>
      </w:tr>
      <w:tr>
        <w:tblPrEx>
          <w:tblCellMar>
            <w:top w:w="0" w:type="dxa"/>
            <w:left w:w="108" w:type="dxa"/>
            <w:bottom w:w="0" w:type="dxa"/>
            <w:right w:w="108" w:type="dxa"/>
          </w:tblCellMar>
        </w:tblPrEx>
        <w:trPr>
          <w:trHeight w:val="551" w:hRule="atLeast"/>
          <w:jc w:val="center"/>
        </w:trPr>
        <w:tc>
          <w:tcPr>
            <w:tcW w:w="1318" w:type="dxa"/>
            <w:vMerge w:val="continue"/>
            <w:tcBorders>
              <w:left w:val="single" w:color="auto" w:sz="4" w:space="0"/>
              <w:right w:val="single" w:color="auto" w:sz="4" w:space="0"/>
            </w:tcBorders>
            <w:noWrap w:val="0"/>
            <w:vAlign w:val="center"/>
          </w:tcPr>
          <w:p>
            <w:pPr>
              <w:spacing w:line="276" w:lineRule="auto"/>
              <w:rPr>
                <w:rFonts w:hint="eastAsia" w:ascii="宋体" w:hAnsi="宋体" w:cs="仿宋"/>
                <w:color w:val="auto"/>
                <w:szCs w:val="21"/>
                <w:lang w:val="en-US" w:eastAsia="zh-CN"/>
              </w:rPr>
            </w:pPr>
          </w:p>
        </w:tc>
        <w:tc>
          <w:tcPr>
            <w:tcW w:w="1138"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eastAsia" w:ascii="宋体" w:hAnsi="宋体" w:cs="仿宋"/>
                <w:color w:val="auto"/>
                <w:szCs w:val="21"/>
              </w:rPr>
            </w:pPr>
            <w:r>
              <w:rPr>
                <w:rFonts w:hint="eastAsia" w:ascii="宋体" w:hAnsi="宋体" w:cs="仿宋"/>
                <w:color w:val="auto"/>
                <w:szCs w:val="21"/>
              </w:rPr>
              <w:t>项目团队情况</w:t>
            </w:r>
          </w:p>
          <w:p>
            <w:pPr>
              <w:spacing w:line="276" w:lineRule="auto"/>
              <w:jc w:val="center"/>
              <w:rPr>
                <w:rFonts w:hint="eastAsia" w:ascii="宋体" w:hAnsi="宋体" w:cs="仿宋"/>
                <w:color w:val="auto"/>
                <w:szCs w:val="21"/>
                <w:lang w:val="en-US" w:eastAsia="zh-CN"/>
              </w:rPr>
            </w:pPr>
            <w:r>
              <w:rPr>
                <w:rFonts w:hint="eastAsia" w:ascii="宋体" w:hAnsi="宋体" w:cs="仿宋"/>
                <w:color w:val="auto"/>
                <w:szCs w:val="21"/>
                <w:lang w:eastAsia="zh-CN"/>
              </w:rPr>
              <w:t>（</w:t>
            </w:r>
            <w:r>
              <w:rPr>
                <w:rFonts w:hint="eastAsia" w:ascii="宋体" w:hAnsi="宋体" w:cs="仿宋"/>
                <w:color w:val="auto"/>
                <w:szCs w:val="21"/>
                <w:lang w:val="en-US" w:eastAsia="zh-CN"/>
              </w:rPr>
              <w:t>10分</w:t>
            </w:r>
            <w:r>
              <w:rPr>
                <w:rFonts w:hint="eastAsia" w:ascii="宋体" w:hAnsi="宋体" w:cs="仿宋"/>
                <w:color w:val="auto"/>
                <w:szCs w:val="21"/>
                <w:lang w:eastAsia="zh-CN"/>
              </w:rPr>
              <w:t>）</w:t>
            </w:r>
          </w:p>
        </w:tc>
        <w:tc>
          <w:tcPr>
            <w:tcW w:w="6255" w:type="dxa"/>
            <w:tcBorders>
              <w:top w:val="single" w:color="auto" w:sz="4" w:space="0"/>
              <w:left w:val="nil"/>
              <w:bottom w:val="single" w:color="auto" w:sz="4" w:space="0"/>
              <w:right w:val="single" w:color="auto" w:sz="4" w:space="0"/>
            </w:tcBorders>
            <w:noWrap w:val="0"/>
            <w:vAlign w:val="center"/>
          </w:tcPr>
          <w:p>
            <w:pPr>
              <w:spacing w:line="276" w:lineRule="auto"/>
              <w:ind w:firstLine="420" w:firstLineChars="200"/>
              <w:rPr>
                <w:rFonts w:hint="eastAsia" w:ascii="宋体" w:hAnsi="宋体" w:eastAsia="宋体" w:cs="仿宋"/>
                <w:color w:val="auto"/>
                <w:sz w:val="21"/>
                <w:szCs w:val="21"/>
              </w:rPr>
            </w:pPr>
            <w:r>
              <w:rPr>
                <w:rFonts w:hint="eastAsia" w:ascii="宋体" w:hAnsi="宋体" w:eastAsia="宋体" w:cs="仿宋"/>
                <w:color w:val="auto"/>
                <w:sz w:val="21"/>
                <w:szCs w:val="21"/>
              </w:rPr>
              <w:t>提供的本项目拟派项目经理、主管人员、</w:t>
            </w:r>
            <w:r>
              <w:rPr>
                <w:rFonts w:hint="eastAsia" w:ascii="宋体" w:hAnsi="宋体" w:cs="仿宋"/>
                <w:color w:val="auto"/>
                <w:sz w:val="21"/>
                <w:szCs w:val="21"/>
                <w:lang w:val="en-US" w:eastAsia="zh-CN"/>
              </w:rPr>
              <w:t>陪护</w:t>
            </w:r>
            <w:r>
              <w:rPr>
                <w:rFonts w:hint="eastAsia" w:ascii="宋体" w:hAnsi="宋体" w:eastAsia="宋体" w:cs="仿宋"/>
                <w:color w:val="auto"/>
                <w:sz w:val="21"/>
                <w:szCs w:val="21"/>
              </w:rPr>
              <w:t>人员的整体情况，包括</w:t>
            </w:r>
            <w:r>
              <w:rPr>
                <w:rFonts w:hint="eastAsia" w:ascii="宋体" w:hAnsi="宋体" w:cs="仿宋"/>
                <w:color w:val="auto"/>
                <w:sz w:val="21"/>
                <w:szCs w:val="21"/>
                <w:lang w:val="en-US" w:eastAsia="zh-CN"/>
              </w:rPr>
              <w:t>资历</w:t>
            </w:r>
            <w:r>
              <w:rPr>
                <w:rFonts w:hint="eastAsia" w:ascii="宋体" w:hAnsi="宋体" w:eastAsia="宋体" w:cs="仿宋"/>
                <w:color w:val="auto"/>
                <w:sz w:val="21"/>
                <w:szCs w:val="21"/>
              </w:rPr>
              <w:t>、从业年限以及工作经验情况进行评价进行综合评审：</w:t>
            </w:r>
          </w:p>
          <w:p>
            <w:pPr>
              <w:numPr>
                <w:ilvl w:val="0"/>
                <w:numId w:val="0"/>
              </w:numPr>
              <w:spacing w:line="276" w:lineRule="auto"/>
              <w:rPr>
                <w:rFonts w:hint="eastAsia" w:ascii="宋体" w:hAnsi="宋体" w:eastAsia="宋体" w:cs="仿宋"/>
                <w:color w:val="auto"/>
                <w:sz w:val="21"/>
                <w:szCs w:val="21"/>
              </w:rPr>
            </w:pPr>
            <w:r>
              <w:rPr>
                <w:rFonts w:hint="eastAsia" w:ascii="宋体" w:hAnsi="宋体" w:cs="仿宋"/>
                <w:color w:val="auto"/>
                <w:sz w:val="21"/>
                <w:szCs w:val="21"/>
                <w:lang w:val="en-US" w:eastAsia="zh-CN"/>
              </w:rPr>
              <w:t>1.</w:t>
            </w:r>
            <w:r>
              <w:rPr>
                <w:rFonts w:hint="eastAsia" w:ascii="宋体" w:hAnsi="宋体" w:eastAsia="宋体" w:cs="仿宋"/>
                <w:color w:val="auto"/>
                <w:sz w:val="21"/>
                <w:szCs w:val="21"/>
              </w:rPr>
              <w:t>团队结构科学合理、工作经验丰富，得10 分；</w:t>
            </w:r>
          </w:p>
          <w:p>
            <w:pPr>
              <w:numPr>
                <w:ilvl w:val="0"/>
                <w:numId w:val="0"/>
              </w:numPr>
              <w:spacing w:line="276" w:lineRule="auto"/>
              <w:rPr>
                <w:rFonts w:hint="eastAsia" w:ascii="宋体" w:hAnsi="宋体" w:cs="仿宋"/>
                <w:color w:val="auto"/>
                <w:szCs w:val="21"/>
                <w:lang w:val="en-US" w:eastAsia="zh-CN"/>
              </w:rPr>
            </w:pPr>
            <w:r>
              <w:rPr>
                <w:rFonts w:hint="eastAsia" w:ascii="宋体" w:hAnsi="宋体" w:cs="仿宋"/>
                <w:color w:val="auto"/>
                <w:sz w:val="21"/>
                <w:szCs w:val="21"/>
                <w:lang w:val="en-US" w:eastAsia="zh-CN"/>
              </w:rPr>
              <w:t>2.</w:t>
            </w:r>
            <w:r>
              <w:rPr>
                <w:rFonts w:hint="eastAsia" w:ascii="宋体" w:hAnsi="宋体" w:eastAsia="宋体" w:cs="仿宋"/>
                <w:color w:val="auto"/>
                <w:sz w:val="21"/>
                <w:szCs w:val="21"/>
              </w:rPr>
              <w:t>团队结构较科学合理，工作经验较丰富，得7 分；</w:t>
            </w:r>
          </w:p>
          <w:p>
            <w:pPr>
              <w:numPr>
                <w:ilvl w:val="0"/>
                <w:numId w:val="0"/>
              </w:numPr>
              <w:spacing w:line="276" w:lineRule="auto"/>
              <w:rPr>
                <w:rFonts w:hint="eastAsia" w:ascii="宋体" w:hAnsi="宋体" w:cs="仿宋"/>
                <w:color w:val="auto"/>
                <w:szCs w:val="21"/>
                <w:lang w:val="en-US" w:eastAsia="zh-CN"/>
              </w:rPr>
            </w:pPr>
            <w:r>
              <w:rPr>
                <w:rFonts w:hint="eastAsia" w:ascii="宋体" w:hAnsi="宋体" w:cs="仿宋"/>
                <w:color w:val="auto"/>
                <w:sz w:val="21"/>
                <w:szCs w:val="21"/>
                <w:lang w:val="en-US" w:eastAsia="zh-CN"/>
              </w:rPr>
              <w:t>3.</w:t>
            </w:r>
            <w:r>
              <w:rPr>
                <w:rFonts w:hint="eastAsia" w:ascii="宋体" w:hAnsi="宋体" w:eastAsia="宋体" w:cs="仿宋"/>
                <w:color w:val="auto"/>
                <w:sz w:val="21"/>
                <w:szCs w:val="21"/>
              </w:rPr>
              <w:t>团队结构一般科学合理，工作经验一般，得4 分；</w:t>
            </w:r>
          </w:p>
          <w:p>
            <w:pPr>
              <w:numPr>
                <w:ilvl w:val="0"/>
                <w:numId w:val="0"/>
              </w:numPr>
              <w:spacing w:line="276" w:lineRule="auto"/>
              <w:rPr>
                <w:rFonts w:hint="eastAsia" w:ascii="宋体" w:hAnsi="宋体" w:cs="仿宋"/>
                <w:color w:val="auto"/>
                <w:szCs w:val="21"/>
                <w:lang w:val="en-US" w:eastAsia="zh-CN"/>
              </w:rPr>
            </w:pPr>
            <w:r>
              <w:rPr>
                <w:rFonts w:hint="eastAsia" w:ascii="宋体" w:hAnsi="宋体" w:cs="仿宋"/>
                <w:color w:val="auto"/>
                <w:sz w:val="21"/>
                <w:szCs w:val="21"/>
                <w:lang w:val="en-US" w:eastAsia="zh-CN"/>
              </w:rPr>
              <w:t>4.</w:t>
            </w:r>
            <w:r>
              <w:rPr>
                <w:rFonts w:hint="eastAsia" w:ascii="宋体" w:hAnsi="宋体" w:eastAsia="宋体" w:cs="仿宋"/>
                <w:color w:val="auto"/>
                <w:sz w:val="21"/>
                <w:szCs w:val="21"/>
              </w:rPr>
              <w:t>团队结构不够科学合理，工作经验较差，得1 分；</w:t>
            </w:r>
          </w:p>
          <w:p>
            <w:pPr>
              <w:numPr>
                <w:ilvl w:val="0"/>
                <w:numId w:val="0"/>
              </w:numPr>
              <w:spacing w:line="276" w:lineRule="auto"/>
              <w:rPr>
                <w:rFonts w:hint="eastAsia" w:ascii="宋体" w:hAnsi="宋体" w:cs="仿宋"/>
                <w:color w:val="auto"/>
                <w:szCs w:val="21"/>
                <w:lang w:val="en-US" w:eastAsia="zh-CN"/>
              </w:rPr>
            </w:pPr>
            <w:r>
              <w:rPr>
                <w:rFonts w:hint="eastAsia" w:ascii="宋体" w:hAnsi="宋体" w:cs="仿宋"/>
                <w:color w:val="auto"/>
                <w:sz w:val="21"/>
                <w:szCs w:val="21"/>
                <w:lang w:val="en-US" w:eastAsia="zh-CN"/>
              </w:rPr>
              <w:t>5.</w:t>
            </w:r>
            <w:r>
              <w:rPr>
                <w:rFonts w:hint="eastAsia" w:ascii="宋体" w:hAnsi="宋体" w:eastAsia="宋体" w:cs="仿宋"/>
                <w:color w:val="auto"/>
                <w:sz w:val="21"/>
                <w:szCs w:val="21"/>
              </w:rPr>
              <w:t>未提供</w:t>
            </w:r>
            <w:r>
              <w:rPr>
                <w:rFonts w:hint="eastAsia" w:ascii="宋体" w:hAnsi="宋体" w:cs="仿宋"/>
                <w:color w:val="auto"/>
                <w:sz w:val="21"/>
                <w:szCs w:val="21"/>
                <w:lang w:val="en-US" w:eastAsia="zh-CN"/>
              </w:rPr>
              <w:t>,</w:t>
            </w:r>
            <w:r>
              <w:rPr>
                <w:rFonts w:hint="eastAsia" w:ascii="宋体" w:hAnsi="宋体" w:eastAsia="宋体" w:cs="仿宋"/>
                <w:color w:val="auto"/>
                <w:sz w:val="21"/>
                <w:szCs w:val="21"/>
              </w:rPr>
              <w:t xml:space="preserve">不得分。 </w:t>
            </w:r>
          </w:p>
          <w:p>
            <w:pPr>
              <w:numPr>
                <w:ilvl w:val="0"/>
                <w:numId w:val="0"/>
              </w:numPr>
              <w:spacing w:line="276" w:lineRule="auto"/>
              <w:rPr>
                <w:rFonts w:hint="eastAsia" w:ascii="宋体" w:hAnsi="宋体" w:cs="仿宋"/>
                <w:color w:val="auto"/>
                <w:szCs w:val="21"/>
                <w:lang w:val="en-US" w:eastAsia="zh-CN"/>
              </w:rPr>
            </w:pPr>
            <w:r>
              <w:rPr>
                <w:rFonts w:hint="eastAsia" w:ascii="宋体" w:hAnsi="宋体" w:cs="仿宋"/>
                <w:color w:val="auto"/>
                <w:sz w:val="21"/>
                <w:szCs w:val="21"/>
                <w:lang w:val="en-US" w:eastAsia="zh-CN"/>
              </w:rPr>
              <w:t>注：</w:t>
            </w:r>
            <w:r>
              <w:rPr>
                <w:rFonts w:hint="eastAsia" w:ascii="宋体" w:hAnsi="宋体" w:eastAsia="宋体" w:cs="仿宋"/>
                <w:color w:val="auto"/>
                <w:sz w:val="21"/>
                <w:szCs w:val="21"/>
              </w:rPr>
              <w:t>需提供相关人员学历证书、</w:t>
            </w:r>
            <w:r>
              <w:rPr>
                <w:rFonts w:hint="eastAsia" w:ascii="宋体" w:hAnsi="宋体" w:cs="仿宋"/>
                <w:color w:val="auto"/>
                <w:sz w:val="21"/>
                <w:szCs w:val="21"/>
                <w:lang w:val="en-US" w:eastAsia="zh-CN"/>
              </w:rPr>
              <w:t>资历</w:t>
            </w:r>
            <w:r>
              <w:rPr>
                <w:rFonts w:hint="eastAsia" w:ascii="宋体" w:hAnsi="宋体" w:eastAsia="宋体" w:cs="仿宋"/>
                <w:color w:val="auto"/>
                <w:sz w:val="21"/>
                <w:szCs w:val="21"/>
              </w:rPr>
              <w:t>等复印件作为证明材料</w:t>
            </w:r>
            <w:r>
              <w:rPr>
                <w:rFonts w:hint="eastAsia" w:ascii="宋体" w:hAnsi="宋体" w:eastAsia="宋体" w:cs="仿宋"/>
                <w:color w:val="auto"/>
                <w:sz w:val="21"/>
                <w:szCs w:val="21"/>
                <w:lang w:val="en-US" w:eastAsia="zh-CN"/>
              </w:rPr>
              <w:t>证明</w:t>
            </w:r>
            <w:r>
              <w:rPr>
                <w:rFonts w:hint="eastAsia" w:ascii="宋体" w:hAnsi="宋体" w:eastAsia="宋体" w:cs="仿宋"/>
                <w:color w:val="auto"/>
                <w:sz w:val="21"/>
                <w:szCs w:val="21"/>
              </w:rPr>
              <w:t>，否则不予认可。</w:t>
            </w:r>
          </w:p>
        </w:tc>
      </w:tr>
      <w:tr>
        <w:tblPrEx>
          <w:tblCellMar>
            <w:top w:w="0" w:type="dxa"/>
            <w:left w:w="108" w:type="dxa"/>
            <w:bottom w:w="0" w:type="dxa"/>
            <w:right w:w="108" w:type="dxa"/>
          </w:tblCellMar>
        </w:tblPrEx>
        <w:trPr>
          <w:trHeight w:val="1896" w:hRule="atLeast"/>
          <w:jc w:val="center"/>
        </w:trPr>
        <w:tc>
          <w:tcPr>
            <w:tcW w:w="1318" w:type="dxa"/>
            <w:vMerge w:val="continue"/>
            <w:tcBorders>
              <w:left w:val="single" w:color="auto" w:sz="4" w:space="0"/>
              <w:right w:val="single" w:color="auto" w:sz="4" w:space="0"/>
            </w:tcBorders>
            <w:noWrap w:val="0"/>
            <w:vAlign w:val="center"/>
          </w:tcPr>
          <w:p>
            <w:pPr>
              <w:spacing w:line="276" w:lineRule="auto"/>
              <w:rPr>
                <w:rFonts w:hint="eastAsia" w:ascii="宋体" w:hAnsi="宋体" w:cs="仿宋"/>
                <w:color w:val="auto"/>
                <w:szCs w:val="21"/>
                <w:lang w:val="en-US" w:eastAsia="zh-CN"/>
              </w:rPr>
            </w:pPr>
          </w:p>
        </w:tc>
        <w:tc>
          <w:tcPr>
            <w:tcW w:w="1138"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eastAsia" w:ascii="宋体" w:hAnsi="宋体" w:cs="仿宋"/>
                <w:color w:val="auto"/>
                <w:szCs w:val="21"/>
              </w:rPr>
            </w:pPr>
            <w:r>
              <w:rPr>
                <w:rFonts w:hint="eastAsia" w:ascii="宋体" w:hAnsi="宋体" w:cs="仿宋"/>
                <w:color w:val="auto"/>
                <w:szCs w:val="21"/>
              </w:rPr>
              <w:t>人员招聘</w:t>
            </w:r>
            <w:r>
              <w:rPr>
                <w:rFonts w:hint="eastAsia" w:ascii="宋体" w:hAnsi="宋体" w:cs="仿宋"/>
                <w:color w:val="auto"/>
                <w:szCs w:val="21"/>
                <w:lang w:val="en-US" w:eastAsia="zh-CN"/>
              </w:rPr>
              <w:t>及培训</w:t>
            </w:r>
            <w:r>
              <w:rPr>
                <w:rFonts w:hint="eastAsia" w:ascii="宋体" w:hAnsi="宋体" w:cs="仿宋"/>
                <w:color w:val="auto"/>
                <w:szCs w:val="21"/>
              </w:rPr>
              <w:t>方案</w:t>
            </w:r>
          </w:p>
          <w:p>
            <w:pPr>
              <w:spacing w:line="276" w:lineRule="auto"/>
              <w:jc w:val="center"/>
              <w:rPr>
                <w:rFonts w:hint="eastAsia" w:ascii="宋体" w:hAnsi="宋体" w:eastAsia="宋体" w:cs="仿宋"/>
                <w:color w:val="auto"/>
                <w:sz w:val="21"/>
                <w:szCs w:val="21"/>
                <w:lang w:val="en-US" w:eastAsia="zh-CN"/>
              </w:rPr>
            </w:pPr>
            <w:r>
              <w:rPr>
                <w:rFonts w:hint="eastAsia" w:ascii="宋体" w:hAnsi="宋体" w:cs="仿宋"/>
                <w:color w:val="auto"/>
                <w:szCs w:val="21"/>
                <w:lang w:eastAsia="zh-CN"/>
              </w:rPr>
              <w:t>（</w:t>
            </w:r>
            <w:r>
              <w:rPr>
                <w:rFonts w:hint="eastAsia" w:ascii="宋体" w:hAnsi="宋体" w:cs="仿宋"/>
                <w:color w:val="auto"/>
                <w:szCs w:val="21"/>
                <w:lang w:val="en-US" w:eastAsia="zh-CN"/>
              </w:rPr>
              <w:t>10分</w:t>
            </w:r>
            <w:r>
              <w:rPr>
                <w:rFonts w:hint="eastAsia" w:ascii="宋体" w:hAnsi="宋体" w:cs="仿宋"/>
                <w:color w:val="auto"/>
                <w:szCs w:val="21"/>
                <w:lang w:eastAsia="zh-CN"/>
              </w:rPr>
              <w:t>）</w:t>
            </w:r>
          </w:p>
        </w:tc>
        <w:tc>
          <w:tcPr>
            <w:tcW w:w="6255" w:type="dxa"/>
            <w:tcBorders>
              <w:top w:val="nil"/>
              <w:left w:val="nil"/>
              <w:bottom w:val="single" w:color="auto" w:sz="4" w:space="0"/>
              <w:right w:val="single" w:color="auto" w:sz="4" w:space="0"/>
            </w:tcBorders>
            <w:noWrap w:val="0"/>
            <w:vAlign w:val="center"/>
          </w:tcPr>
          <w:p>
            <w:pPr>
              <w:spacing w:line="276" w:lineRule="auto"/>
              <w:ind w:firstLine="420" w:firstLineChars="200"/>
              <w:rPr>
                <w:rFonts w:hint="eastAsia" w:ascii="宋体" w:hAnsi="宋体" w:eastAsia="宋体" w:cs="仿宋"/>
                <w:color w:val="auto"/>
                <w:sz w:val="21"/>
                <w:szCs w:val="21"/>
              </w:rPr>
            </w:pPr>
            <w:r>
              <w:rPr>
                <w:rFonts w:hint="eastAsia" w:ascii="宋体" w:hAnsi="宋体" w:eastAsia="宋体" w:cs="仿宋"/>
                <w:color w:val="auto"/>
                <w:sz w:val="21"/>
                <w:szCs w:val="21"/>
              </w:rPr>
              <w:t>提供人员</w:t>
            </w:r>
            <w:r>
              <w:rPr>
                <w:rFonts w:hint="eastAsia" w:ascii="宋体" w:hAnsi="宋体" w:cs="仿宋"/>
                <w:color w:val="auto"/>
                <w:szCs w:val="21"/>
              </w:rPr>
              <w:t>人员招聘</w:t>
            </w:r>
            <w:r>
              <w:rPr>
                <w:rFonts w:hint="eastAsia" w:ascii="宋体" w:hAnsi="宋体" w:cs="仿宋"/>
                <w:color w:val="auto"/>
                <w:szCs w:val="21"/>
                <w:lang w:val="en-US" w:eastAsia="zh-CN"/>
              </w:rPr>
              <w:t>及培训</w:t>
            </w:r>
            <w:r>
              <w:rPr>
                <w:rFonts w:hint="eastAsia" w:ascii="宋体" w:hAnsi="宋体" w:cs="仿宋"/>
                <w:color w:val="auto"/>
                <w:szCs w:val="21"/>
              </w:rPr>
              <w:t>方案</w:t>
            </w:r>
            <w:r>
              <w:rPr>
                <w:rFonts w:hint="eastAsia" w:ascii="宋体" w:hAnsi="宋体" w:eastAsia="宋体" w:cs="仿宋"/>
                <w:color w:val="auto"/>
                <w:sz w:val="21"/>
                <w:szCs w:val="21"/>
              </w:rPr>
              <w:t xml:space="preserve">情况进行综合评审: </w:t>
            </w:r>
          </w:p>
          <w:p>
            <w:pPr>
              <w:numPr>
                <w:ilvl w:val="0"/>
                <w:numId w:val="0"/>
              </w:numPr>
              <w:spacing w:line="276" w:lineRule="auto"/>
              <w:rPr>
                <w:rFonts w:hint="eastAsia" w:ascii="宋体" w:hAnsi="宋体" w:cs="仿宋"/>
                <w:color w:val="auto"/>
                <w:sz w:val="21"/>
                <w:szCs w:val="21"/>
                <w:lang w:val="en-US" w:eastAsia="zh-CN"/>
              </w:rPr>
            </w:pPr>
            <w:r>
              <w:rPr>
                <w:rFonts w:hint="eastAsia" w:ascii="宋体" w:hAnsi="宋体" w:cs="仿宋"/>
                <w:color w:val="auto"/>
                <w:sz w:val="21"/>
                <w:szCs w:val="21"/>
                <w:lang w:val="en-US" w:eastAsia="zh-CN"/>
              </w:rPr>
              <w:t>1.方案完善、合理，针对性、可行性强得10 分；</w:t>
            </w:r>
          </w:p>
          <w:p>
            <w:pPr>
              <w:numPr>
                <w:ilvl w:val="0"/>
                <w:numId w:val="0"/>
              </w:numPr>
              <w:spacing w:line="276" w:lineRule="auto"/>
              <w:rPr>
                <w:rFonts w:hint="eastAsia" w:ascii="宋体" w:hAnsi="宋体" w:cs="仿宋"/>
                <w:color w:val="auto"/>
                <w:sz w:val="21"/>
                <w:szCs w:val="21"/>
                <w:lang w:val="en-US" w:eastAsia="zh-CN"/>
              </w:rPr>
            </w:pPr>
            <w:r>
              <w:rPr>
                <w:rFonts w:hint="eastAsia" w:ascii="宋体" w:hAnsi="宋体" w:cs="仿宋"/>
                <w:color w:val="auto"/>
                <w:sz w:val="21"/>
                <w:szCs w:val="21"/>
                <w:lang w:val="en-US" w:eastAsia="zh-CN"/>
              </w:rPr>
              <w:t xml:space="preserve">2.方案较完善、较合理，针对性、可行性较强得7分； </w:t>
            </w:r>
          </w:p>
          <w:p>
            <w:pPr>
              <w:numPr>
                <w:ilvl w:val="0"/>
                <w:numId w:val="0"/>
              </w:numPr>
              <w:spacing w:line="276" w:lineRule="auto"/>
              <w:rPr>
                <w:rFonts w:hint="eastAsia" w:ascii="宋体" w:hAnsi="宋体" w:cs="仿宋"/>
                <w:color w:val="auto"/>
                <w:sz w:val="21"/>
                <w:szCs w:val="21"/>
                <w:lang w:val="en-US" w:eastAsia="zh-CN"/>
              </w:rPr>
            </w:pPr>
            <w:r>
              <w:rPr>
                <w:rFonts w:hint="eastAsia" w:ascii="宋体" w:hAnsi="宋体" w:cs="仿宋"/>
                <w:color w:val="auto"/>
                <w:sz w:val="21"/>
                <w:szCs w:val="21"/>
                <w:lang w:val="en-US" w:eastAsia="zh-CN"/>
              </w:rPr>
              <w:t xml:space="preserve">3.方案一般完善、一般合理，针对性、可行性一般得 3 分； </w:t>
            </w:r>
          </w:p>
          <w:p>
            <w:pPr>
              <w:numPr>
                <w:ilvl w:val="0"/>
                <w:numId w:val="0"/>
              </w:numPr>
              <w:spacing w:line="276" w:lineRule="auto"/>
              <w:rPr>
                <w:rFonts w:hint="eastAsia" w:ascii="宋体" w:hAnsi="宋体" w:cs="仿宋"/>
                <w:color w:val="auto"/>
                <w:sz w:val="21"/>
                <w:szCs w:val="21"/>
                <w:lang w:val="en-US" w:eastAsia="zh-CN"/>
              </w:rPr>
            </w:pPr>
            <w:r>
              <w:rPr>
                <w:rFonts w:hint="eastAsia" w:ascii="宋体" w:hAnsi="宋体" w:cs="仿宋"/>
                <w:color w:val="auto"/>
                <w:sz w:val="21"/>
                <w:szCs w:val="21"/>
                <w:lang w:val="en-US" w:eastAsia="zh-CN"/>
              </w:rPr>
              <w:t>4.案完善程度较差、合理性较差，针对性、可行性较差得 1 分；</w:t>
            </w:r>
          </w:p>
          <w:p>
            <w:pPr>
              <w:numPr>
                <w:ilvl w:val="0"/>
                <w:numId w:val="0"/>
              </w:numPr>
              <w:spacing w:line="276" w:lineRule="auto"/>
              <w:rPr>
                <w:rFonts w:hint="eastAsia" w:ascii="宋体" w:hAnsi="宋体" w:cs="仿宋"/>
                <w:color w:val="auto"/>
                <w:szCs w:val="21"/>
                <w:lang w:val="en-US" w:eastAsia="zh-CN"/>
              </w:rPr>
            </w:pPr>
            <w:r>
              <w:rPr>
                <w:rFonts w:hint="eastAsia" w:ascii="宋体" w:hAnsi="宋体" w:cs="仿宋"/>
                <w:color w:val="auto"/>
                <w:sz w:val="21"/>
                <w:szCs w:val="21"/>
                <w:lang w:val="en-US" w:eastAsia="zh-CN"/>
              </w:rPr>
              <w:t>5.</w:t>
            </w:r>
            <w:r>
              <w:rPr>
                <w:rFonts w:hint="eastAsia" w:ascii="宋体" w:hAnsi="宋体" w:eastAsia="宋体" w:cs="仿宋"/>
                <w:color w:val="auto"/>
                <w:sz w:val="21"/>
                <w:szCs w:val="21"/>
              </w:rPr>
              <w:t xml:space="preserve"> 未提供</w:t>
            </w:r>
            <w:r>
              <w:rPr>
                <w:rFonts w:hint="eastAsia" w:ascii="宋体" w:hAnsi="宋体" w:cs="仿宋"/>
                <w:color w:val="auto"/>
                <w:sz w:val="21"/>
                <w:szCs w:val="21"/>
                <w:lang w:eastAsia="zh-CN"/>
              </w:rPr>
              <w:t>，</w:t>
            </w:r>
            <w:r>
              <w:rPr>
                <w:rFonts w:hint="eastAsia" w:ascii="宋体" w:hAnsi="宋体" w:eastAsia="宋体" w:cs="仿宋"/>
                <w:color w:val="auto"/>
                <w:sz w:val="21"/>
                <w:szCs w:val="21"/>
              </w:rPr>
              <w:t>不得分。</w:t>
            </w:r>
          </w:p>
        </w:tc>
      </w:tr>
      <w:tr>
        <w:tblPrEx>
          <w:tblCellMar>
            <w:top w:w="0" w:type="dxa"/>
            <w:left w:w="108" w:type="dxa"/>
            <w:bottom w:w="0" w:type="dxa"/>
            <w:right w:w="108" w:type="dxa"/>
          </w:tblCellMar>
        </w:tblPrEx>
        <w:trPr>
          <w:trHeight w:val="714" w:hRule="atLeast"/>
          <w:jc w:val="center"/>
        </w:trPr>
        <w:tc>
          <w:tcPr>
            <w:tcW w:w="1318" w:type="dxa"/>
            <w:vMerge w:val="continue"/>
            <w:tcBorders>
              <w:left w:val="single" w:color="auto" w:sz="4" w:space="0"/>
              <w:right w:val="single" w:color="auto" w:sz="4" w:space="0"/>
            </w:tcBorders>
            <w:noWrap w:val="0"/>
            <w:vAlign w:val="center"/>
          </w:tcPr>
          <w:p>
            <w:pPr>
              <w:spacing w:line="276" w:lineRule="auto"/>
              <w:rPr>
                <w:rFonts w:hint="eastAsia" w:ascii="宋体" w:hAnsi="宋体" w:cs="仿宋"/>
                <w:color w:val="auto"/>
                <w:szCs w:val="21"/>
                <w:lang w:val="en-US" w:eastAsia="zh-CN"/>
              </w:rPr>
            </w:pPr>
          </w:p>
        </w:tc>
        <w:tc>
          <w:tcPr>
            <w:tcW w:w="1138"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eastAsia" w:ascii="宋体" w:hAnsi="宋体" w:cs="仿宋"/>
                <w:color w:val="auto"/>
                <w:szCs w:val="21"/>
              </w:rPr>
            </w:pPr>
            <w:r>
              <w:rPr>
                <w:rFonts w:hint="eastAsia" w:ascii="宋体" w:hAnsi="宋体" w:cs="仿宋"/>
                <w:i w:val="0"/>
                <w:iCs w:val="0"/>
                <w:color w:val="auto"/>
                <w:szCs w:val="21"/>
              </w:rPr>
              <w:t>应急方案</w:t>
            </w:r>
            <w:r>
              <w:rPr>
                <w:rFonts w:hint="eastAsia" w:ascii="宋体" w:hAnsi="宋体" w:cs="仿宋"/>
                <w:i w:val="0"/>
                <w:iCs w:val="0"/>
                <w:color w:val="auto"/>
                <w:szCs w:val="21"/>
                <w:lang w:eastAsia="zh-CN"/>
              </w:rPr>
              <w:t>（</w:t>
            </w:r>
            <w:r>
              <w:rPr>
                <w:rFonts w:hint="eastAsia" w:ascii="宋体" w:hAnsi="宋体" w:cs="仿宋"/>
                <w:i w:val="0"/>
                <w:iCs w:val="0"/>
                <w:color w:val="auto"/>
                <w:szCs w:val="21"/>
                <w:lang w:val="en-US" w:eastAsia="zh-CN"/>
              </w:rPr>
              <w:t>5分</w:t>
            </w:r>
            <w:r>
              <w:rPr>
                <w:rFonts w:hint="eastAsia" w:ascii="宋体" w:hAnsi="宋体" w:cs="仿宋"/>
                <w:i w:val="0"/>
                <w:iCs w:val="0"/>
                <w:color w:val="auto"/>
                <w:szCs w:val="21"/>
                <w:lang w:eastAsia="zh-CN"/>
              </w:rPr>
              <w:t>）</w:t>
            </w:r>
          </w:p>
        </w:tc>
        <w:tc>
          <w:tcPr>
            <w:tcW w:w="6255"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firstLine="420" w:firstLineChars="200"/>
              <w:rPr>
                <w:rFonts w:hint="eastAsia" w:ascii="宋体" w:hAnsi="宋体" w:cs="仿宋"/>
                <w:color w:val="auto"/>
                <w:szCs w:val="21"/>
              </w:rPr>
            </w:pPr>
            <w:r>
              <w:rPr>
                <w:rFonts w:hint="eastAsia" w:ascii="宋体" w:hAnsi="宋体" w:eastAsia="宋体" w:cs="仿宋"/>
                <w:color w:val="auto"/>
                <w:sz w:val="21"/>
                <w:szCs w:val="21"/>
                <w:lang w:val="en-US" w:eastAsia="zh-CN"/>
              </w:rPr>
              <w:t>响应</w:t>
            </w:r>
            <w:r>
              <w:rPr>
                <w:rFonts w:hint="eastAsia" w:ascii="宋体" w:hAnsi="宋体" w:eastAsia="宋体" w:cs="仿宋"/>
                <w:color w:val="auto"/>
                <w:sz w:val="21"/>
                <w:szCs w:val="21"/>
              </w:rPr>
              <w:t xml:space="preserve">人提供针对本项目的应急方案，每提供1 条切实可行的应急方案得 </w:t>
            </w:r>
            <w:r>
              <w:rPr>
                <w:rFonts w:hint="eastAsia" w:ascii="宋体" w:hAnsi="宋体" w:cs="仿宋"/>
                <w:color w:val="auto"/>
                <w:sz w:val="21"/>
                <w:szCs w:val="21"/>
                <w:lang w:val="en-US" w:eastAsia="zh-CN"/>
              </w:rPr>
              <w:t>1</w:t>
            </w:r>
            <w:r>
              <w:rPr>
                <w:rFonts w:hint="eastAsia" w:ascii="宋体" w:hAnsi="宋体" w:eastAsia="宋体" w:cs="仿宋"/>
                <w:color w:val="auto"/>
                <w:sz w:val="21"/>
                <w:szCs w:val="21"/>
              </w:rPr>
              <w:t xml:space="preserve"> 分，最高得</w:t>
            </w:r>
            <w:r>
              <w:rPr>
                <w:rFonts w:hint="eastAsia" w:ascii="宋体" w:hAnsi="宋体" w:cs="仿宋"/>
                <w:color w:val="auto"/>
                <w:sz w:val="21"/>
                <w:szCs w:val="21"/>
                <w:lang w:val="en-US" w:eastAsia="zh-CN"/>
              </w:rPr>
              <w:t>5</w:t>
            </w:r>
            <w:r>
              <w:rPr>
                <w:rFonts w:hint="eastAsia" w:ascii="宋体" w:hAnsi="宋体" w:eastAsia="宋体" w:cs="仿宋"/>
                <w:color w:val="auto"/>
                <w:sz w:val="21"/>
                <w:szCs w:val="21"/>
              </w:rPr>
              <w:t xml:space="preserve"> 分。</w:t>
            </w:r>
          </w:p>
        </w:tc>
      </w:tr>
      <w:tr>
        <w:tblPrEx>
          <w:tblCellMar>
            <w:top w:w="0" w:type="dxa"/>
            <w:left w:w="108" w:type="dxa"/>
            <w:bottom w:w="0" w:type="dxa"/>
            <w:right w:w="108" w:type="dxa"/>
          </w:tblCellMar>
        </w:tblPrEx>
        <w:trPr>
          <w:trHeight w:val="90" w:hRule="atLeast"/>
          <w:jc w:val="center"/>
        </w:trPr>
        <w:tc>
          <w:tcPr>
            <w:tcW w:w="1318" w:type="dxa"/>
            <w:vMerge w:val="continue"/>
            <w:tcBorders>
              <w:left w:val="single" w:color="auto" w:sz="4" w:space="0"/>
              <w:bottom w:val="single" w:color="auto" w:sz="4" w:space="0"/>
              <w:right w:val="single" w:color="auto" w:sz="4" w:space="0"/>
            </w:tcBorders>
            <w:noWrap w:val="0"/>
            <w:vAlign w:val="center"/>
          </w:tcPr>
          <w:p>
            <w:pPr>
              <w:spacing w:line="276" w:lineRule="auto"/>
              <w:rPr>
                <w:rFonts w:hint="eastAsia" w:ascii="宋体" w:hAnsi="宋体" w:cs="仿宋"/>
                <w:color w:val="auto"/>
                <w:szCs w:val="21"/>
                <w:lang w:val="en-US" w:eastAsia="zh-CN"/>
              </w:rPr>
            </w:pPr>
          </w:p>
        </w:tc>
        <w:tc>
          <w:tcPr>
            <w:tcW w:w="1138"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eastAsia" w:ascii="宋体" w:hAnsi="宋体" w:cs="仿宋"/>
                <w:color w:val="auto"/>
                <w:szCs w:val="21"/>
              </w:rPr>
            </w:pPr>
            <w:r>
              <w:rPr>
                <w:rFonts w:hint="eastAsia" w:ascii="宋体" w:hAnsi="宋体" w:cs="仿宋"/>
                <w:color w:val="auto"/>
                <w:szCs w:val="21"/>
              </w:rPr>
              <w:t>接管/退场方案</w:t>
            </w:r>
          </w:p>
          <w:p>
            <w:pPr>
              <w:spacing w:line="276" w:lineRule="auto"/>
              <w:jc w:val="center"/>
              <w:rPr>
                <w:rFonts w:hint="eastAsia" w:ascii="宋体" w:hAnsi="宋体" w:cs="仿宋"/>
                <w:color w:val="auto"/>
                <w:szCs w:val="21"/>
              </w:rPr>
            </w:pPr>
            <w:r>
              <w:rPr>
                <w:rFonts w:hint="eastAsia" w:ascii="宋体" w:hAnsi="宋体" w:cs="仿宋"/>
                <w:color w:val="auto"/>
                <w:szCs w:val="21"/>
                <w:lang w:eastAsia="zh-CN"/>
              </w:rPr>
              <w:t>（</w:t>
            </w:r>
            <w:r>
              <w:rPr>
                <w:rFonts w:hint="eastAsia" w:ascii="宋体" w:hAnsi="宋体" w:cs="仿宋"/>
                <w:color w:val="auto"/>
                <w:szCs w:val="21"/>
                <w:lang w:val="en-US" w:eastAsia="zh-CN"/>
              </w:rPr>
              <w:t>4分</w:t>
            </w:r>
            <w:r>
              <w:rPr>
                <w:rFonts w:hint="eastAsia" w:ascii="宋体" w:hAnsi="宋体" w:cs="仿宋"/>
                <w:color w:val="auto"/>
                <w:szCs w:val="21"/>
                <w:lang w:eastAsia="zh-CN"/>
              </w:rPr>
              <w:t>）</w:t>
            </w:r>
          </w:p>
        </w:tc>
        <w:tc>
          <w:tcPr>
            <w:tcW w:w="6255"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firstLine="420" w:firstLineChars="200"/>
              <w:rPr>
                <w:rFonts w:hint="eastAsia" w:ascii="宋体" w:hAnsi="宋体" w:eastAsia="宋体" w:cs="仿宋"/>
                <w:color w:val="auto"/>
                <w:sz w:val="21"/>
                <w:szCs w:val="21"/>
              </w:rPr>
            </w:pPr>
            <w:r>
              <w:rPr>
                <w:rFonts w:hint="eastAsia" w:ascii="宋体" w:hAnsi="宋体" w:cs="仿宋"/>
                <w:color w:val="auto"/>
                <w:szCs w:val="21"/>
                <w:lang w:val="en-US" w:eastAsia="zh-CN"/>
              </w:rPr>
              <w:t>提供</w:t>
            </w:r>
            <w:r>
              <w:rPr>
                <w:rFonts w:hint="eastAsia" w:ascii="宋体" w:hAnsi="宋体" w:cs="仿宋"/>
                <w:color w:val="auto"/>
                <w:szCs w:val="21"/>
              </w:rPr>
              <w:t>接管/退场</w:t>
            </w:r>
            <w:r>
              <w:rPr>
                <w:rFonts w:hint="eastAsia" w:ascii="宋体" w:hAnsi="宋体" w:eastAsia="宋体" w:cs="仿宋"/>
                <w:color w:val="auto"/>
                <w:sz w:val="21"/>
                <w:szCs w:val="21"/>
              </w:rPr>
              <w:t>方案进行综合评审：</w:t>
            </w:r>
          </w:p>
          <w:p>
            <w:pPr>
              <w:spacing w:line="276" w:lineRule="auto"/>
              <w:rPr>
                <w:rFonts w:hint="eastAsia" w:ascii="宋体" w:hAnsi="宋体" w:eastAsia="宋体" w:cs="仿宋"/>
                <w:color w:val="auto"/>
                <w:sz w:val="21"/>
                <w:szCs w:val="21"/>
              </w:rPr>
            </w:pPr>
            <w:r>
              <w:rPr>
                <w:rFonts w:hint="eastAsia" w:ascii="宋体" w:hAnsi="宋体" w:eastAsia="宋体" w:cs="仿宋"/>
                <w:color w:val="auto"/>
                <w:sz w:val="21"/>
                <w:szCs w:val="21"/>
                <w:lang w:val="en-US" w:eastAsia="zh-CN"/>
              </w:rPr>
              <w:t>1.</w:t>
            </w:r>
            <w:r>
              <w:rPr>
                <w:rFonts w:hint="eastAsia" w:ascii="宋体" w:hAnsi="宋体" w:cs="仿宋"/>
                <w:color w:val="auto"/>
                <w:szCs w:val="21"/>
              </w:rPr>
              <w:t>接管/退场</w:t>
            </w:r>
            <w:r>
              <w:rPr>
                <w:rFonts w:hint="eastAsia" w:ascii="宋体" w:hAnsi="宋体" w:eastAsia="宋体" w:cs="仿宋"/>
                <w:color w:val="auto"/>
                <w:sz w:val="21"/>
                <w:szCs w:val="21"/>
              </w:rPr>
              <w:t>全面、切实可行得</w:t>
            </w:r>
            <w:r>
              <w:rPr>
                <w:rFonts w:hint="eastAsia" w:ascii="宋体" w:hAnsi="宋体" w:cs="仿宋"/>
                <w:color w:val="auto"/>
                <w:sz w:val="21"/>
                <w:szCs w:val="21"/>
                <w:lang w:val="en-US" w:eastAsia="zh-CN"/>
              </w:rPr>
              <w:t>4</w:t>
            </w:r>
            <w:r>
              <w:rPr>
                <w:rFonts w:hint="eastAsia" w:ascii="宋体" w:hAnsi="宋体" w:eastAsia="宋体" w:cs="仿宋"/>
                <w:color w:val="auto"/>
                <w:sz w:val="21"/>
                <w:szCs w:val="21"/>
              </w:rPr>
              <w:t xml:space="preserve"> 分；</w:t>
            </w:r>
          </w:p>
          <w:p>
            <w:pPr>
              <w:spacing w:line="276" w:lineRule="auto"/>
              <w:rPr>
                <w:rFonts w:hint="eastAsia" w:ascii="宋体" w:hAnsi="宋体" w:eastAsia="宋体" w:cs="仿宋"/>
                <w:color w:val="auto"/>
                <w:sz w:val="21"/>
                <w:szCs w:val="21"/>
              </w:rPr>
            </w:pPr>
            <w:r>
              <w:rPr>
                <w:rFonts w:hint="eastAsia" w:ascii="宋体" w:hAnsi="宋体" w:eastAsia="宋体" w:cs="仿宋"/>
                <w:color w:val="auto"/>
                <w:sz w:val="21"/>
                <w:szCs w:val="21"/>
                <w:lang w:val="en-US" w:eastAsia="zh-CN"/>
              </w:rPr>
              <w:t>2.</w:t>
            </w:r>
            <w:r>
              <w:rPr>
                <w:rFonts w:hint="eastAsia" w:ascii="宋体" w:hAnsi="宋体" w:cs="仿宋"/>
                <w:color w:val="auto"/>
                <w:szCs w:val="21"/>
              </w:rPr>
              <w:t>接管/退场</w:t>
            </w:r>
            <w:r>
              <w:rPr>
                <w:rFonts w:hint="eastAsia" w:ascii="宋体" w:hAnsi="宋体" w:eastAsia="宋体" w:cs="仿宋"/>
                <w:color w:val="auto"/>
                <w:sz w:val="21"/>
                <w:szCs w:val="21"/>
              </w:rPr>
              <w:t>较全面、基本切实可行得</w:t>
            </w:r>
            <w:r>
              <w:rPr>
                <w:rFonts w:hint="eastAsia" w:ascii="宋体" w:hAnsi="宋体" w:cs="仿宋"/>
                <w:color w:val="auto"/>
                <w:sz w:val="21"/>
                <w:szCs w:val="21"/>
                <w:lang w:val="en-US" w:eastAsia="zh-CN"/>
              </w:rPr>
              <w:t>2</w:t>
            </w:r>
            <w:r>
              <w:rPr>
                <w:rFonts w:hint="eastAsia" w:ascii="宋体" w:hAnsi="宋体" w:eastAsia="宋体" w:cs="仿宋"/>
                <w:color w:val="auto"/>
                <w:sz w:val="21"/>
                <w:szCs w:val="21"/>
              </w:rPr>
              <w:t xml:space="preserve"> 分；</w:t>
            </w:r>
          </w:p>
          <w:p>
            <w:pPr>
              <w:spacing w:line="276" w:lineRule="auto"/>
              <w:rPr>
                <w:rFonts w:hint="eastAsia" w:ascii="宋体" w:hAnsi="宋体" w:eastAsia="宋体" w:cs="仿宋"/>
                <w:color w:val="auto"/>
                <w:sz w:val="21"/>
                <w:szCs w:val="21"/>
              </w:rPr>
            </w:pPr>
            <w:r>
              <w:rPr>
                <w:rFonts w:hint="eastAsia" w:ascii="宋体" w:hAnsi="宋体" w:eastAsia="宋体" w:cs="仿宋"/>
                <w:color w:val="auto"/>
                <w:sz w:val="21"/>
                <w:szCs w:val="21"/>
                <w:lang w:val="en-US" w:eastAsia="zh-CN"/>
              </w:rPr>
              <w:t>3.</w:t>
            </w:r>
            <w:r>
              <w:rPr>
                <w:rFonts w:hint="eastAsia" w:ascii="宋体" w:hAnsi="宋体" w:cs="仿宋"/>
                <w:color w:val="auto"/>
                <w:szCs w:val="21"/>
              </w:rPr>
              <w:t>接管/退场</w:t>
            </w:r>
            <w:r>
              <w:rPr>
                <w:rFonts w:hint="eastAsia" w:ascii="宋体" w:hAnsi="宋体" w:eastAsia="宋体" w:cs="仿宋"/>
                <w:color w:val="auto"/>
                <w:sz w:val="21"/>
                <w:szCs w:val="21"/>
              </w:rPr>
              <w:t>不够全面、可行性较差得1 分；</w:t>
            </w:r>
          </w:p>
          <w:p>
            <w:pPr>
              <w:spacing w:line="276" w:lineRule="auto"/>
              <w:jc w:val="both"/>
              <w:rPr>
                <w:rFonts w:hint="eastAsia" w:ascii="宋体" w:hAnsi="宋体" w:cs="仿宋"/>
                <w:color w:val="auto"/>
                <w:szCs w:val="21"/>
                <w:lang w:val="en-US" w:eastAsia="zh-CN"/>
              </w:rPr>
            </w:pPr>
            <w:r>
              <w:rPr>
                <w:rFonts w:hint="eastAsia" w:ascii="宋体" w:hAnsi="宋体" w:eastAsia="宋体" w:cs="仿宋"/>
                <w:color w:val="auto"/>
                <w:sz w:val="21"/>
                <w:szCs w:val="21"/>
                <w:lang w:val="en-US" w:eastAsia="zh-CN"/>
              </w:rPr>
              <w:t>4.</w:t>
            </w:r>
            <w:r>
              <w:rPr>
                <w:rFonts w:hint="eastAsia" w:ascii="宋体" w:hAnsi="宋体" w:eastAsia="宋体" w:cs="仿宋"/>
                <w:color w:val="auto"/>
                <w:sz w:val="21"/>
                <w:szCs w:val="21"/>
              </w:rPr>
              <w:t>未提供</w:t>
            </w:r>
            <w:r>
              <w:rPr>
                <w:rFonts w:hint="eastAsia" w:ascii="宋体" w:hAnsi="宋体" w:cs="仿宋"/>
                <w:color w:val="auto"/>
                <w:sz w:val="21"/>
                <w:szCs w:val="21"/>
                <w:lang w:eastAsia="zh-CN"/>
              </w:rPr>
              <w:t>，</w:t>
            </w:r>
            <w:r>
              <w:rPr>
                <w:rFonts w:hint="eastAsia" w:ascii="宋体" w:hAnsi="宋体" w:eastAsia="宋体" w:cs="仿宋"/>
                <w:color w:val="auto"/>
                <w:sz w:val="21"/>
                <w:szCs w:val="21"/>
              </w:rPr>
              <w:t>不得分。</w:t>
            </w:r>
          </w:p>
        </w:tc>
      </w:tr>
    </w:tbl>
    <w:p>
      <w:pPr>
        <w:pStyle w:val="20"/>
        <w:jc w:val="center"/>
        <w:rPr>
          <w:rFonts w:hint="eastAsia" w:ascii="宋体" w:hAnsi="宋体" w:eastAsia="宋体" w:cs="仿宋"/>
          <w:color w:val="auto"/>
          <w:kern w:val="2"/>
          <w:sz w:val="32"/>
          <w:szCs w:val="32"/>
          <w:lang w:val="en-US" w:eastAsia="zh-CN" w:bidi="ar-SA"/>
        </w:rPr>
      </w:pPr>
    </w:p>
    <w:p>
      <w:pPr>
        <w:pStyle w:val="20"/>
        <w:jc w:val="center"/>
        <w:rPr>
          <w:rFonts w:hint="eastAsia" w:ascii="宋体" w:hAnsi="宋体" w:eastAsia="宋体" w:cs="仿宋"/>
          <w:color w:val="auto"/>
          <w:kern w:val="2"/>
          <w:sz w:val="32"/>
          <w:szCs w:val="32"/>
          <w:lang w:val="en-US" w:eastAsia="zh-CN" w:bidi="ar-SA"/>
        </w:rPr>
      </w:pPr>
    </w:p>
    <w:p>
      <w:pPr>
        <w:pStyle w:val="12"/>
        <w:ind w:left="0" w:leftChars="0" w:firstLine="0" w:firstLineChars="0"/>
        <w:rPr>
          <w:color w:val="000000"/>
        </w:rPr>
      </w:pPr>
    </w:p>
    <w:p>
      <w:pPr>
        <w:pStyle w:val="12"/>
        <w:rPr>
          <w:color w:val="000000"/>
        </w:rPr>
      </w:pPr>
    </w:p>
    <w:p>
      <w:pPr>
        <w:pStyle w:val="14"/>
        <w:tabs>
          <w:tab w:val="left" w:pos="567"/>
        </w:tabs>
        <w:spacing w:before="9"/>
        <w:ind w:left="0"/>
        <w:rPr>
          <w:sz w:val="7"/>
        </w:rPr>
      </w:pPr>
    </w:p>
    <w:p>
      <w:pPr>
        <w:pStyle w:val="20"/>
        <w:rPr>
          <w:rFonts w:hint="eastAsia"/>
          <w:lang w:val="en-US" w:eastAsia="zh-CN"/>
        </w:rPr>
      </w:pPr>
    </w:p>
    <w:p>
      <w:pPr>
        <w:pStyle w:val="3"/>
        <w:keepNext/>
        <w:keepLines/>
        <w:widowControl w:val="0"/>
        <w:numPr>
          <w:ilvl w:val="0"/>
          <w:numId w:val="0"/>
        </w:numPr>
        <w:autoSpaceDE w:val="0"/>
        <w:autoSpaceDN w:val="0"/>
        <w:adjustRightInd w:val="0"/>
        <w:spacing w:before="240" w:after="120" w:line="300" w:lineRule="auto"/>
        <w:jc w:val="center"/>
        <w:outlineLvl w:val="0"/>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pStyle w:val="3"/>
        <w:numPr>
          <w:ilvl w:val="0"/>
          <w:numId w:val="5"/>
        </w:numPr>
        <w:jc w:val="center"/>
        <w:rPr>
          <w:rFonts w:hint="eastAsia"/>
          <w:highlight w:val="none"/>
          <w:lang w:val="en-US" w:eastAsia="zh-CN"/>
        </w:rPr>
      </w:pPr>
      <w:r>
        <w:rPr>
          <w:rFonts w:hint="eastAsia"/>
          <w:highlight w:val="none"/>
          <w:lang w:val="en-US" w:eastAsia="zh-CN"/>
        </w:rPr>
        <w:t xml:space="preserve"> 采购需求</w:t>
      </w:r>
    </w:p>
    <w:p>
      <w:pPr>
        <w:spacing w:line="360" w:lineRule="auto"/>
        <w:rPr>
          <w:rFonts w:hint="eastAsia" w:ascii="新宋体" w:hAnsi="新宋体" w:eastAsia="新宋体" w:cs="新宋体"/>
          <w:b/>
          <w:sz w:val="24"/>
        </w:rPr>
      </w:pPr>
      <w:r>
        <w:rPr>
          <w:rFonts w:hint="eastAsia" w:ascii="新宋体" w:hAnsi="新宋体" w:eastAsia="新宋体" w:cs="新宋体"/>
          <w:b/>
          <w:sz w:val="24"/>
          <w:lang w:eastAsia="zh-CN"/>
        </w:rPr>
        <w:t>一、</w:t>
      </w:r>
      <w:r>
        <w:rPr>
          <w:rFonts w:hint="eastAsia" w:ascii="新宋体" w:hAnsi="新宋体" w:eastAsia="新宋体" w:cs="新宋体"/>
          <w:b/>
          <w:sz w:val="24"/>
        </w:rPr>
        <w:t>项目概况</w:t>
      </w:r>
    </w:p>
    <w:p>
      <w:pPr>
        <w:spacing w:line="480" w:lineRule="auto"/>
        <w:ind w:firstLine="480"/>
        <w:rPr>
          <w:rFonts w:hint="eastAsia" w:ascii="新宋体" w:hAnsi="新宋体" w:eastAsia="新宋体" w:cs="新宋体"/>
          <w:b w:val="0"/>
          <w:bCs/>
          <w:sz w:val="24"/>
          <w:lang w:eastAsia="zh-CN"/>
        </w:rPr>
      </w:pPr>
      <w:r>
        <w:rPr>
          <w:rFonts w:hint="eastAsia" w:ascii="新宋体" w:hAnsi="新宋体" w:eastAsia="新宋体" w:cs="新宋体"/>
          <w:b w:val="0"/>
          <w:bCs/>
          <w:sz w:val="24"/>
          <w:lang w:val="en-US" w:eastAsia="zh-CN"/>
        </w:rPr>
        <w:t>北京按摩医院朝阳院区</w:t>
      </w:r>
      <w:r>
        <w:rPr>
          <w:rFonts w:hint="eastAsia" w:ascii="新宋体" w:hAnsi="新宋体" w:eastAsia="新宋体" w:cs="新宋体"/>
          <w:b w:val="0"/>
          <w:bCs/>
          <w:sz w:val="24"/>
        </w:rPr>
        <w:t>护工</w:t>
      </w:r>
      <w:r>
        <w:rPr>
          <w:rFonts w:hint="eastAsia" w:ascii="新宋体" w:hAnsi="新宋体" w:eastAsia="新宋体" w:cs="新宋体"/>
          <w:b w:val="0"/>
          <w:bCs/>
          <w:sz w:val="24"/>
          <w:lang w:val="en-US" w:eastAsia="zh-CN"/>
        </w:rPr>
        <w:t>陪护</w:t>
      </w:r>
      <w:r>
        <w:rPr>
          <w:rFonts w:hint="eastAsia" w:ascii="新宋体" w:hAnsi="新宋体" w:eastAsia="新宋体" w:cs="新宋体"/>
          <w:b w:val="0"/>
          <w:bCs/>
          <w:sz w:val="24"/>
        </w:rPr>
        <w:t>服务</w:t>
      </w:r>
      <w:r>
        <w:rPr>
          <w:rFonts w:hint="eastAsia" w:ascii="新宋体" w:hAnsi="新宋体" w:eastAsia="新宋体" w:cs="新宋体"/>
          <w:b w:val="0"/>
          <w:bCs/>
          <w:sz w:val="24"/>
          <w:lang w:eastAsia="zh-CN"/>
        </w:rPr>
        <w:t>项目</w:t>
      </w:r>
      <w:r>
        <w:rPr>
          <w:rFonts w:hint="eastAsia" w:ascii="新宋体" w:hAnsi="新宋体" w:eastAsia="新宋体" w:cs="新宋体"/>
          <w:b w:val="0"/>
          <w:bCs/>
          <w:sz w:val="24"/>
        </w:rPr>
        <w:t>，工作内容</w:t>
      </w:r>
      <w:r>
        <w:rPr>
          <w:rFonts w:hint="eastAsia" w:ascii="新宋体" w:hAnsi="新宋体" w:eastAsia="新宋体" w:cs="新宋体"/>
          <w:b w:val="0"/>
          <w:bCs/>
          <w:sz w:val="24"/>
          <w:lang w:val="en-US" w:eastAsia="zh-CN"/>
        </w:rPr>
        <w:t>是</w:t>
      </w:r>
      <w:r>
        <w:rPr>
          <w:rFonts w:hint="eastAsia" w:ascii="新宋体" w:hAnsi="新宋体" w:eastAsia="新宋体" w:cs="新宋体"/>
          <w:b w:val="0"/>
          <w:bCs/>
          <w:sz w:val="24"/>
        </w:rPr>
        <w:t>为协助医护人员</w:t>
      </w:r>
      <w:r>
        <w:rPr>
          <w:rFonts w:hint="eastAsia" w:ascii="新宋体" w:hAnsi="新宋体" w:eastAsia="新宋体" w:cs="新宋体"/>
          <w:b w:val="0"/>
          <w:bCs/>
          <w:sz w:val="24"/>
          <w:lang w:eastAsia="zh-CN"/>
        </w:rPr>
        <w:t>、</w:t>
      </w:r>
      <w:r>
        <w:rPr>
          <w:rFonts w:hint="eastAsia" w:ascii="新宋体" w:hAnsi="新宋体" w:eastAsia="新宋体" w:cs="新宋体"/>
          <w:b w:val="0"/>
          <w:bCs/>
          <w:sz w:val="24"/>
        </w:rPr>
        <w:t>为患者提供生活护理工作</w:t>
      </w:r>
      <w:r>
        <w:rPr>
          <w:rFonts w:hint="eastAsia" w:ascii="新宋体" w:hAnsi="新宋体" w:eastAsia="新宋体" w:cs="新宋体"/>
          <w:b w:val="0"/>
          <w:bCs/>
          <w:sz w:val="24"/>
          <w:lang w:eastAsia="zh-CN"/>
        </w:rPr>
        <w:t>。</w:t>
      </w:r>
    </w:p>
    <w:p>
      <w:pPr>
        <w:pStyle w:val="29"/>
        <w:ind w:left="0" w:leftChars="0" w:firstLine="0" w:firstLineChars="0"/>
        <w:jc w:val="left"/>
        <w:rPr>
          <w:rFonts w:hint="eastAsia"/>
          <w:b/>
          <w:bCs/>
          <w:lang w:val="en-US" w:eastAsia="zh-CN"/>
        </w:rPr>
      </w:pPr>
      <w:r>
        <w:rPr>
          <w:rFonts w:hint="eastAsia" w:ascii="宋体" w:hAnsi="宋体" w:eastAsia="宋体" w:cs="宋体"/>
          <w:b/>
          <w:bCs/>
          <w:sz w:val="24"/>
          <w:szCs w:val="24"/>
          <w:lang w:val="en-US" w:eastAsia="zh-CN"/>
        </w:rPr>
        <w:t>二</w:t>
      </w:r>
      <w:r>
        <w:rPr>
          <w:rFonts w:ascii="宋体" w:hAnsi="宋体" w:eastAsia="宋体" w:cs="宋体"/>
          <w:b/>
          <w:bCs/>
          <w:sz w:val="24"/>
          <w:szCs w:val="24"/>
        </w:rPr>
        <w:t>、</w:t>
      </w:r>
      <w:r>
        <w:rPr>
          <w:rFonts w:hint="eastAsia" w:ascii="宋体" w:hAnsi="宋体" w:eastAsia="宋体" w:cs="宋体"/>
          <w:b/>
          <w:bCs/>
          <w:sz w:val="24"/>
          <w:szCs w:val="24"/>
          <w:lang w:val="en-US" w:eastAsia="zh-CN"/>
        </w:rPr>
        <w:t>基本需</w:t>
      </w:r>
      <w:r>
        <w:rPr>
          <w:rFonts w:ascii="宋体" w:hAnsi="宋体" w:eastAsia="宋体" w:cs="宋体"/>
          <w:b/>
          <w:bCs/>
          <w:sz w:val="24"/>
          <w:szCs w:val="24"/>
        </w:rPr>
        <w:t>求</w:t>
      </w:r>
    </w:p>
    <w:p>
      <w:pPr>
        <w:pStyle w:val="22"/>
        <w:spacing w:line="360" w:lineRule="auto"/>
        <w:rPr>
          <w:rFonts w:hint="default"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1</w:t>
      </w:r>
      <w:r>
        <w:rPr>
          <w:rFonts w:hint="eastAsia" w:ascii="新宋体" w:hAnsi="新宋体" w:eastAsia="新宋体" w:cs="新宋体"/>
          <w:b/>
          <w:sz w:val="24"/>
          <w:szCs w:val="24"/>
        </w:rPr>
        <w:t>、服务期限：</w:t>
      </w:r>
      <w:r>
        <w:rPr>
          <w:rFonts w:hint="eastAsia" w:ascii="新宋体" w:hAnsi="新宋体" w:eastAsia="新宋体" w:cs="新宋体"/>
          <w:b w:val="0"/>
          <w:bCs/>
          <w:sz w:val="24"/>
          <w:szCs w:val="24"/>
          <w:lang w:val="en-US" w:eastAsia="zh-CN"/>
        </w:rPr>
        <w:t>3年，合同一年一签，经考核合格后可续签下一年度合同。</w:t>
      </w:r>
    </w:p>
    <w:p>
      <w:pPr>
        <w:pStyle w:val="22"/>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sz w:val="24"/>
          <w:szCs w:val="24"/>
          <w:lang w:val="en-US" w:eastAsia="zh-CN"/>
        </w:rPr>
        <w:t>2</w:t>
      </w:r>
      <w:r>
        <w:rPr>
          <w:rFonts w:hint="eastAsia" w:ascii="新宋体" w:hAnsi="新宋体" w:eastAsia="新宋体" w:cs="新宋体"/>
          <w:b/>
          <w:sz w:val="24"/>
          <w:szCs w:val="24"/>
        </w:rPr>
        <w:t>、服务范围：</w:t>
      </w:r>
      <w:r>
        <w:rPr>
          <w:rFonts w:hint="eastAsia" w:ascii="新宋体" w:hAnsi="新宋体" w:eastAsia="新宋体" w:cs="新宋体"/>
          <w:b w:val="0"/>
          <w:bCs/>
          <w:sz w:val="24"/>
          <w:szCs w:val="24"/>
          <w:lang w:val="en-US" w:eastAsia="zh-CN"/>
        </w:rPr>
        <w:t>北京按摩医院朝阳院区指定地点。</w:t>
      </w:r>
    </w:p>
    <w:p>
      <w:pPr>
        <w:pStyle w:val="22"/>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sz w:val="24"/>
          <w:szCs w:val="24"/>
          <w:lang w:val="en-US" w:eastAsia="zh-CN"/>
        </w:rPr>
        <w:t>★3、服务价格：</w:t>
      </w:r>
      <w:r>
        <w:rPr>
          <w:rFonts w:hint="eastAsia" w:ascii="新宋体" w:hAnsi="新宋体" w:eastAsia="新宋体" w:cs="新宋体"/>
          <w:b w:val="0"/>
          <w:bCs/>
          <w:sz w:val="24"/>
          <w:szCs w:val="24"/>
          <w:lang w:val="en-US" w:eastAsia="zh-CN"/>
        </w:rPr>
        <w:t>供应商制定各项服务价格，但服务费用不得高于最高限价，即一对一陪护服务收费≤ 260元/人/天,一对多陪护服务收费≤ 220元/人/天。除本条收费和合同另有约定外，陪护公司及陪护公司人员不得以任何理由额外收取患方任何费用。</w:t>
      </w:r>
    </w:p>
    <w:p>
      <w:pPr>
        <w:pStyle w:val="22"/>
        <w:spacing w:line="360" w:lineRule="auto"/>
        <w:rPr>
          <w:rFonts w:hint="default"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w:t>
      </w:r>
      <w:r>
        <w:rPr>
          <w:rFonts w:hint="eastAsia" w:ascii="新宋体" w:hAnsi="新宋体" w:eastAsia="新宋体" w:cs="新宋体"/>
          <w:b/>
          <w:bCs w:val="0"/>
          <w:sz w:val="24"/>
          <w:szCs w:val="24"/>
          <w:lang w:val="en-US" w:eastAsia="zh-CN"/>
        </w:rPr>
        <w:t>4.服务保证金</w:t>
      </w:r>
      <w:r>
        <w:rPr>
          <w:rFonts w:hint="eastAsia" w:ascii="新宋体" w:hAnsi="新宋体" w:eastAsia="新宋体" w:cs="新宋体"/>
          <w:b w:val="0"/>
          <w:bCs/>
          <w:sz w:val="24"/>
          <w:szCs w:val="24"/>
          <w:lang w:val="en-US" w:eastAsia="zh-CN"/>
        </w:rPr>
        <w:t>：服务期内，供应商需向采购人缴纳履约保证金人民币2万元，服务期满后，保证金无息退回供应商。</w:t>
      </w:r>
    </w:p>
    <w:p>
      <w:pPr>
        <w:spacing w:line="360" w:lineRule="auto"/>
        <w:rPr>
          <w:rFonts w:hint="eastAsia" w:ascii="新宋体" w:hAnsi="新宋体" w:eastAsia="新宋体" w:cs="新宋体"/>
          <w:b/>
          <w:sz w:val="24"/>
          <w:lang w:val="en-US" w:eastAsia="zh-CN"/>
        </w:rPr>
      </w:pPr>
      <w:r>
        <w:rPr>
          <w:rFonts w:hint="eastAsia" w:ascii="新宋体" w:hAnsi="新宋体" w:eastAsia="新宋体" w:cs="新宋体"/>
          <w:b/>
          <w:sz w:val="24"/>
          <w:lang w:val="en-US" w:eastAsia="zh-CN"/>
        </w:rPr>
        <w:t>三、服务需求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bCs w:val="0"/>
          <w:sz w:val="24"/>
          <w:szCs w:val="24"/>
          <w:lang w:val="en-US" w:eastAsia="zh-CN"/>
        </w:rPr>
      </w:pPr>
      <w:r>
        <w:rPr>
          <w:rFonts w:hint="eastAsia" w:ascii="新宋体" w:hAnsi="新宋体" w:eastAsia="新宋体" w:cs="新宋体"/>
          <w:b/>
          <w:bCs w:val="0"/>
          <w:sz w:val="24"/>
          <w:szCs w:val="24"/>
          <w:lang w:val="en-US" w:eastAsia="zh-CN"/>
        </w:rPr>
        <w:t>（一）人员需求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1、设项目经理 1 人，主管 1人（项目经理和主管不能兼职）。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 xml:space="preserve"> 从业条件：项目经理须具备大专以上文件程度，年龄在 25-45岁之间，</w:t>
      </w:r>
      <w:r>
        <w:rPr>
          <w:rFonts w:ascii="宋体" w:hAnsi="宋体" w:eastAsia="宋体" w:cs="宋体"/>
          <w:sz w:val="24"/>
          <w:szCs w:val="24"/>
        </w:rPr>
        <w:t>承担护理员或护工等项目驻场管理经历</w:t>
      </w:r>
      <w:r>
        <w:rPr>
          <w:rFonts w:hint="eastAsia" w:ascii="宋体" w:hAnsi="宋体" w:eastAsia="宋体" w:cs="宋体"/>
          <w:sz w:val="24"/>
          <w:szCs w:val="24"/>
          <w:lang w:val="en-US" w:eastAsia="zh-CN"/>
        </w:rPr>
        <w:t>需≥</w:t>
      </w:r>
      <w:r>
        <w:rPr>
          <w:rFonts w:ascii="宋体" w:hAnsi="宋体" w:eastAsia="宋体" w:cs="宋体"/>
          <w:sz w:val="24"/>
          <w:szCs w:val="24"/>
        </w:rPr>
        <w:t xml:space="preserve"> 5 年</w:t>
      </w:r>
      <w:r>
        <w:rPr>
          <w:rFonts w:hint="eastAsia" w:ascii="新宋体" w:hAnsi="新宋体" w:eastAsia="新宋体" w:cs="新宋体"/>
          <w:b w:val="0"/>
          <w:bCs/>
          <w:sz w:val="24"/>
          <w:szCs w:val="24"/>
          <w:lang w:val="en-US" w:eastAsia="zh-CN"/>
        </w:rPr>
        <w:t>，男女均可。主管人员须具备高中以上文件程度，年龄在 18-55岁之间，男女均可。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#2、 陪护护工储备需≥ 40人，</w:t>
      </w:r>
      <w:r>
        <w:rPr>
          <w:rFonts w:ascii="宋体" w:hAnsi="宋体" w:eastAsia="宋体" w:cs="宋体"/>
          <w:sz w:val="24"/>
          <w:szCs w:val="24"/>
        </w:rPr>
        <w:t>能满足住院患者用工需求</w:t>
      </w:r>
      <w:r>
        <w:rPr>
          <w:rFonts w:hint="eastAsia" w:ascii="宋体" w:hAnsi="宋体" w:eastAsia="宋体" w:cs="宋体"/>
          <w:sz w:val="24"/>
          <w:szCs w:val="24"/>
          <w:lang w:eastAsia="zh-CN"/>
        </w:rPr>
        <w:t>，</w:t>
      </w:r>
      <w:r>
        <w:rPr>
          <w:rFonts w:hint="eastAsia" w:ascii="新宋体" w:hAnsi="新宋体" w:eastAsia="新宋体" w:cs="新宋体"/>
          <w:b w:val="0"/>
          <w:bCs/>
          <w:sz w:val="24"/>
          <w:szCs w:val="24"/>
          <w:lang w:val="en-US" w:eastAsia="zh-CN"/>
        </w:rPr>
        <w:t>具体以实际上岗量为准。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从业条件：</w:t>
      </w:r>
      <w:r>
        <w:rPr>
          <w:rFonts w:ascii="宋体" w:hAnsi="宋体" w:eastAsia="宋体" w:cs="宋体"/>
          <w:sz w:val="24"/>
          <w:szCs w:val="24"/>
        </w:rPr>
        <w:t>男性年龄≤60 岁，女性年龄≤55 岁</w:t>
      </w:r>
      <w:r>
        <w:rPr>
          <w:rFonts w:hint="eastAsia" w:ascii="新宋体" w:hAnsi="新宋体" w:eastAsia="新宋体" w:cs="新宋体"/>
          <w:b w:val="0"/>
          <w:bCs/>
          <w:sz w:val="24"/>
          <w:szCs w:val="24"/>
          <w:lang w:val="en-US" w:eastAsia="zh-CN"/>
        </w:rPr>
        <w:t>；身体健康（持有效健康证）、品行良好、有责任心、尊重关心爱护服务对象；具有一定的沟通能力。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bCs w:val="0"/>
          <w:sz w:val="24"/>
          <w:szCs w:val="24"/>
          <w:lang w:val="en-US" w:eastAsia="zh-CN"/>
        </w:rPr>
      </w:pPr>
      <w:r>
        <w:rPr>
          <w:rFonts w:hint="eastAsia" w:ascii="新宋体" w:hAnsi="新宋体" w:eastAsia="新宋体" w:cs="新宋体"/>
          <w:b/>
          <w:bCs w:val="0"/>
          <w:sz w:val="24"/>
          <w:szCs w:val="24"/>
          <w:lang w:val="en-US" w:eastAsia="zh-CN"/>
        </w:rPr>
        <w:t>（二）总体需求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患者可在医生根据患者病情和自理能力开具陪住医嘱后，结合自身情况，自愿与陪护公司签订协议，自聘护工为其提供生活照护。陪护护工在护士长和护士的指导下，承担患者生活护理和部分简单的基础护理工作，24小时照护患者，保障患者安全。随时保持病房清洁整齐，协助维持病房秩序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bCs w:val="0"/>
          <w:sz w:val="24"/>
          <w:szCs w:val="24"/>
          <w:lang w:val="en-US" w:eastAsia="zh-CN"/>
        </w:rPr>
      </w:pPr>
      <w:r>
        <w:rPr>
          <w:rFonts w:hint="eastAsia" w:ascii="新宋体" w:hAnsi="新宋体" w:eastAsia="新宋体" w:cs="新宋体"/>
          <w:b/>
          <w:bCs w:val="0"/>
          <w:sz w:val="24"/>
          <w:szCs w:val="24"/>
          <w:lang w:val="en-US" w:eastAsia="zh-CN"/>
        </w:rPr>
        <w:t>（三）陪护公司基本需求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陪护公司的管理人员及护工，用工均应符合现行国家劳动人事政策；需保证提供的陪护人员拥有真实合法的身份证明。护工录用前，陪护公司应对其进行审核，确保无犯罪记录，身心健康，并向采购人提供无犯罪证明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#2．陪护公司负责包括但不限于护工的培训、管理工作。对新入职的陪护人员，</w:t>
      </w:r>
      <w:r>
        <w:rPr>
          <w:rFonts w:hint="default" w:ascii="新宋体" w:hAnsi="新宋体" w:eastAsia="新宋体" w:cs="新宋体"/>
          <w:b w:val="0"/>
          <w:bCs/>
          <w:sz w:val="24"/>
          <w:szCs w:val="24"/>
          <w:lang w:val="en-US" w:eastAsia="zh-CN"/>
        </w:rPr>
        <w:t>在定点培训学校参加职业技能培训，并取得《北京市职业技能</w:t>
      </w:r>
      <w:r>
        <w:rPr>
          <w:rFonts w:hint="eastAsia" w:ascii="新宋体" w:hAnsi="新宋体" w:eastAsia="新宋体" w:cs="新宋体"/>
          <w:b w:val="0"/>
          <w:bCs/>
          <w:sz w:val="24"/>
          <w:szCs w:val="24"/>
          <w:lang w:val="en-US" w:eastAsia="zh-CN"/>
        </w:rPr>
        <w:t>培训结业证书》，或者具备北京市人力资源和社会保障局颁发的《国家职业资格证书》，或者具备北京护理工作者协会颁发的《医疗机构护理员职业技能操作合格证》，持证上岗率达到</w:t>
      </w:r>
      <w:r>
        <w:rPr>
          <w:rFonts w:hint="default" w:ascii="新宋体" w:hAnsi="新宋体" w:eastAsia="新宋体" w:cs="新宋体"/>
          <w:b w:val="0"/>
          <w:bCs/>
          <w:sz w:val="24"/>
          <w:szCs w:val="24"/>
          <w:lang w:val="en-US" w:eastAsia="zh-CN"/>
        </w:rPr>
        <w:t>100%</w:t>
      </w:r>
      <w:r>
        <w:rPr>
          <w:rFonts w:hint="eastAsia" w:ascii="新宋体" w:hAnsi="新宋体" w:eastAsia="新宋体" w:cs="新宋体"/>
          <w:b w:val="0"/>
          <w:bCs/>
          <w:sz w:val="24"/>
          <w:szCs w:val="24"/>
          <w:lang w:val="en-US" w:eastAsia="zh-CN"/>
        </w:rPr>
        <w:t>，制定日常培训考核计划，相关资料建档备查。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3．陪护公司需设置服务中心，保障全年全天24小时随时有人接听电话并十分钟内到达现场。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4．陪护公司向患者或家属提供陪护服务前，需以书面形式主动告知患者或家属收费标准并不再向患者或家属收取额外费用。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5．陪护公司负责护工工作的具体安排，负责与患者或家属签订委托协议，按协议规定收取相关费用，并为其开具正规发票，上岗时到护士站进行登记（含姓名，手机号等）。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6．陪护公司自行支付护工的工资、福利待遇及国家要求的社会保险。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7．陪护公司需对提供的陪护人员开展法制教育工作（需≥1 次/年），将培训材料、参会人员名单及参会签到记录复印件</w:t>
      </w:r>
      <w:r>
        <w:rPr>
          <w:rFonts w:hint="eastAsia" w:ascii="新宋体" w:hAnsi="新宋体" w:eastAsia="新宋体" w:cs="新宋体"/>
          <w:b w:val="0"/>
          <w:bCs/>
          <w:sz w:val="24"/>
          <w:szCs w:val="24"/>
          <w:highlight w:val="none"/>
          <w:lang w:val="en-US" w:eastAsia="zh-CN"/>
        </w:rPr>
        <w:t>交采购人</w:t>
      </w:r>
      <w:r>
        <w:rPr>
          <w:rFonts w:hint="eastAsia" w:ascii="新宋体" w:hAnsi="新宋体" w:eastAsia="新宋体" w:cs="新宋体"/>
          <w:b w:val="0"/>
          <w:bCs/>
          <w:sz w:val="24"/>
          <w:szCs w:val="24"/>
          <w:lang w:val="en-US" w:eastAsia="zh-CN"/>
        </w:rPr>
        <w:t>进行备案。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8．陪护公司接受采购人的指导、监督和检查，陪护护工服从采购人的管理，及时改进工作方法。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9．陪护公司应采取对黑护工的清理措施，确保在采购人服务区域内不得出现黑护工，并避免冒充以陪护公司名义出现的各类黑护工，以确保采购人病区内的相关安全和治疗环境。如采购人发现陪护公司服务区域内存在黑护工或以陪护公司名义从事陪护工作的黑护工，采购人有权按照500元/黑护工/天的标准自陪护公司陪护服务</w:t>
      </w:r>
      <w:r>
        <w:rPr>
          <w:rFonts w:hint="eastAsia" w:ascii="新宋体" w:hAnsi="新宋体" w:eastAsia="新宋体" w:cs="新宋体"/>
          <w:b w:val="0"/>
          <w:bCs/>
          <w:sz w:val="24"/>
          <w:szCs w:val="24"/>
          <w:highlight w:val="none"/>
          <w:lang w:val="en-US" w:eastAsia="zh-CN"/>
        </w:rPr>
        <w:t>履约保证金中扣除，直</w:t>
      </w:r>
      <w:r>
        <w:rPr>
          <w:rFonts w:hint="eastAsia" w:ascii="新宋体" w:hAnsi="新宋体" w:eastAsia="新宋体" w:cs="新宋体"/>
          <w:b w:val="0"/>
          <w:bCs/>
          <w:sz w:val="24"/>
          <w:szCs w:val="24"/>
          <w:lang w:val="en-US" w:eastAsia="zh-CN"/>
        </w:rPr>
        <w:t>至陪护公司改正后为止。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10．陪护公司护工因工作失职,使患者发生意外或与患者家属发生纠纷时,均由陪护公司负责解决，因此产生的费用和责任由陪护公司承担。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highlight w:val="none"/>
          <w:lang w:val="en-US" w:eastAsia="zh-CN"/>
        </w:rPr>
      </w:pPr>
      <w:r>
        <w:rPr>
          <w:rFonts w:hint="eastAsia" w:ascii="新宋体" w:hAnsi="新宋体" w:eastAsia="新宋体" w:cs="新宋体"/>
          <w:b w:val="0"/>
          <w:bCs/>
          <w:sz w:val="24"/>
          <w:szCs w:val="24"/>
          <w:highlight w:val="none"/>
          <w:lang w:val="en-US" w:eastAsia="zh-CN"/>
        </w:rPr>
        <w:t>#11．陪护公司每月向采购人缴纳管理费用。</w:t>
      </w:r>
      <w:r>
        <w:rPr>
          <w:rFonts w:ascii="宋体" w:hAnsi="宋体" w:eastAsia="宋体" w:cs="宋体"/>
          <w:sz w:val="24"/>
          <w:szCs w:val="24"/>
          <w:highlight w:val="none"/>
        </w:rPr>
        <w:t>（具体管理费用缴纳时间、缴纳比例方式双方签订合同时约定）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12．陪护公司应配置电脑，对护工采取信息化管理。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13. 陪护公司应对护工加强管理，防止串岗、脱岗或进入非陪护或办公以外区域。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14. 陪护公司护工需持有效健康证，并保证每年进行体检，每年体检费用由陪护公司承担。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bCs w:val="0"/>
          <w:sz w:val="24"/>
          <w:szCs w:val="24"/>
          <w:lang w:val="en-US" w:eastAsia="zh-CN"/>
        </w:rPr>
      </w:pPr>
      <w:r>
        <w:rPr>
          <w:rFonts w:hint="eastAsia" w:ascii="新宋体" w:hAnsi="新宋体" w:eastAsia="新宋体" w:cs="新宋体"/>
          <w:b/>
          <w:bCs w:val="0"/>
          <w:sz w:val="24"/>
          <w:szCs w:val="24"/>
          <w:lang w:val="en-US" w:eastAsia="zh-CN"/>
        </w:rPr>
        <w:t>（四）陪护工作具体工作内容及服务需求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1.工作内容：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包括但不限于以下内容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highlight w:val="none"/>
          <w:lang w:val="en-US" w:eastAsia="zh-CN"/>
        </w:rPr>
      </w:pPr>
      <w:r>
        <w:rPr>
          <w:rFonts w:hint="eastAsia" w:ascii="新宋体" w:hAnsi="新宋体" w:eastAsia="新宋体" w:cs="新宋体"/>
          <w:b w:val="0"/>
          <w:bCs/>
          <w:sz w:val="24"/>
          <w:szCs w:val="24"/>
          <w:highlight w:val="none"/>
          <w:lang w:val="en-US" w:eastAsia="zh-CN"/>
        </w:rPr>
        <w:t>（1）协助责任护士为患者做好晨、晚间护理，刷牙、漱口、洗脸、洗头、洗脚和泡脚、会阴清洗、床单位整理和床单更换等工作，保持床单位干净、整齐、无渣屑。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highlight w:val="none"/>
          <w:lang w:val="en-US" w:eastAsia="zh-CN"/>
        </w:rPr>
      </w:pPr>
      <w:r>
        <w:rPr>
          <w:rFonts w:hint="eastAsia" w:ascii="新宋体" w:hAnsi="新宋体" w:eastAsia="新宋体" w:cs="新宋体"/>
          <w:b w:val="0"/>
          <w:bCs/>
          <w:sz w:val="24"/>
          <w:szCs w:val="24"/>
          <w:highlight w:val="none"/>
          <w:lang w:val="en-US" w:eastAsia="zh-CN"/>
        </w:rPr>
        <w:t>（2）协助患者餐前洗手、打饭、喂饭、餐具清洗、打水等工作。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highlight w:val="none"/>
          <w:lang w:val="en-US" w:eastAsia="zh-CN"/>
        </w:rPr>
      </w:pPr>
      <w:r>
        <w:rPr>
          <w:rFonts w:hint="eastAsia" w:ascii="新宋体" w:hAnsi="新宋体" w:eastAsia="新宋体" w:cs="新宋体"/>
          <w:b w:val="0"/>
          <w:bCs/>
          <w:sz w:val="24"/>
          <w:szCs w:val="24"/>
          <w:highlight w:val="none"/>
          <w:lang w:val="en-US" w:eastAsia="zh-CN"/>
        </w:rPr>
        <w:t>（3）负责检查患者指（趾）甲，协助修剪，刮胡须。患者出汗后勤擦洗，保持患者皮肤清洁无异味。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highlight w:val="none"/>
          <w:lang w:val="en-US" w:eastAsia="zh-CN"/>
        </w:rPr>
      </w:pPr>
      <w:r>
        <w:rPr>
          <w:rFonts w:hint="eastAsia" w:ascii="新宋体" w:hAnsi="新宋体" w:eastAsia="新宋体" w:cs="新宋体"/>
          <w:b w:val="0"/>
          <w:bCs/>
          <w:sz w:val="24"/>
          <w:szCs w:val="24"/>
          <w:highlight w:val="none"/>
          <w:lang w:val="en-US" w:eastAsia="zh-CN"/>
        </w:rPr>
        <w:t>（4）协助患者入厕排便或倾倒便器，做好卧床患者便后身体清洗，保持会阴部干净。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新宋体" w:hAnsi="新宋体" w:eastAsia="新宋体" w:cs="新宋体"/>
          <w:b w:val="0"/>
          <w:bCs/>
          <w:sz w:val="24"/>
          <w:szCs w:val="24"/>
          <w:highlight w:val="none"/>
          <w:lang w:val="en-US" w:eastAsia="zh-CN"/>
        </w:rPr>
      </w:pPr>
      <w:r>
        <w:rPr>
          <w:rFonts w:hint="eastAsia" w:ascii="新宋体" w:hAnsi="新宋体" w:eastAsia="新宋体" w:cs="新宋体"/>
          <w:b w:val="0"/>
          <w:bCs/>
          <w:sz w:val="24"/>
          <w:szCs w:val="24"/>
          <w:highlight w:val="none"/>
          <w:lang w:val="en-US" w:eastAsia="zh-CN"/>
        </w:rPr>
        <w:t>（5）协助护士完成患者体位摆放，保持患者舒适或功能体位，根据需要为卧床患者每2小时翻身一次，预防压疮等不良事件发生。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highlight w:val="none"/>
          <w:lang w:val="en-US" w:eastAsia="zh-CN"/>
        </w:rPr>
      </w:pPr>
      <w:r>
        <w:rPr>
          <w:rFonts w:hint="eastAsia" w:ascii="新宋体" w:hAnsi="新宋体" w:eastAsia="新宋体" w:cs="新宋体"/>
          <w:b w:val="0"/>
          <w:bCs/>
          <w:sz w:val="24"/>
          <w:szCs w:val="24"/>
          <w:highlight w:val="none"/>
          <w:lang w:val="en-US" w:eastAsia="zh-CN"/>
        </w:rPr>
        <w:t>（6）配合护士完成病房环境的整理，合理进行物品放置，拉开或关闭窗帘，定时开窗通风。物品摆放整洁、有序，垃圾分类按要求放置。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highlight w:val="none"/>
          <w:lang w:val="en-US" w:eastAsia="zh-CN"/>
        </w:rPr>
      </w:pPr>
      <w:r>
        <w:rPr>
          <w:rFonts w:hint="eastAsia" w:ascii="新宋体" w:hAnsi="新宋体" w:eastAsia="新宋体" w:cs="新宋体"/>
          <w:b w:val="0"/>
          <w:bCs/>
          <w:sz w:val="24"/>
          <w:szCs w:val="24"/>
          <w:highlight w:val="none"/>
          <w:lang w:val="en-US" w:eastAsia="zh-CN"/>
        </w:rPr>
        <w:t>（7）协助护士实施对患者的安全保护，保障患者安全。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highlight w:val="none"/>
          <w:lang w:val="en-US" w:eastAsia="zh-CN"/>
        </w:rPr>
      </w:pPr>
      <w:r>
        <w:rPr>
          <w:rFonts w:hint="eastAsia" w:ascii="新宋体" w:hAnsi="新宋体" w:eastAsia="新宋体" w:cs="新宋体"/>
          <w:b w:val="0"/>
          <w:bCs/>
          <w:sz w:val="24"/>
          <w:szCs w:val="24"/>
          <w:highlight w:val="none"/>
          <w:lang w:val="en-US" w:eastAsia="zh-CN"/>
        </w:rPr>
        <w:t>（8）协助护士为患者完成翻身、叩背、肢体运动等照顾工作。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highlight w:val="none"/>
          <w:lang w:val="en-US" w:eastAsia="zh-CN"/>
        </w:rPr>
      </w:pPr>
      <w:r>
        <w:rPr>
          <w:rFonts w:hint="eastAsia" w:ascii="新宋体" w:hAnsi="新宋体" w:eastAsia="新宋体" w:cs="新宋体"/>
          <w:b w:val="0"/>
          <w:bCs/>
          <w:sz w:val="24"/>
          <w:szCs w:val="24"/>
          <w:highlight w:val="none"/>
          <w:lang w:val="en-US" w:eastAsia="zh-CN"/>
        </w:rPr>
        <w:t>（9）协助相关人员实施对患者转运，陪护患者外出检查工作。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highlight w:val="none"/>
          <w:lang w:val="en-US" w:eastAsia="zh-CN"/>
        </w:rPr>
      </w:pPr>
      <w:r>
        <w:rPr>
          <w:rFonts w:hint="eastAsia" w:ascii="新宋体" w:hAnsi="新宋体" w:eastAsia="新宋体" w:cs="新宋体"/>
          <w:b w:val="0"/>
          <w:bCs/>
          <w:sz w:val="24"/>
          <w:szCs w:val="24"/>
          <w:highlight w:val="none"/>
          <w:lang w:val="en-US" w:eastAsia="zh-CN"/>
        </w:rPr>
        <w:t>（10）协助患者活动或入厕时要与患者保持安全距离，预防跌倒等意外事件发生。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highlight w:val="none"/>
          <w:lang w:val="en-US" w:eastAsia="zh-CN"/>
        </w:rPr>
      </w:pPr>
      <w:r>
        <w:rPr>
          <w:rFonts w:hint="eastAsia" w:ascii="新宋体" w:hAnsi="新宋体" w:eastAsia="新宋体" w:cs="新宋体"/>
          <w:b w:val="0"/>
          <w:bCs/>
          <w:sz w:val="24"/>
          <w:szCs w:val="24"/>
          <w:highlight w:val="none"/>
          <w:lang w:val="en-US" w:eastAsia="zh-CN"/>
        </w:rPr>
        <w:t>（11）医务人员进行诊疗操作时，协助患者保持诊疗体位。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2.服务需求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（1）严格遵守国家现行法律法规和医院各项管理制度，需服从科室主任、护士长、护士的管理，不得拿要患者及家属任何物品。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（2）统一着装、佩戴胸卡（着装、胸卡由陪护公司负责）、工服清洁整齐（不允许穿拖鞋、背心上班，不允许披头散发），不允许穿工作服外出院门，护工基本素质、仪表要符合护理部和陪护公司要求。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（3）工作认真负责服务到位，不准躺、坐患者床上，躺在地上睡觉，不准在病区内打闹，不准扎堆聊天，不准在病区大声喧哗，不准带同乡或家属留宿，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（4）工作期间禁止长时间使用电子产品。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（5）因护工个人能力问题不能满足科室需求，护工公司需及时进行更换。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（6）护工陪护患者要主动热情，服务态度好，上岗前需评估需要陪护患者病情及兴趣爱好，帮助患者尽快适应环境，减轻痛苦，对患者要有五心：即爱心、热心、耐心、关心、责任心。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（7）为保证患者安全，离开患者时需向护士或家属打招呼，要给患者加床档，防止患者坠床，意外拔管，意外伤害。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（8）24小时陪护人员应在早7：00 前为患者做好各项生活护理工作。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（9）严禁在病区内吸烟、饮酒等违规行为。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（10）爱护采购人院内各项设施设备，不准偷、拿、外卖医院的任何物品。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（11）护工严禁携带过多的个人物品，个人物品不与患者物品混放。患者之间物品不混放、不混用，护理患者前后要洗手消毒，防止交叉感染。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（12）护工待岗期间，需在公司所属项目部登记，到指定地点进行待岗，不得擅自进入病区自己找工作。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（13）不得私自向患者及家属解释病情，翻阅病历，挑拨医患关系。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（14）上岗陪护期间要做到五勤：即眼勤、手勤、腿勤、嘴勤、脑勤，给患者提供优质安全的服务。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（15）工作时要做到“ 四轻 ”，即：说话轻、走路轻、开关门轻、动作轻；“五个一样 ”，即领导在与不在一个样、白天与夜间一个样、对陌生人和熟人一个样、家属在与不在一个样、工作忙与闲一个样。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（16）保持正常护患关系，不得吃拿卡要患者及家属任何物品，不要求患者为自己办私事。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（17）不得打骂患者，不得与患者发生争吵。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（18）搀扶患者下床活动时，要注意安全，防止患者滑倒摔伤。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（19）患者有不适主诉或异常变化时，及时通知护士。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（20）陪护老年患者和不合作患者需加床档，防止坠床。为保证患者安全，离开患者时需向护士或家属打招呼。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#（21）如下内容须护工在护士指导下完成：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热水袋、冰袋、约束带、危重患者的搬动、被动的康复治疗、雾化期间的看护。不准私自为患者灌热水袋、冰袋，热敷、冷敷以免烫伤、冻伤患者。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#（22）不准为患者调节氧气开关，更换或加减湿化瓶用水。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新宋体" w:hAnsi="新宋体" w:eastAsia="新宋体" w:cs="新宋体"/>
          <w:b w:val="0"/>
          <w:bCs/>
          <w:sz w:val="24"/>
          <w:szCs w:val="24"/>
          <w:lang w:val="en-US" w:eastAsia="zh-CN"/>
        </w:rPr>
        <w:t>#（23）不准私自摘取或连接输液管，调节输液速度及拔除输液管路。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（24）不准擅自替患者更换、拔除各种引流管，引流液要在护士观察后经允许方可协助倾倒。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（25）对术后、骨科及危重患者未经医生、护士同意，不准擅自改变体位，不允许下床离地。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（26）凡禁食患者未经医护人员同意，不准给患者喂水、喂食。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（27）不允许抱婴儿离开病区，儿科患儿做检查需由护士接送完成。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（28）不准擅自为患者吸痰、做雾化吸入等一切治疗活动。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（29）监护仪器、呼吸机出现报警及时呼叫医护人员，不得擅自处理，若因护工原因出现设备损坏，由陪护公司进行赔偿。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（30）及时与家属沟通，购买必备的生活用品，协助患者保管好自用物品，以防丢失。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bCs w:val="0"/>
          <w:sz w:val="24"/>
          <w:szCs w:val="24"/>
          <w:lang w:val="en-US" w:eastAsia="zh-CN"/>
        </w:rPr>
      </w:pPr>
      <w:r>
        <w:rPr>
          <w:rFonts w:hint="eastAsia" w:ascii="新宋体" w:hAnsi="新宋体" w:eastAsia="新宋体" w:cs="新宋体"/>
          <w:b/>
          <w:bCs w:val="0"/>
          <w:sz w:val="24"/>
          <w:szCs w:val="24"/>
          <w:lang w:val="en-US" w:eastAsia="zh-CN"/>
        </w:rPr>
        <w:t>（五）其他需求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highlight w:val="yellow"/>
          <w:lang w:val="en-US" w:eastAsia="zh-CN"/>
        </w:rPr>
      </w:pPr>
      <w:r>
        <w:rPr>
          <w:rFonts w:hint="eastAsia" w:ascii="新宋体" w:hAnsi="新宋体" w:eastAsia="新宋体" w:cs="新宋体"/>
          <w:b w:val="0"/>
          <w:bCs/>
          <w:sz w:val="24"/>
          <w:szCs w:val="24"/>
          <w:lang w:val="en-US" w:eastAsia="zh-CN"/>
        </w:rPr>
        <w:t>1.采购人工作人员若需要聘用陪护人员，在陪护公司公布的同期陪护价格上享受≥7折优惠；直系亲属（父母、配偶、子女）若需要聘用陪护人员，在陪护公司公布的同期陪护价格上享受≥8折优惠。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新宋体" w:hAnsi="新宋体" w:eastAsia="新宋体" w:cs="新宋体"/>
          <w:b w:val="0"/>
          <w:bCs/>
          <w:sz w:val="24"/>
          <w:szCs w:val="24"/>
          <w:lang w:val="en-US" w:eastAsia="zh-CN"/>
        </w:rPr>
      </w:pPr>
      <w:r>
        <w:rPr>
          <w:rFonts w:hint="eastAsia" w:ascii="新宋体" w:hAnsi="新宋体" w:eastAsia="新宋体" w:cs="新宋体"/>
          <w:b w:val="0"/>
          <w:bCs/>
          <w:sz w:val="24"/>
          <w:szCs w:val="24"/>
          <w:lang w:val="en-US" w:eastAsia="zh-CN"/>
        </w:rPr>
        <w:t>#2.合同期间采购人每月将对陪护公司的患者满意度及服务质量进行考核，考核不合格的，采购人有权终止合同。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b w:val="0"/>
          <w:bCs/>
          <w:sz w:val="24"/>
          <w:szCs w:val="24"/>
          <w:highlight w:val="none"/>
          <w:lang w:val="en-US" w:eastAsia="zh-CN"/>
        </w:rPr>
      </w:pPr>
      <w:r>
        <w:rPr>
          <w:rFonts w:hint="eastAsia" w:ascii="新宋体" w:hAnsi="新宋体" w:eastAsia="新宋体" w:cs="新宋体"/>
          <w:b w:val="0"/>
          <w:bCs/>
          <w:sz w:val="24"/>
          <w:szCs w:val="24"/>
          <w:highlight w:val="none"/>
          <w:lang w:val="en-US" w:eastAsia="zh-CN"/>
        </w:rPr>
        <w:t>#3.为保障服务质量，陪护公司支付给护工工资需占患者服务费≥60%。</w:t>
      </w:r>
    </w:p>
    <w:p>
      <w:pPr>
        <w:pStyle w:val="29"/>
        <w:rPr>
          <w:rFonts w:hint="eastAsia" w:ascii="宋体" w:hAnsi="宋体" w:eastAsia="宋体" w:cs="宋体"/>
          <w:b w:val="0"/>
          <w:bCs w:val="0"/>
          <w:spacing w:val="-1"/>
          <w:kern w:val="0"/>
          <w:sz w:val="24"/>
          <w:szCs w:val="24"/>
          <w:lang w:val="zh-CN" w:bidi="zh-CN"/>
        </w:rPr>
      </w:pPr>
    </w:p>
    <w:p>
      <w:pPr>
        <w:pStyle w:val="29"/>
        <w:rPr>
          <w:rFonts w:hint="eastAsia" w:ascii="宋体" w:hAnsi="宋体" w:eastAsia="宋体" w:cs="宋体"/>
          <w:b w:val="0"/>
          <w:bCs w:val="0"/>
          <w:spacing w:val="-1"/>
          <w:kern w:val="0"/>
          <w:sz w:val="24"/>
          <w:szCs w:val="24"/>
          <w:lang w:val="zh-CN" w:bidi="zh-CN"/>
        </w:rPr>
      </w:pPr>
    </w:p>
    <w:p>
      <w:pPr>
        <w:pStyle w:val="29"/>
        <w:rPr>
          <w:rFonts w:hint="eastAsia" w:ascii="宋体" w:hAnsi="宋体" w:eastAsia="宋体" w:cs="宋体"/>
          <w:b w:val="0"/>
          <w:bCs w:val="0"/>
          <w:spacing w:val="-1"/>
          <w:kern w:val="0"/>
          <w:sz w:val="24"/>
          <w:szCs w:val="24"/>
          <w:lang w:val="zh-CN" w:bidi="zh-CN"/>
        </w:rPr>
      </w:pPr>
    </w:p>
    <w:p>
      <w:pPr>
        <w:pStyle w:val="29"/>
        <w:rPr>
          <w:rFonts w:hint="eastAsia" w:ascii="宋体" w:hAnsi="宋体" w:eastAsia="宋体" w:cs="宋体"/>
          <w:b w:val="0"/>
          <w:bCs w:val="0"/>
          <w:spacing w:val="-1"/>
          <w:kern w:val="0"/>
          <w:sz w:val="24"/>
          <w:szCs w:val="24"/>
          <w:lang w:val="zh-CN" w:bidi="zh-CN"/>
        </w:rPr>
      </w:pPr>
    </w:p>
    <w:p>
      <w:pPr>
        <w:pStyle w:val="29"/>
        <w:rPr>
          <w:rFonts w:hint="eastAsia" w:ascii="宋体" w:hAnsi="宋体" w:eastAsia="宋体" w:cs="宋体"/>
          <w:b w:val="0"/>
          <w:bCs w:val="0"/>
          <w:spacing w:val="-1"/>
          <w:kern w:val="0"/>
          <w:sz w:val="24"/>
          <w:szCs w:val="24"/>
          <w:lang w:val="zh-CN" w:bidi="zh-CN"/>
        </w:rPr>
      </w:pPr>
    </w:p>
    <w:p>
      <w:pPr>
        <w:rPr>
          <w:rFonts w:hint="eastAsia" w:ascii="宋体" w:hAnsi="宋体" w:eastAsia="宋体" w:cs="宋体"/>
          <w:b w:val="0"/>
          <w:bCs w:val="0"/>
          <w:spacing w:val="-1"/>
          <w:kern w:val="0"/>
          <w:sz w:val="24"/>
          <w:szCs w:val="24"/>
          <w:lang w:val="zh-CN" w:bidi="zh-CN"/>
        </w:rPr>
      </w:pPr>
    </w:p>
    <w:p>
      <w:pPr>
        <w:pStyle w:val="2"/>
        <w:rPr>
          <w:rFonts w:hint="eastAsia" w:ascii="宋体" w:hAnsi="宋体" w:eastAsia="宋体" w:cs="宋体"/>
          <w:b w:val="0"/>
          <w:bCs w:val="0"/>
          <w:spacing w:val="-1"/>
          <w:kern w:val="0"/>
          <w:sz w:val="24"/>
          <w:szCs w:val="24"/>
          <w:lang w:val="zh-CN" w:bidi="zh-CN"/>
        </w:rPr>
      </w:pPr>
    </w:p>
    <w:p>
      <w:pPr>
        <w:pStyle w:val="2"/>
        <w:rPr>
          <w:rFonts w:hint="eastAsia" w:ascii="宋体" w:hAnsi="宋体" w:eastAsia="宋体" w:cs="宋体"/>
          <w:b w:val="0"/>
          <w:bCs w:val="0"/>
          <w:spacing w:val="-1"/>
          <w:kern w:val="0"/>
          <w:sz w:val="24"/>
          <w:szCs w:val="24"/>
          <w:lang w:val="zh-CN" w:bidi="zh-CN"/>
        </w:rPr>
      </w:pPr>
    </w:p>
    <w:p>
      <w:pPr>
        <w:pStyle w:val="2"/>
        <w:rPr>
          <w:rFonts w:hint="eastAsia" w:ascii="宋体" w:hAnsi="宋体" w:eastAsia="宋体" w:cs="宋体"/>
          <w:b w:val="0"/>
          <w:bCs w:val="0"/>
          <w:spacing w:val="-1"/>
          <w:kern w:val="0"/>
          <w:sz w:val="24"/>
          <w:szCs w:val="24"/>
          <w:lang w:val="zh-CN" w:bidi="zh-CN"/>
        </w:rPr>
      </w:pPr>
    </w:p>
    <w:p>
      <w:pPr>
        <w:pStyle w:val="2"/>
        <w:rPr>
          <w:rFonts w:hint="eastAsia" w:ascii="宋体" w:hAnsi="宋体" w:eastAsia="宋体" w:cs="宋体"/>
          <w:b w:val="0"/>
          <w:bCs w:val="0"/>
          <w:spacing w:val="-1"/>
          <w:kern w:val="0"/>
          <w:sz w:val="24"/>
          <w:szCs w:val="24"/>
          <w:lang w:val="zh-CN" w:bidi="zh-CN"/>
        </w:rPr>
      </w:pPr>
    </w:p>
    <w:p>
      <w:pPr>
        <w:pStyle w:val="2"/>
        <w:rPr>
          <w:rFonts w:hint="eastAsia" w:ascii="宋体" w:hAnsi="宋体" w:eastAsia="宋体" w:cs="宋体"/>
          <w:b w:val="0"/>
          <w:bCs w:val="0"/>
          <w:spacing w:val="-1"/>
          <w:kern w:val="0"/>
          <w:sz w:val="24"/>
          <w:szCs w:val="24"/>
          <w:lang w:val="zh-CN" w:bidi="zh-CN"/>
        </w:rPr>
      </w:pPr>
    </w:p>
    <w:p>
      <w:pPr>
        <w:pStyle w:val="2"/>
        <w:rPr>
          <w:rFonts w:hint="eastAsia" w:ascii="宋体" w:hAnsi="宋体" w:eastAsia="宋体" w:cs="宋体"/>
          <w:b w:val="0"/>
          <w:bCs w:val="0"/>
          <w:spacing w:val="-1"/>
          <w:kern w:val="0"/>
          <w:sz w:val="24"/>
          <w:szCs w:val="24"/>
          <w:lang w:val="zh-CN" w:bidi="zh-CN"/>
        </w:rPr>
      </w:pPr>
    </w:p>
    <w:p>
      <w:pPr>
        <w:pStyle w:val="2"/>
        <w:rPr>
          <w:rFonts w:hint="eastAsia" w:ascii="宋体" w:hAnsi="宋体" w:eastAsia="宋体" w:cs="宋体"/>
          <w:b w:val="0"/>
          <w:bCs w:val="0"/>
          <w:spacing w:val="-1"/>
          <w:kern w:val="0"/>
          <w:sz w:val="24"/>
          <w:szCs w:val="24"/>
          <w:lang w:val="zh-CN" w:bidi="zh-CN"/>
        </w:rPr>
      </w:pPr>
    </w:p>
    <w:p>
      <w:pPr>
        <w:pStyle w:val="2"/>
        <w:rPr>
          <w:rFonts w:hint="eastAsia" w:ascii="宋体" w:hAnsi="宋体" w:eastAsia="宋体" w:cs="宋体"/>
          <w:b w:val="0"/>
          <w:bCs w:val="0"/>
          <w:spacing w:val="-1"/>
          <w:kern w:val="0"/>
          <w:sz w:val="24"/>
          <w:szCs w:val="24"/>
          <w:lang w:val="zh-CN" w:bidi="zh-CN"/>
        </w:rPr>
      </w:pPr>
    </w:p>
    <w:p>
      <w:pPr>
        <w:pStyle w:val="2"/>
        <w:rPr>
          <w:rFonts w:hint="eastAsia" w:ascii="宋体" w:hAnsi="宋体" w:eastAsia="宋体" w:cs="宋体"/>
          <w:b w:val="0"/>
          <w:bCs w:val="0"/>
          <w:spacing w:val="-1"/>
          <w:kern w:val="0"/>
          <w:sz w:val="24"/>
          <w:szCs w:val="24"/>
          <w:lang w:val="zh-CN" w:bidi="zh-CN"/>
        </w:rPr>
      </w:pPr>
    </w:p>
    <w:p>
      <w:pPr>
        <w:pStyle w:val="2"/>
        <w:rPr>
          <w:rFonts w:hint="eastAsia" w:ascii="宋体" w:hAnsi="宋体" w:eastAsia="宋体" w:cs="宋体"/>
          <w:b w:val="0"/>
          <w:bCs w:val="0"/>
          <w:spacing w:val="-1"/>
          <w:kern w:val="0"/>
          <w:sz w:val="24"/>
          <w:szCs w:val="24"/>
          <w:lang w:val="zh-CN" w:bidi="zh-CN"/>
        </w:rPr>
      </w:pPr>
    </w:p>
    <w:p>
      <w:pPr>
        <w:pStyle w:val="2"/>
        <w:rPr>
          <w:rFonts w:hint="eastAsia" w:ascii="宋体" w:hAnsi="宋体" w:eastAsia="宋体" w:cs="宋体"/>
          <w:b w:val="0"/>
          <w:bCs w:val="0"/>
          <w:spacing w:val="-1"/>
          <w:kern w:val="0"/>
          <w:sz w:val="24"/>
          <w:szCs w:val="24"/>
          <w:lang w:val="zh-CN" w:bidi="zh-CN"/>
        </w:rPr>
      </w:pPr>
    </w:p>
    <w:p>
      <w:pPr>
        <w:pStyle w:val="3"/>
        <w:numPr>
          <w:ilvl w:val="0"/>
          <w:numId w:val="6"/>
        </w:numPr>
        <w:rPr>
          <w:rFonts w:hAnsi="宋体"/>
          <w:highlight w:val="none"/>
        </w:rPr>
      </w:pPr>
      <w:r>
        <w:rPr>
          <w:highlight w:val="none"/>
        </w:rPr>
        <w:t xml:space="preserve">  </w:t>
      </w:r>
      <w:r>
        <w:rPr>
          <w:rFonts w:hint="eastAsia"/>
          <w:highlight w:val="none"/>
        </w:rPr>
        <w:t>合同条款</w:t>
      </w:r>
    </w:p>
    <w:p/>
    <w:p>
      <w:pPr>
        <w:pStyle w:val="14"/>
        <w:widowControl/>
        <w:kinsoku w:val="0"/>
        <w:autoSpaceDE w:val="0"/>
        <w:autoSpaceDN w:val="0"/>
        <w:adjustRightInd w:val="0"/>
        <w:snapToGrid w:val="0"/>
        <w:spacing w:line="440" w:lineRule="exact"/>
        <w:jc w:val="center"/>
        <w:textAlignment w:val="baseline"/>
        <w:outlineLvl w:val="0"/>
        <w:rPr>
          <w:rFonts w:hint="eastAsia"/>
          <w:b/>
          <w:bCs/>
          <w:spacing w:val="6"/>
          <w:sz w:val="35"/>
          <w:szCs w:val="35"/>
          <w:lang w:eastAsia="zh-CN"/>
        </w:rPr>
      </w:pPr>
      <w:r>
        <w:rPr>
          <w:rFonts w:hint="eastAsia" w:ascii="新宋体" w:hAnsi="新宋体" w:eastAsia="新宋体" w:cs="新宋体"/>
          <w:b/>
          <w:sz w:val="36"/>
          <w:szCs w:val="36"/>
          <w:lang w:eastAsia="zh-CN"/>
        </w:rPr>
        <w:t>北京按摩医院朝阳院区护工</w:t>
      </w:r>
      <w:r>
        <w:rPr>
          <w:rFonts w:hint="eastAsia" w:ascii="新宋体" w:hAnsi="新宋体" w:eastAsia="新宋体" w:cs="新宋体"/>
          <w:b/>
          <w:sz w:val="36"/>
          <w:szCs w:val="36"/>
          <w:lang w:val="en-US" w:eastAsia="zh-CN"/>
        </w:rPr>
        <w:t>陪护</w:t>
      </w:r>
      <w:r>
        <w:rPr>
          <w:rFonts w:hint="eastAsia" w:ascii="新宋体" w:hAnsi="新宋体" w:eastAsia="新宋体" w:cs="新宋体"/>
          <w:b/>
          <w:sz w:val="36"/>
          <w:szCs w:val="36"/>
          <w:lang w:eastAsia="zh-CN"/>
        </w:rPr>
        <w:t>服务项目</w:t>
      </w:r>
    </w:p>
    <w:p>
      <w:pPr>
        <w:pStyle w:val="14"/>
        <w:widowControl/>
        <w:kinsoku w:val="0"/>
        <w:autoSpaceDE w:val="0"/>
        <w:autoSpaceDN w:val="0"/>
        <w:adjustRightInd w:val="0"/>
        <w:snapToGrid w:val="0"/>
        <w:spacing w:line="440" w:lineRule="exact"/>
        <w:jc w:val="center"/>
        <w:textAlignment w:val="baseline"/>
        <w:outlineLvl w:val="0"/>
        <w:rPr>
          <w:rFonts w:hint="eastAsia"/>
          <w:sz w:val="35"/>
          <w:szCs w:val="35"/>
          <w:lang w:eastAsia="zh-CN"/>
        </w:rPr>
      </w:pPr>
      <w:r>
        <w:rPr>
          <w:b/>
          <w:bCs/>
          <w:spacing w:val="6"/>
          <w:sz w:val="35"/>
          <w:szCs w:val="35"/>
        </w:rPr>
        <w:t>合同</w:t>
      </w:r>
      <w:r>
        <w:rPr>
          <w:rFonts w:hint="eastAsia"/>
          <w:b/>
          <w:bCs/>
          <w:spacing w:val="6"/>
          <w:sz w:val="35"/>
          <w:szCs w:val="35"/>
          <w:lang w:eastAsia="zh-CN"/>
        </w:rPr>
        <w:t>模板</w:t>
      </w:r>
    </w:p>
    <w:p>
      <w:pPr>
        <w:widowControl/>
        <w:kinsoku w:val="0"/>
        <w:autoSpaceDE w:val="0"/>
        <w:autoSpaceDN w:val="0"/>
        <w:adjustRightInd w:val="0"/>
        <w:snapToGrid w:val="0"/>
        <w:spacing w:line="440" w:lineRule="exact"/>
        <w:textAlignment w:val="baseline"/>
        <w:rPr>
          <w:rFonts w:ascii="Arial"/>
        </w:rPr>
      </w:pPr>
    </w:p>
    <w:p>
      <w:pPr>
        <w:widowControl/>
        <w:kinsoku w:val="0"/>
        <w:autoSpaceDE w:val="0"/>
        <w:autoSpaceDN w:val="0"/>
        <w:adjustRightInd w:val="0"/>
        <w:snapToGrid w:val="0"/>
        <w:spacing w:line="440" w:lineRule="exact"/>
        <w:textAlignment w:val="baseline"/>
        <w:rPr>
          <w:rFonts w:ascii="Arial"/>
        </w:rPr>
      </w:pPr>
    </w:p>
    <w:p>
      <w:pPr>
        <w:pStyle w:val="14"/>
        <w:widowControl/>
        <w:kinsoku w:val="0"/>
        <w:autoSpaceDE w:val="0"/>
        <w:autoSpaceDN w:val="0"/>
        <w:adjustRightInd w:val="0"/>
        <w:snapToGrid w:val="0"/>
        <w:spacing w:line="440" w:lineRule="exact"/>
        <w:ind w:left="510"/>
        <w:textAlignment w:val="baseline"/>
        <w:rPr>
          <w:rFonts w:hint="eastAsia"/>
          <w:sz w:val="21"/>
          <w:szCs w:val="21"/>
        </w:rPr>
      </w:pPr>
      <w:r>
        <w:rPr>
          <w:spacing w:val="-14"/>
          <w:sz w:val="21"/>
          <w:szCs w:val="21"/>
        </w:rPr>
        <w:t>甲方：</w:t>
      </w:r>
    </w:p>
    <w:p>
      <w:pPr>
        <w:pStyle w:val="14"/>
        <w:widowControl/>
        <w:kinsoku w:val="0"/>
        <w:autoSpaceDE w:val="0"/>
        <w:autoSpaceDN w:val="0"/>
        <w:adjustRightInd w:val="0"/>
        <w:snapToGrid w:val="0"/>
        <w:spacing w:line="440" w:lineRule="exact"/>
        <w:ind w:left="479" w:right="7394"/>
        <w:textAlignment w:val="baseline"/>
        <w:rPr>
          <w:rFonts w:hint="eastAsia"/>
          <w:sz w:val="21"/>
          <w:szCs w:val="21"/>
        </w:rPr>
      </w:pPr>
      <w:r>
        <w:rPr>
          <w:spacing w:val="-3"/>
          <w:sz w:val="21"/>
          <w:szCs w:val="21"/>
        </w:rPr>
        <w:t>法定代表人</w:t>
      </w:r>
      <w:r>
        <w:rPr>
          <w:spacing w:val="3"/>
          <w:sz w:val="21"/>
          <w:szCs w:val="21"/>
        </w:rPr>
        <w:t xml:space="preserve"> </w:t>
      </w:r>
      <w:r>
        <w:rPr>
          <w:spacing w:val="-4"/>
          <w:sz w:val="21"/>
          <w:szCs w:val="21"/>
        </w:rPr>
        <w:t>地址：</w:t>
      </w:r>
    </w:p>
    <w:p>
      <w:pPr>
        <w:pStyle w:val="14"/>
        <w:widowControl/>
        <w:kinsoku w:val="0"/>
        <w:autoSpaceDE w:val="0"/>
        <w:autoSpaceDN w:val="0"/>
        <w:adjustRightInd w:val="0"/>
        <w:snapToGrid w:val="0"/>
        <w:spacing w:line="440" w:lineRule="exact"/>
        <w:ind w:left="496"/>
        <w:textAlignment w:val="baseline"/>
        <w:rPr>
          <w:rFonts w:hint="eastAsia"/>
          <w:sz w:val="21"/>
          <w:szCs w:val="21"/>
          <w:lang w:eastAsia="zh-CN"/>
        </w:rPr>
      </w:pPr>
      <w:r>
        <w:rPr>
          <w:spacing w:val="-10"/>
          <w:sz w:val="21"/>
          <w:szCs w:val="21"/>
          <w:lang w:eastAsia="zh-CN"/>
        </w:rPr>
        <w:t>邮编：</w:t>
      </w:r>
    </w:p>
    <w:p>
      <w:pPr>
        <w:pStyle w:val="14"/>
        <w:widowControl/>
        <w:kinsoku w:val="0"/>
        <w:autoSpaceDE w:val="0"/>
        <w:autoSpaceDN w:val="0"/>
        <w:adjustRightInd w:val="0"/>
        <w:snapToGrid w:val="0"/>
        <w:spacing w:line="440" w:lineRule="exact"/>
        <w:ind w:left="479" w:right="7454"/>
        <w:textAlignment w:val="baseline"/>
        <w:rPr>
          <w:rFonts w:hint="eastAsia"/>
          <w:sz w:val="21"/>
          <w:szCs w:val="21"/>
          <w:lang w:eastAsia="zh-CN"/>
        </w:rPr>
      </w:pPr>
      <w:r>
        <w:rPr>
          <w:spacing w:val="-14"/>
          <w:sz w:val="21"/>
          <w:szCs w:val="21"/>
          <w:lang w:eastAsia="zh-CN"/>
        </w:rPr>
        <w:t>通讯地址：</w:t>
      </w:r>
      <w:r>
        <w:rPr>
          <w:sz w:val="21"/>
          <w:szCs w:val="21"/>
          <w:lang w:eastAsia="zh-CN"/>
        </w:rPr>
        <w:t xml:space="preserve"> </w:t>
      </w:r>
      <w:r>
        <w:rPr>
          <w:spacing w:val="-15"/>
          <w:sz w:val="21"/>
          <w:szCs w:val="21"/>
          <w:lang w:eastAsia="zh-CN"/>
        </w:rPr>
        <w:t>联系方式：</w:t>
      </w:r>
    </w:p>
    <w:p>
      <w:pPr>
        <w:pStyle w:val="14"/>
        <w:widowControl/>
        <w:kinsoku w:val="0"/>
        <w:autoSpaceDE w:val="0"/>
        <w:autoSpaceDN w:val="0"/>
        <w:adjustRightInd w:val="0"/>
        <w:snapToGrid w:val="0"/>
        <w:spacing w:line="440" w:lineRule="exact"/>
        <w:ind w:left="479" w:right="6254" w:hanging="1"/>
        <w:textAlignment w:val="baseline"/>
        <w:rPr>
          <w:rFonts w:hint="eastAsia"/>
          <w:sz w:val="21"/>
          <w:szCs w:val="21"/>
          <w:lang w:eastAsia="zh-CN"/>
        </w:rPr>
      </w:pPr>
      <w:r>
        <w:rPr>
          <w:spacing w:val="-2"/>
          <w:sz w:val="21"/>
          <w:szCs w:val="21"/>
          <w:lang w:eastAsia="zh-CN"/>
        </w:rPr>
        <w:t>授权代表（联系人</w:t>
      </w:r>
      <w:r>
        <w:rPr>
          <w:spacing w:val="-27"/>
          <w:sz w:val="21"/>
          <w:szCs w:val="21"/>
          <w:lang w:eastAsia="zh-CN"/>
        </w:rPr>
        <w:t>）：</w:t>
      </w:r>
      <w:r>
        <w:rPr>
          <w:sz w:val="21"/>
          <w:szCs w:val="21"/>
          <w:lang w:eastAsia="zh-CN"/>
        </w:rPr>
        <w:t xml:space="preserve"> </w:t>
      </w:r>
    </w:p>
    <w:p>
      <w:pPr>
        <w:pStyle w:val="14"/>
        <w:widowControl/>
        <w:kinsoku w:val="0"/>
        <w:autoSpaceDE w:val="0"/>
        <w:autoSpaceDN w:val="0"/>
        <w:adjustRightInd w:val="0"/>
        <w:snapToGrid w:val="0"/>
        <w:spacing w:line="440" w:lineRule="exact"/>
        <w:ind w:left="479" w:right="6254" w:hanging="1"/>
        <w:textAlignment w:val="baseline"/>
        <w:rPr>
          <w:rFonts w:hint="eastAsia"/>
          <w:sz w:val="21"/>
          <w:szCs w:val="21"/>
          <w:lang w:eastAsia="zh-CN"/>
        </w:rPr>
      </w:pPr>
      <w:r>
        <w:rPr>
          <w:spacing w:val="-3"/>
          <w:sz w:val="21"/>
          <w:szCs w:val="21"/>
          <w:lang w:eastAsia="zh-CN"/>
        </w:rPr>
        <w:t>开户银行：</w:t>
      </w:r>
    </w:p>
    <w:p>
      <w:pPr>
        <w:pStyle w:val="14"/>
        <w:widowControl/>
        <w:kinsoku w:val="0"/>
        <w:autoSpaceDE w:val="0"/>
        <w:autoSpaceDN w:val="0"/>
        <w:adjustRightInd w:val="0"/>
        <w:snapToGrid w:val="0"/>
        <w:spacing w:line="440" w:lineRule="exact"/>
        <w:ind w:left="482" w:right="7694" w:hanging="2"/>
        <w:textAlignment w:val="baseline"/>
        <w:rPr>
          <w:rFonts w:hint="eastAsia"/>
          <w:sz w:val="21"/>
          <w:szCs w:val="21"/>
          <w:lang w:eastAsia="zh-CN"/>
        </w:rPr>
      </w:pPr>
      <w:r>
        <w:rPr>
          <w:spacing w:val="-18"/>
          <w:sz w:val="21"/>
          <w:szCs w:val="21"/>
          <w:lang w:eastAsia="zh-CN"/>
        </w:rPr>
        <w:t>开户名：</w:t>
      </w:r>
      <w:r>
        <w:rPr>
          <w:sz w:val="21"/>
          <w:szCs w:val="21"/>
          <w:lang w:eastAsia="zh-CN"/>
        </w:rPr>
        <w:t xml:space="preserve"> </w:t>
      </w:r>
      <w:r>
        <w:rPr>
          <w:spacing w:val="-5"/>
          <w:sz w:val="21"/>
          <w:szCs w:val="21"/>
          <w:lang w:eastAsia="zh-CN"/>
        </w:rPr>
        <w:t>账号：</w:t>
      </w:r>
    </w:p>
    <w:p>
      <w:pPr>
        <w:pStyle w:val="14"/>
        <w:widowControl/>
        <w:kinsoku w:val="0"/>
        <w:autoSpaceDE w:val="0"/>
        <w:autoSpaceDN w:val="0"/>
        <w:adjustRightInd w:val="0"/>
        <w:snapToGrid w:val="0"/>
        <w:spacing w:line="440" w:lineRule="exact"/>
        <w:ind w:left="480"/>
        <w:textAlignment w:val="baseline"/>
        <w:rPr>
          <w:rFonts w:hint="eastAsia"/>
          <w:sz w:val="21"/>
          <w:szCs w:val="21"/>
          <w:lang w:eastAsia="zh-CN"/>
        </w:rPr>
      </w:pPr>
      <w:r>
        <w:rPr>
          <w:spacing w:val="-2"/>
          <w:sz w:val="21"/>
          <w:szCs w:val="21"/>
          <w:lang w:eastAsia="zh-CN"/>
        </w:rPr>
        <w:t>纳税人识别号：</w:t>
      </w:r>
    </w:p>
    <w:p>
      <w:pPr>
        <w:widowControl/>
        <w:kinsoku w:val="0"/>
        <w:autoSpaceDE w:val="0"/>
        <w:autoSpaceDN w:val="0"/>
        <w:adjustRightInd w:val="0"/>
        <w:snapToGrid w:val="0"/>
        <w:spacing w:line="440" w:lineRule="exact"/>
        <w:textAlignment w:val="baseline"/>
        <w:rPr>
          <w:rFonts w:ascii="Arial"/>
          <w:sz w:val="21"/>
          <w:szCs w:val="21"/>
        </w:rPr>
      </w:pPr>
    </w:p>
    <w:p>
      <w:pPr>
        <w:widowControl/>
        <w:kinsoku w:val="0"/>
        <w:autoSpaceDE w:val="0"/>
        <w:autoSpaceDN w:val="0"/>
        <w:adjustRightInd w:val="0"/>
        <w:snapToGrid w:val="0"/>
        <w:spacing w:line="440" w:lineRule="exact"/>
        <w:textAlignment w:val="baseline"/>
        <w:rPr>
          <w:rFonts w:ascii="Arial"/>
          <w:sz w:val="21"/>
          <w:szCs w:val="21"/>
        </w:rPr>
      </w:pPr>
    </w:p>
    <w:p>
      <w:pPr>
        <w:pStyle w:val="14"/>
        <w:widowControl/>
        <w:kinsoku w:val="0"/>
        <w:autoSpaceDE w:val="0"/>
        <w:autoSpaceDN w:val="0"/>
        <w:adjustRightInd w:val="0"/>
        <w:snapToGrid w:val="0"/>
        <w:spacing w:line="440" w:lineRule="exact"/>
        <w:ind w:left="502"/>
        <w:textAlignment w:val="baseline"/>
        <w:rPr>
          <w:rFonts w:hint="eastAsia"/>
          <w:sz w:val="21"/>
          <w:szCs w:val="21"/>
          <w:lang w:eastAsia="zh-CN"/>
        </w:rPr>
      </w:pPr>
      <w:r>
        <w:rPr>
          <w:spacing w:val="-11"/>
          <w:sz w:val="21"/>
          <w:szCs w:val="21"/>
          <w:lang w:eastAsia="zh-CN"/>
        </w:rPr>
        <w:t>乙方：</w:t>
      </w:r>
    </w:p>
    <w:p>
      <w:pPr>
        <w:pStyle w:val="14"/>
        <w:widowControl/>
        <w:kinsoku w:val="0"/>
        <w:autoSpaceDE w:val="0"/>
        <w:autoSpaceDN w:val="0"/>
        <w:adjustRightInd w:val="0"/>
        <w:snapToGrid w:val="0"/>
        <w:spacing w:line="440" w:lineRule="exact"/>
        <w:ind w:left="480"/>
        <w:textAlignment w:val="baseline"/>
        <w:rPr>
          <w:rFonts w:hint="eastAsia"/>
          <w:sz w:val="21"/>
          <w:szCs w:val="21"/>
          <w:lang w:eastAsia="zh-CN"/>
        </w:rPr>
      </w:pPr>
      <w:r>
        <w:rPr>
          <w:spacing w:val="-2"/>
          <w:sz w:val="21"/>
          <w:szCs w:val="21"/>
          <w:lang w:eastAsia="zh-CN"/>
        </w:rPr>
        <w:t>法定代表人：</w:t>
      </w:r>
    </w:p>
    <w:p>
      <w:pPr>
        <w:pStyle w:val="14"/>
        <w:widowControl/>
        <w:kinsoku w:val="0"/>
        <w:autoSpaceDE w:val="0"/>
        <w:autoSpaceDN w:val="0"/>
        <w:adjustRightInd w:val="0"/>
        <w:snapToGrid w:val="0"/>
        <w:spacing w:line="440" w:lineRule="exact"/>
        <w:ind w:left="479" w:right="5774"/>
        <w:textAlignment w:val="baseline"/>
        <w:rPr>
          <w:rFonts w:hint="eastAsia"/>
          <w:spacing w:val="1"/>
          <w:sz w:val="21"/>
          <w:szCs w:val="21"/>
          <w:lang w:eastAsia="zh-CN"/>
        </w:rPr>
      </w:pPr>
      <w:r>
        <w:rPr>
          <w:spacing w:val="-1"/>
          <w:sz w:val="21"/>
          <w:szCs w:val="21"/>
          <w:lang w:eastAsia="zh-CN"/>
        </w:rPr>
        <w:t>注册地址（按营业执照</w:t>
      </w:r>
      <w:r>
        <w:rPr>
          <w:spacing w:val="-31"/>
          <w:sz w:val="21"/>
          <w:szCs w:val="21"/>
          <w:lang w:eastAsia="zh-CN"/>
        </w:rPr>
        <w:t>）：</w:t>
      </w:r>
      <w:r>
        <w:rPr>
          <w:spacing w:val="1"/>
          <w:sz w:val="21"/>
          <w:szCs w:val="21"/>
          <w:lang w:eastAsia="zh-CN"/>
        </w:rPr>
        <w:t xml:space="preserve"> </w:t>
      </w:r>
    </w:p>
    <w:p>
      <w:pPr>
        <w:pStyle w:val="14"/>
        <w:widowControl/>
        <w:kinsoku w:val="0"/>
        <w:autoSpaceDE w:val="0"/>
        <w:autoSpaceDN w:val="0"/>
        <w:adjustRightInd w:val="0"/>
        <w:snapToGrid w:val="0"/>
        <w:spacing w:line="440" w:lineRule="exact"/>
        <w:ind w:left="479" w:right="5774"/>
        <w:textAlignment w:val="baseline"/>
        <w:rPr>
          <w:rFonts w:hint="eastAsia"/>
          <w:sz w:val="21"/>
          <w:szCs w:val="21"/>
          <w:lang w:eastAsia="zh-CN"/>
        </w:rPr>
      </w:pPr>
      <w:r>
        <w:rPr>
          <w:spacing w:val="-2"/>
          <w:sz w:val="21"/>
          <w:szCs w:val="21"/>
          <w:lang w:eastAsia="zh-CN"/>
        </w:rPr>
        <w:t>通讯地址：</w:t>
      </w:r>
    </w:p>
    <w:p>
      <w:pPr>
        <w:pStyle w:val="14"/>
        <w:widowControl/>
        <w:kinsoku w:val="0"/>
        <w:autoSpaceDE w:val="0"/>
        <w:autoSpaceDN w:val="0"/>
        <w:adjustRightInd w:val="0"/>
        <w:snapToGrid w:val="0"/>
        <w:spacing w:line="440" w:lineRule="exact"/>
        <w:ind w:left="479" w:right="6254" w:hanging="1"/>
        <w:textAlignment w:val="baseline"/>
        <w:rPr>
          <w:rFonts w:hint="eastAsia"/>
          <w:spacing w:val="-27"/>
          <w:sz w:val="21"/>
          <w:szCs w:val="21"/>
          <w:lang w:eastAsia="zh-CN"/>
        </w:rPr>
      </w:pPr>
      <w:r>
        <w:rPr>
          <w:spacing w:val="-2"/>
          <w:sz w:val="21"/>
          <w:szCs w:val="21"/>
          <w:lang w:eastAsia="zh-CN"/>
        </w:rPr>
        <w:t>授权代表（联系人</w:t>
      </w:r>
      <w:r>
        <w:rPr>
          <w:spacing w:val="-27"/>
          <w:sz w:val="21"/>
          <w:szCs w:val="21"/>
          <w:lang w:eastAsia="zh-CN"/>
        </w:rPr>
        <w:t>）：</w:t>
      </w:r>
    </w:p>
    <w:p>
      <w:pPr>
        <w:pStyle w:val="14"/>
        <w:widowControl/>
        <w:kinsoku w:val="0"/>
        <w:autoSpaceDE w:val="0"/>
        <w:autoSpaceDN w:val="0"/>
        <w:adjustRightInd w:val="0"/>
        <w:snapToGrid w:val="0"/>
        <w:spacing w:line="440" w:lineRule="exact"/>
        <w:ind w:left="479" w:right="6254" w:hanging="1"/>
        <w:textAlignment w:val="baseline"/>
        <w:rPr>
          <w:rFonts w:hint="eastAsia"/>
          <w:sz w:val="21"/>
          <w:szCs w:val="21"/>
          <w:lang w:eastAsia="zh-CN"/>
        </w:rPr>
      </w:pPr>
      <w:r>
        <w:rPr>
          <w:spacing w:val="-3"/>
          <w:sz w:val="21"/>
          <w:szCs w:val="21"/>
          <w:lang w:eastAsia="zh-CN"/>
        </w:rPr>
        <w:t>联系电话：</w:t>
      </w:r>
    </w:p>
    <w:p>
      <w:pPr>
        <w:pStyle w:val="14"/>
        <w:widowControl/>
        <w:kinsoku w:val="0"/>
        <w:autoSpaceDE w:val="0"/>
        <w:autoSpaceDN w:val="0"/>
        <w:adjustRightInd w:val="0"/>
        <w:snapToGrid w:val="0"/>
        <w:spacing w:line="440" w:lineRule="exact"/>
        <w:ind w:left="479" w:right="6494" w:firstLine="5"/>
        <w:textAlignment w:val="baseline"/>
        <w:rPr>
          <w:rFonts w:hint="eastAsia"/>
          <w:sz w:val="21"/>
          <w:szCs w:val="21"/>
          <w:lang w:eastAsia="zh-CN"/>
        </w:rPr>
      </w:pPr>
      <w:r>
        <w:rPr>
          <w:spacing w:val="-9"/>
          <w:sz w:val="21"/>
          <w:szCs w:val="21"/>
          <w:lang w:eastAsia="zh-CN"/>
        </w:rPr>
        <w:t>统一社会信用代码：</w:t>
      </w:r>
      <w:r>
        <w:rPr>
          <w:spacing w:val="4"/>
          <w:sz w:val="21"/>
          <w:szCs w:val="21"/>
          <w:lang w:eastAsia="zh-CN"/>
        </w:rPr>
        <w:t xml:space="preserve"> </w:t>
      </w:r>
      <w:r>
        <w:rPr>
          <w:spacing w:val="-2"/>
          <w:sz w:val="21"/>
          <w:szCs w:val="21"/>
          <w:lang w:eastAsia="zh-CN"/>
        </w:rPr>
        <w:t>基本账户账号：</w:t>
      </w:r>
    </w:p>
    <w:p>
      <w:pPr>
        <w:pStyle w:val="14"/>
        <w:widowControl/>
        <w:kinsoku w:val="0"/>
        <w:autoSpaceDE w:val="0"/>
        <w:autoSpaceDN w:val="0"/>
        <w:adjustRightInd w:val="0"/>
        <w:snapToGrid w:val="0"/>
        <w:spacing w:line="440" w:lineRule="exact"/>
        <w:ind w:left="481" w:right="6734" w:hanging="2"/>
        <w:textAlignment w:val="baseline"/>
        <w:rPr>
          <w:rFonts w:hint="eastAsia"/>
          <w:spacing w:val="1"/>
          <w:sz w:val="21"/>
          <w:szCs w:val="21"/>
          <w:lang w:eastAsia="zh-CN"/>
        </w:rPr>
      </w:pPr>
      <w:r>
        <w:rPr>
          <w:spacing w:val="-9"/>
          <w:sz w:val="21"/>
          <w:szCs w:val="21"/>
          <w:lang w:eastAsia="zh-CN"/>
        </w:rPr>
        <w:t>基本账户开户名：</w:t>
      </w:r>
      <w:r>
        <w:rPr>
          <w:spacing w:val="1"/>
          <w:sz w:val="21"/>
          <w:szCs w:val="21"/>
          <w:lang w:eastAsia="zh-CN"/>
        </w:rPr>
        <w:t xml:space="preserve"> </w:t>
      </w:r>
    </w:p>
    <w:p>
      <w:pPr>
        <w:pStyle w:val="14"/>
        <w:widowControl/>
        <w:kinsoku w:val="0"/>
        <w:autoSpaceDE w:val="0"/>
        <w:autoSpaceDN w:val="0"/>
        <w:adjustRightInd w:val="0"/>
        <w:snapToGrid w:val="0"/>
        <w:spacing w:line="440" w:lineRule="exact"/>
        <w:ind w:left="481" w:right="6734" w:hanging="2"/>
        <w:textAlignment w:val="baseline"/>
        <w:rPr>
          <w:rFonts w:hint="eastAsia"/>
          <w:spacing w:val="1"/>
          <w:sz w:val="21"/>
          <w:szCs w:val="21"/>
          <w:lang w:eastAsia="zh-CN"/>
        </w:rPr>
      </w:pPr>
    </w:p>
    <w:p>
      <w:pPr>
        <w:pStyle w:val="14"/>
        <w:widowControl/>
        <w:kinsoku w:val="0"/>
        <w:autoSpaceDE w:val="0"/>
        <w:autoSpaceDN w:val="0"/>
        <w:adjustRightInd w:val="0"/>
        <w:snapToGrid w:val="0"/>
        <w:spacing w:line="440" w:lineRule="exact"/>
        <w:ind w:firstLine="496"/>
        <w:textAlignment w:val="baseline"/>
        <w:rPr>
          <w:rFonts w:hint="eastAsia"/>
          <w:sz w:val="21"/>
          <w:szCs w:val="21"/>
          <w:lang w:eastAsia="zh-CN"/>
        </w:rPr>
      </w:pPr>
      <w:r>
        <w:rPr>
          <w:spacing w:val="-2"/>
          <w:sz w:val="21"/>
          <w:szCs w:val="21"/>
          <w:lang w:eastAsia="zh-CN"/>
        </w:rPr>
        <w:t>1.甲方为满足患者生活</w:t>
      </w:r>
      <w:r>
        <w:rPr>
          <w:spacing w:val="-1"/>
          <w:sz w:val="21"/>
          <w:szCs w:val="21"/>
          <w:lang w:eastAsia="zh-CN"/>
        </w:rPr>
        <w:t>护理需求</w:t>
      </w:r>
      <w:r>
        <w:rPr>
          <w:rFonts w:hint="eastAsia"/>
          <w:spacing w:val="-1"/>
          <w:sz w:val="21"/>
          <w:szCs w:val="21"/>
          <w:lang w:eastAsia="zh-CN"/>
        </w:rPr>
        <w:t>，</w:t>
      </w:r>
      <w:r>
        <w:rPr>
          <w:spacing w:val="-1"/>
          <w:sz w:val="21"/>
          <w:szCs w:val="21"/>
          <w:lang w:eastAsia="zh-CN"/>
        </w:rPr>
        <w:t>方便患者聘请合格护工，保障生</w:t>
      </w:r>
      <w:r>
        <w:rPr>
          <w:spacing w:val="-2"/>
          <w:sz w:val="21"/>
          <w:szCs w:val="21"/>
          <w:lang w:eastAsia="zh-CN"/>
        </w:rPr>
        <w:t>活护理质量，保障患者人身和财产安全，</w:t>
      </w:r>
      <w:r>
        <w:rPr>
          <w:spacing w:val="-1"/>
          <w:sz w:val="21"/>
          <w:szCs w:val="21"/>
          <w:lang w:eastAsia="zh-CN"/>
        </w:rPr>
        <w:t>引进乙方</w:t>
      </w:r>
      <w:r>
        <w:rPr>
          <w:rFonts w:hint="eastAsia"/>
          <w:spacing w:val="-1"/>
          <w:sz w:val="21"/>
          <w:szCs w:val="21"/>
          <w:lang w:eastAsia="zh-CN"/>
        </w:rPr>
        <w:t>陪护</w:t>
      </w:r>
      <w:r>
        <w:rPr>
          <w:spacing w:val="-1"/>
          <w:sz w:val="21"/>
          <w:szCs w:val="21"/>
          <w:lang w:eastAsia="zh-CN"/>
        </w:rPr>
        <w:t>人员为甲方患者提供生活护理服务。</w:t>
      </w:r>
    </w:p>
    <w:p>
      <w:pPr>
        <w:pStyle w:val="14"/>
        <w:widowControl/>
        <w:kinsoku w:val="0"/>
        <w:autoSpaceDE w:val="0"/>
        <w:autoSpaceDN w:val="0"/>
        <w:adjustRightInd w:val="0"/>
        <w:snapToGrid w:val="0"/>
        <w:spacing w:line="440" w:lineRule="exact"/>
        <w:ind w:left="6" w:firstLine="412" w:firstLineChars="200"/>
        <w:textAlignment w:val="baseline"/>
        <w:rPr>
          <w:rFonts w:hint="eastAsia"/>
          <w:sz w:val="21"/>
          <w:szCs w:val="21"/>
          <w:lang w:eastAsia="zh-CN"/>
        </w:rPr>
      </w:pPr>
      <w:r>
        <w:rPr>
          <w:spacing w:val="-2"/>
          <w:sz w:val="21"/>
          <w:szCs w:val="21"/>
          <w:lang w:eastAsia="zh-CN"/>
        </w:rPr>
        <w:t>2.乙方保证其是根据中华人民共和国法律依法成立并存续的独立法人，具备法律法</w:t>
      </w:r>
      <w:r>
        <w:rPr>
          <w:spacing w:val="15"/>
          <w:sz w:val="21"/>
          <w:szCs w:val="21"/>
          <w:lang w:eastAsia="zh-CN"/>
        </w:rPr>
        <w:t xml:space="preserve"> </w:t>
      </w:r>
      <w:r>
        <w:rPr>
          <w:spacing w:val="-1"/>
          <w:sz w:val="21"/>
          <w:szCs w:val="21"/>
          <w:lang w:eastAsia="zh-CN"/>
        </w:rPr>
        <w:t>规、规范性文件等要求的生活护理服务需要</w:t>
      </w:r>
      <w:r>
        <w:rPr>
          <w:spacing w:val="-2"/>
          <w:sz w:val="21"/>
          <w:szCs w:val="21"/>
          <w:lang w:eastAsia="zh-CN"/>
        </w:rPr>
        <w:t>的所有许可及资质；</w:t>
      </w:r>
      <w:r>
        <w:rPr>
          <w:rFonts w:hint="eastAsia"/>
          <w:sz w:val="21"/>
          <w:szCs w:val="21"/>
          <w:lang w:eastAsia="zh-CN"/>
        </w:rPr>
        <w:t>对新入职的陪护人员，</w:t>
      </w:r>
      <w:r>
        <w:rPr>
          <w:sz w:val="21"/>
          <w:szCs w:val="21"/>
          <w:lang w:eastAsia="zh-CN"/>
        </w:rPr>
        <w:t>应在定点培训学校参加职业技能培训，并取得《北京市职业技能</w:t>
      </w:r>
      <w:r>
        <w:rPr>
          <w:rFonts w:hint="eastAsia"/>
          <w:sz w:val="21"/>
          <w:szCs w:val="21"/>
          <w:lang w:eastAsia="zh-CN"/>
        </w:rPr>
        <w:t>培训结业证书》，或者具备北京市人力资源和社会保障局颁发的《国家职业资格证书》，或者具备北京护理工作者协会颁发的《医疗机构护理员职业技能操作合格证》，持证上岗率达到</w:t>
      </w:r>
      <w:r>
        <w:rPr>
          <w:sz w:val="21"/>
          <w:szCs w:val="21"/>
          <w:lang w:eastAsia="zh-CN"/>
        </w:rPr>
        <w:t>100%</w:t>
      </w:r>
      <w:r>
        <w:rPr>
          <w:rFonts w:hint="eastAsia"/>
          <w:sz w:val="21"/>
          <w:szCs w:val="21"/>
          <w:lang w:eastAsia="zh-CN"/>
        </w:rPr>
        <w:t>。</w:t>
      </w:r>
      <w:r>
        <w:rPr>
          <w:spacing w:val="-2"/>
          <w:sz w:val="21"/>
          <w:szCs w:val="21"/>
          <w:lang w:eastAsia="zh-CN"/>
        </w:rPr>
        <w:t>护工必</w:t>
      </w:r>
      <w:r>
        <w:rPr>
          <w:spacing w:val="-1"/>
          <w:sz w:val="21"/>
          <w:szCs w:val="21"/>
          <w:lang w:eastAsia="zh-CN"/>
        </w:rPr>
        <w:t>须持有《健康证》，并足以胜任患者生活护理需求。</w:t>
      </w:r>
    </w:p>
    <w:p>
      <w:pPr>
        <w:pStyle w:val="14"/>
        <w:widowControl/>
        <w:kinsoku w:val="0"/>
        <w:autoSpaceDE w:val="0"/>
        <w:autoSpaceDN w:val="0"/>
        <w:adjustRightInd w:val="0"/>
        <w:snapToGrid w:val="0"/>
        <w:spacing w:line="440" w:lineRule="exact"/>
        <w:ind w:firstLine="485"/>
        <w:textAlignment w:val="baseline"/>
        <w:rPr>
          <w:rFonts w:hint="eastAsia"/>
          <w:sz w:val="21"/>
          <w:szCs w:val="21"/>
          <w:lang w:eastAsia="zh-CN"/>
        </w:rPr>
      </w:pPr>
      <w:r>
        <w:rPr>
          <w:spacing w:val="-2"/>
          <w:sz w:val="21"/>
          <w:szCs w:val="21"/>
          <w:lang w:eastAsia="zh-CN"/>
        </w:rPr>
        <w:t>3.乙方向甲方提供前述全部资质许可证件及批准文件的原件供甲方核对，并提供全</w:t>
      </w:r>
      <w:r>
        <w:rPr>
          <w:spacing w:val="13"/>
          <w:sz w:val="21"/>
          <w:szCs w:val="21"/>
          <w:lang w:eastAsia="zh-CN"/>
        </w:rPr>
        <w:t xml:space="preserve"> </w:t>
      </w:r>
      <w:r>
        <w:rPr>
          <w:spacing w:val="-1"/>
          <w:sz w:val="21"/>
          <w:szCs w:val="21"/>
          <w:lang w:eastAsia="zh-CN"/>
        </w:rPr>
        <w:t>套加盖乙方主体公章的复印件供甲方保存。乙</w:t>
      </w:r>
      <w:r>
        <w:rPr>
          <w:spacing w:val="-2"/>
          <w:sz w:val="21"/>
          <w:szCs w:val="21"/>
          <w:lang w:eastAsia="zh-CN"/>
        </w:rPr>
        <w:t>方保证其提供的全部证件和资料均真实且</w:t>
      </w:r>
      <w:r>
        <w:rPr>
          <w:sz w:val="21"/>
          <w:szCs w:val="21"/>
          <w:lang w:eastAsia="zh-CN"/>
        </w:rPr>
        <w:t xml:space="preserve"> </w:t>
      </w:r>
      <w:r>
        <w:rPr>
          <w:spacing w:val="-2"/>
          <w:sz w:val="21"/>
          <w:szCs w:val="21"/>
          <w:lang w:eastAsia="zh-CN"/>
        </w:rPr>
        <w:t>在有效期内。</w:t>
      </w:r>
    </w:p>
    <w:p>
      <w:pPr>
        <w:pStyle w:val="14"/>
        <w:widowControl/>
        <w:kinsoku w:val="0"/>
        <w:autoSpaceDE w:val="0"/>
        <w:autoSpaceDN w:val="0"/>
        <w:adjustRightInd w:val="0"/>
        <w:snapToGrid w:val="0"/>
        <w:spacing w:line="440" w:lineRule="exact"/>
        <w:ind w:left="480"/>
        <w:textAlignment w:val="baseline"/>
        <w:rPr>
          <w:rFonts w:hint="eastAsia"/>
          <w:sz w:val="21"/>
          <w:szCs w:val="21"/>
          <w:lang w:eastAsia="zh-CN"/>
        </w:rPr>
      </w:pPr>
      <w:r>
        <w:rPr>
          <w:b/>
          <w:bCs/>
          <w:spacing w:val="-3"/>
          <w:sz w:val="21"/>
          <w:szCs w:val="21"/>
          <w:lang w:eastAsia="zh-CN"/>
        </w:rPr>
        <w:t>第一章</w:t>
      </w:r>
      <w:r>
        <w:rPr>
          <w:spacing w:val="-3"/>
          <w:sz w:val="21"/>
          <w:szCs w:val="21"/>
          <w:lang w:eastAsia="zh-CN"/>
        </w:rPr>
        <w:t xml:space="preserve"> </w:t>
      </w:r>
      <w:r>
        <w:rPr>
          <w:b/>
          <w:bCs/>
          <w:spacing w:val="-3"/>
          <w:sz w:val="21"/>
          <w:szCs w:val="21"/>
          <w:lang w:eastAsia="zh-CN"/>
        </w:rPr>
        <w:t>合同目的</w:t>
      </w:r>
    </w:p>
    <w:p>
      <w:pPr>
        <w:pStyle w:val="14"/>
        <w:widowControl/>
        <w:kinsoku w:val="0"/>
        <w:autoSpaceDE w:val="0"/>
        <w:autoSpaceDN w:val="0"/>
        <w:adjustRightInd w:val="0"/>
        <w:snapToGrid w:val="0"/>
        <w:spacing w:line="440" w:lineRule="exact"/>
        <w:ind w:left="480"/>
        <w:textAlignment w:val="baseline"/>
        <w:rPr>
          <w:rFonts w:hint="eastAsia"/>
          <w:sz w:val="21"/>
          <w:szCs w:val="21"/>
          <w:lang w:eastAsia="zh-CN"/>
        </w:rPr>
      </w:pPr>
      <w:r>
        <w:rPr>
          <w:sz w:val="21"/>
          <w:szCs w:val="21"/>
          <w:lang w:eastAsia="zh-CN"/>
        </w:rPr>
        <w:t>第一条 为保证甲方良好的医疗秩序，解</w:t>
      </w:r>
      <w:r>
        <w:rPr>
          <w:rFonts w:hint="eastAsia"/>
          <w:sz w:val="21"/>
          <w:szCs w:val="21"/>
          <w:lang w:eastAsia="zh-CN"/>
        </w:rPr>
        <w:t>决</w:t>
      </w:r>
      <w:r>
        <w:rPr>
          <w:sz w:val="21"/>
          <w:szCs w:val="21"/>
          <w:lang w:eastAsia="zh-CN"/>
        </w:rPr>
        <w:t>患者后顾之忧</w:t>
      </w:r>
      <w:r>
        <w:rPr>
          <w:spacing w:val="-1"/>
          <w:sz w:val="21"/>
          <w:szCs w:val="21"/>
          <w:lang w:eastAsia="zh-CN"/>
        </w:rPr>
        <w:t>，方便患者获得全方位、</w:t>
      </w:r>
    </w:p>
    <w:p>
      <w:pPr>
        <w:pStyle w:val="14"/>
        <w:widowControl/>
        <w:kinsoku w:val="0"/>
        <w:autoSpaceDE w:val="0"/>
        <w:autoSpaceDN w:val="0"/>
        <w:adjustRightInd w:val="0"/>
        <w:snapToGrid w:val="0"/>
        <w:spacing w:line="440" w:lineRule="exact"/>
        <w:ind w:left="2" w:firstLine="4"/>
        <w:textAlignment w:val="baseline"/>
        <w:rPr>
          <w:rFonts w:hint="eastAsia"/>
          <w:sz w:val="21"/>
          <w:szCs w:val="21"/>
          <w:lang w:eastAsia="zh-CN"/>
        </w:rPr>
      </w:pPr>
      <w:r>
        <w:rPr>
          <w:spacing w:val="-2"/>
          <w:sz w:val="21"/>
          <w:szCs w:val="21"/>
          <w:lang w:eastAsia="zh-CN"/>
        </w:rPr>
        <w:t>高质量的陪护服务，经甲、乙双方友好协商，甲方引进乙方在甲方医院开展患者陪护服</w:t>
      </w:r>
      <w:r>
        <w:rPr>
          <w:spacing w:val="-6"/>
          <w:sz w:val="21"/>
          <w:szCs w:val="21"/>
          <w:lang w:eastAsia="zh-CN"/>
        </w:rPr>
        <w:t>务。</w:t>
      </w:r>
    </w:p>
    <w:p>
      <w:pPr>
        <w:pStyle w:val="14"/>
        <w:widowControl/>
        <w:kinsoku w:val="0"/>
        <w:autoSpaceDE w:val="0"/>
        <w:autoSpaceDN w:val="0"/>
        <w:adjustRightInd w:val="0"/>
        <w:snapToGrid w:val="0"/>
        <w:spacing w:line="440" w:lineRule="exact"/>
        <w:ind w:left="421"/>
        <w:textAlignment w:val="baseline"/>
        <w:rPr>
          <w:rFonts w:hint="eastAsia"/>
          <w:sz w:val="21"/>
          <w:szCs w:val="21"/>
          <w:lang w:eastAsia="zh-CN"/>
        </w:rPr>
      </w:pPr>
      <w:r>
        <w:rPr>
          <w:spacing w:val="-1"/>
          <w:sz w:val="21"/>
          <w:szCs w:val="21"/>
          <w:lang w:eastAsia="zh-CN"/>
        </w:rPr>
        <w:t>本合同所称陪护人员即为护工。</w:t>
      </w:r>
    </w:p>
    <w:p>
      <w:pPr>
        <w:pStyle w:val="14"/>
        <w:widowControl/>
        <w:kinsoku w:val="0"/>
        <w:autoSpaceDE w:val="0"/>
        <w:autoSpaceDN w:val="0"/>
        <w:adjustRightInd w:val="0"/>
        <w:snapToGrid w:val="0"/>
        <w:spacing w:line="440" w:lineRule="exact"/>
        <w:ind w:left="480"/>
        <w:textAlignment w:val="baseline"/>
        <w:rPr>
          <w:rFonts w:hint="eastAsia"/>
          <w:sz w:val="21"/>
          <w:szCs w:val="21"/>
          <w:lang w:eastAsia="zh-CN"/>
        </w:rPr>
      </w:pPr>
      <w:r>
        <w:rPr>
          <w:b/>
          <w:bCs/>
          <w:spacing w:val="-3"/>
          <w:sz w:val="21"/>
          <w:szCs w:val="21"/>
          <w:lang w:eastAsia="zh-CN"/>
        </w:rPr>
        <w:t>第二章</w:t>
      </w:r>
      <w:r>
        <w:rPr>
          <w:spacing w:val="-3"/>
          <w:sz w:val="21"/>
          <w:szCs w:val="21"/>
          <w:lang w:eastAsia="zh-CN"/>
        </w:rPr>
        <w:t xml:space="preserve"> </w:t>
      </w:r>
      <w:r>
        <w:rPr>
          <w:b/>
          <w:bCs/>
          <w:spacing w:val="-3"/>
          <w:sz w:val="21"/>
          <w:szCs w:val="21"/>
          <w:lang w:eastAsia="zh-CN"/>
        </w:rPr>
        <w:t>服务内容及费用限制</w:t>
      </w:r>
    </w:p>
    <w:p>
      <w:pPr>
        <w:pStyle w:val="14"/>
        <w:widowControl/>
        <w:kinsoku w:val="0"/>
        <w:autoSpaceDE w:val="0"/>
        <w:autoSpaceDN w:val="0"/>
        <w:adjustRightInd w:val="0"/>
        <w:snapToGrid w:val="0"/>
        <w:spacing w:line="440" w:lineRule="exact"/>
        <w:ind w:left="1" w:firstLine="479"/>
        <w:textAlignment w:val="baseline"/>
        <w:rPr>
          <w:rFonts w:hint="eastAsia"/>
          <w:sz w:val="21"/>
          <w:szCs w:val="21"/>
          <w:lang w:eastAsia="zh-CN"/>
        </w:rPr>
      </w:pPr>
      <w:r>
        <w:rPr>
          <w:spacing w:val="-1"/>
          <w:sz w:val="21"/>
          <w:szCs w:val="21"/>
          <w:lang w:eastAsia="zh-CN"/>
        </w:rPr>
        <w:t>第二条</w:t>
      </w:r>
      <w:r>
        <w:rPr>
          <w:spacing w:val="33"/>
          <w:sz w:val="21"/>
          <w:szCs w:val="21"/>
          <w:lang w:eastAsia="zh-CN"/>
        </w:rPr>
        <w:t xml:space="preserve"> </w:t>
      </w:r>
      <w:r>
        <w:rPr>
          <w:spacing w:val="-1"/>
          <w:sz w:val="21"/>
          <w:szCs w:val="21"/>
          <w:lang w:eastAsia="zh-CN"/>
        </w:rPr>
        <w:t>乙方与患方签订书面陪护合同，明确双方权利义务后</w:t>
      </w:r>
      <w:r>
        <w:rPr>
          <w:spacing w:val="-2"/>
          <w:sz w:val="21"/>
          <w:szCs w:val="21"/>
          <w:lang w:eastAsia="zh-CN"/>
        </w:rPr>
        <w:t>，方可为患者提供陪</w:t>
      </w:r>
      <w:r>
        <w:rPr>
          <w:sz w:val="21"/>
          <w:szCs w:val="21"/>
          <w:lang w:eastAsia="zh-CN"/>
        </w:rPr>
        <w:t xml:space="preserve"> </w:t>
      </w:r>
      <w:r>
        <w:rPr>
          <w:spacing w:val="-2"/>
          <w:sz w:val="21"/>
          <w:szCs w:val="21"/>
          <w:lang w:eastAsia="zh-CN"/>
        </w:rPr>
        <w:t>护服务。乙方上岗人员不得从事医疗护理。陪护费用由乙方与患方协商确定，但不得超过本协议约定最高限价</w:t>
      </w:r>
      <w:r>
        <w:rPr>
          <w:spacing w:val="-3"/>
          <w:sz w:val="21"/>
          <w:szCs w:val="21"/>
          <w:lang w:eastAsia="zh-CN"/>
        </w:rPr>
        <w:t>。</w:t>
      </w:r>
    </w:p>
    <w:p>
      <w:pPr>
        <w:pStyle w:val="14"/>
        <w:widowControl/>
        <w:kinsoku w:val="0"/>
        <w:autoSpaceDE w:val="0"/>
        <w:autoSpaceDN w:val="0"/>
        <w:adjustRightInd w:val="0"/>
        <w:snapToGrid w:val="0"/>
        <w:spacing w:line="440" w:lineRule="exact"/>
        <w:ind w:left="480"/>
        <w:textAlignment w:val="baseline"/>
        <w:rPr>
          <w:rFonts w:hint="eastAsia"/>
          <w:sz w:val="21"/>
          <w:szCs w:val="21"/>
          <w:lang w:eastAsia="zh-CN"/>
        </w:rPr>
      </w:pPr>
      <w:r>
        <w:rPr>
          <w:b/>
          <w:bCs/>
          <w:spacing w:val="-3"/>
          <w:sz w:val="21"/>
          <w:szCs w:val="21"/>
          <w:lang w:eastAsia="zh-CN"/>
        </w:rPr>
        <w:t>第三章</w:t>
      </w:r>
      <w:r>
        <w:rPr>
          <w:spacing w:val="-3"/>
          <w:sz w:val="21"/>
          <w:szCs w:val="21"/>
          <w:lang w:eastAsia="zh-CN"/>
        </w:rPr>
        <w:t xml:space="preserve"> </w:t>
      </w:r>
      <w:r>
        <w:rPr>
          <w:b/>
          <w:bCs/>
          <w:spacing w:val="-3"/>
          <w:sz w:val="21"/>
          <w:szCs w:val="21"/>
          <w:lang w:eastAsia="zh-CN"/>
        </w:rPr>
        <w:t>服务质量标准及检查方法</w:t>
      </w:r>
    </w:p>
    <w:p>
      <w:pPr>
        <w:pStyle w:val="14"/>
        <w:widowControl/>
        <w:kinsoku w:val="0"/>
        <w:autoSpaceDE w:val="0"/>
        <w:autoSpaceDN w:val="0"/>
        <w:adjustRightInd w:val="0"/>
        <w:snapToGrid w:val="0"/>
        <w:spacing w:line="440" w:lineRule="exact"/>
        <w:ind w:firstLine="416" w:firstLineChars="200"/>
        <w:textAlignment w:val="baseline"/>
        <w:rPr>
          <w:rFonts w:hint="eastAsia"/>
          <w:sz w:val="21"/>
          <w:szCs w:val="21"/>
          <w:lang w:eastAsia="zh-CN"/>
        </w:rPr>
      </w:pPr>
      <w:r>
        <w:rPr>
          <w:spacing w:val="-1"/>
          <w:sz w:val="21"/>
          <w:szCs w:val="21"/>
          <w:lang w:eastAsia="zh-CN"/>
        </w:rPr>
        <w:t>第三条</w:t>
      </w:r>
      <w:r>
        <w:rPr>
          <w:rFonts w:hint="eastAsia"/>
          <w:spacing w:val="-1"/>
          <w:sz w:val="21"/>
          <w:szCs w:val="21"/>
          <w:lang w:eastAsia="zh-CN"/>
        </w:rPr>
        <w:t xml:space="preserve">  </w:t>
      </w:r>
      <w:r>
        <w:rPr>
          <w:spacing w:val="-2"/>
          <w:sz w:val="21"/>
          <w:szCs w:val="21"/>
          <w:lang w:eastAsia="zh-CN"/>
        </w:rPr>
        <w:t>满意度调查表</w:t>
      </w:r>
      <w:r>
        <w:rPr>
          <w:rFonts w:hint="eastAsia"/>
          <w:spacing w:val="-2"/>
          <w:sz w:val="21"/>
          <w:szCs w:val="21"/>
          <w:lang w:eastAsia="zh-CN"/>
        </w:rPr>
        <w:t>见附件1。</w:t>
      </w:r>
    </w:p>
    <w:p>
      <w:pPr>
        <w:pStyle w:val="14"/>
        <w:widowControl/>
        <w:kinsoku w:val="0"/>
        <w:autoSpaceDE w:val="0"/>
        <w:autoSpaceDN w:val="0"/>
        <w:adjustRightInd w:val="0"/>
        <w:snapToGrid w:val="0"/>
        <w:spacing w:line="440" w:lineRule="exact"/>
        <w:ind w:firstLine="1236" w:firstLineChars="600"/>
        <w:textAlignment w:val="baseline"/>
        <w:rPr>
          <w:rFonts w:hint="eastAsia"/>
          <w:sz w:val="21"/>
          <w:szCs w:val="21"/>
          <w:lang w:eastAsia="zh-CN"/>
        </w:rPr>
      </w:pPr>
      <w:r>
        <w:rPr>
          <w:spacing w:val="-2"/>
          <w:sz w:val="21"/>
          <w:szCs w:val="21"/>
          <w:lang w:eastAsia="zh-CN"/>
        </w:rPr>
        <w:t>陪护服务质量打分表</w:t>
      </w:r>
      <w:r>
        <w:rPr>
          <w:rFonts w:hint="eastAsia"/>
          <w:spacing w:val="-2"/>
          <w:sz w:val="21"/>
          <w:szCs w:val="21"/>
          <w:lang w:eastAsia="zh-CN"/>
        </w:rPr>
        <w:t>见附件2。</w:t>
      </w:r>
    </w:p>
    <w:p>
      <w:pPr>
        <w:pStyle w:val="14"/>
        <w:widowControl/>
        <w:kinsoku w:val="0"/>
        <w:autoSpaceDE w:val="0"/>
        <w:autoSpaceDN w:val="0"/>
        <w:adjustRightInd w:val="0"/>
        <w:snapToGrid w:val="0"/>
        <w:spacing w:line="440" w:lineRule="exact"/>
        <w:ind w:left="3" w:firstLine="477"/>
        <w:textAlignment w:val="baseline"/>
        <w:rPr>
          <w:rFonts w:hint="eastAsia"/>
          <w:sz w:val="21"/>
          <w:szCs w:val="21"/>
          <w:lang w:eastAsia="zh-CN"/>
        </w:rPr>
      </w:pPr>
      <w:r>
        <w:rPr>
          <w:spacing w:val="-1"/>
          <w:sz w:val="21"/>
          <w:szCs w:val="21"/>
          <w:lang w:eastAsia="zh-CN"/>
        </w:rPr>
        <w:t>第四条</w:t>
      </w:r>
      <w:r>
        <w:rPr>
          <w:spacing w:val="33"/>
          <w:sz w:val="21"/>
          <w:szCs w:val="21"/>
          <w:lang w:eastAsia="zh-CN"/>
        </w:rPr>
        <w:t xml:space="preserve"> </w:t>
      </w:r>
      <w:r>
        <w:rPr>
          <w:spacing w:val="-1"/>
          <w:sz w:val="21"/>
          <w:szCs w:val="21"/>
          <w:lang w:eastAsia="zh-CN"/>
        </w:rPr>
        <w:t>乙方对护工实施继续教育，定期体检。乙方委派专职</w:t>
      </w:r>
      <w:r>
        <w:rPr>
          <w:spacing w:val="-2"/>
          <w:sz w:val="21"/>
          <w:szCs w:val="21"/>
          <w:lang w:eastAsia="zh-CN"/>
        </w:rPr>
        <w:t>人员负责陪护合同签</w:t>
      </w:r>
      <w:r>
        <w:rPr>
          <w:sz w:val="21"/>
          <w:szCs w:val="21"/>
          <w:lang w:eastAsia="zh-CN"/>
        </w:rPr>
        <w:t xml:space="preserve"> </w:t>
      </w:r>
      <w:r>
        <w:rPr>
          <w:spacing w:val="-2"/>
          <w:sz w:val="21"/>
          <w:szCs w:val="21"/>
          <w:lang w:eastAsia="zh-CN"/>
        </w:rPr>
        <w:t>订、履行，检查护理质量，收集反馈意见，处理投诉纠纷等。乙方每月进行岗位责任制大检查，对陪护服务质量进行综合评比考核。乙方对考核不合格者进行下岗培训。体检</w:t>
      </w:r>
      <w:r>
        <w:rPr>
          <w:spacing w:val="-1"/>
          <w:sz w:val="21"/>
          <w:szCs w:val="21"/>
          <w:lang w:eastAsia="zh-CN"/>
        </w:rPr>
        <w:t>不合格或者累计三次考核不合格者，乙方不得安排上岗。</w:t>
      </w:r>
    </w:p>
    <w:p>
      <w:pPr>
        <w:pStyle w:val="14"/>
        <w:widowControl/>
        <w:kinsoku w:val="0"/>
        <w:autoSpaceDE w:val="0"/>
        <w:autoSpaceDN w:val="0"/>
        <w:adjustRightInd w:val="0"/>
        <w:snapToGrid w:val="0"/>
        <w:spacing w:line="440" w:lineRule="exact"/>
        <w:ind w:left="12" w:right="74" w:firstLine="468"/>
        <w:textAlignment w:val="baseline"/>
        <w:rPr>
          <w:rFonts w:hint="eastAsia"/>
          <w:spacing w:val="-3"/>
          <w:sz w:val="21"/>
          <w:szCs w:val="21"/>
          <w:lang w:eastAsia="zh-CN"/>
        </w:rPr>
      </w:pPr>
      <w:r>
        <w:rPr>
          <w:spacing w:val="-1"/>
          <w:sz w:val="21"/>
          <w:szCs w:val="21"/>
          <w:lang w:eastAsia="zh-CN"/>
        </w:rPr>
        <w:t>第五条</w:t>
      </w:r>
      <w:r>
        <w:rPr>
          <w:spacing w:val="33"/>
          <w:sz w:val="21"/>
          <w:szCs w:val="21"/>
          <w:lang w:eastAsia="zh-CN"/>
        </w:rPr>
        <w:t xml:space="preserve"> </w:t>
      </w:r>
      <w:r>
        <w:rPr>
          <w:spacing w:val="-1"/>
          <w:sz w:val="21"/>
          <w:szCs w:val="21"/>
          <w:lang w:eastAsia="zh-CN"/>
        </w:rPr>
        <w:t>乙方定期发放调查问卷，征求医务人员和患方意见，</w:t>
      </w:r>
      <w:r>
        <w:rPr>
          <w:spacing w:val="-2"/>
          <w:sz w:val="21"/>
          <w:szCs w:val="21"/>
          <w:lang w:eastAsia="zh-CN"/>
        </w:rPr>
        <w:t>保证陪护质量和维护</w:t>
      </w:r>
      <w:r>
        <w:rPr>
          <w:sz w:val="21"/>
          <w:szCs w:val="21"/>
          <w:lang w:eastAsia="zh-CN"/>
        </w:rPr>
        <w:t xml:space="preserve"> </w:t>
      </w:r>
      <w:r>
        <w:rPr>
          <w:spacing w:val="-3"/>
          <w:sz w:val="21"/>
          <w:szCs w:val="21"/>
          <w:lang w:eastAsia="zh-CN"/>
        </w:rPr>
        <w:t>医疗秩序、医疗环境。</w:t>
      </w:r>
    </w:p>
    <w:p>
      <w:pPr>
        <w:pStyle w:val="14"/>
        <w:widowControl/>
        <w:kinsoku w:val="0"/>
        <w:autoSpaceDE w:val="0"/>
        <w:autoSpaceDN w:val="0"/>
        <w:adjustRightInd w:val="0"/>
        <w:snapToGrid w:val="0"/>
        <w:spacing w:line="440" w:lineRule="exact"/>
        <w:ind w:right="74" w:firstLine="416" w:firstLineChars="200"/>
        <w:textAlignment w:val="baseline"/>
        <w:rPr>
          <w:rFonts w:hint="eastAsia"/>
          <w:spacing w:val="-3"/>
          <w:sz w:val="21"/>
          <w:szCs w:val="21"/>
          <w:lang w:eastAsia="zh-CN"/>
        </w:rPr>
      </w:pPr>
      <w:r>
        <w:rPr>
          <w:spacing w:val="-1"/>
          <w:sz w:val="21"/>
          <w:szCs w:val="21"/>
          <w:lang w:eastAsia="zh-CN"/>
        </w:rPr>
        <w:t>第六条</w:t>
      </w:r>
      <w:r>
        <w:rPr>
          <w:spacing w:val="33"/>
          <w:sz w:val="21"/>
          <w:szCs w:val="21"/>
          <w:lang w:eastAsia="zh-CN"/>
        </w:rPr>
        <w:t xml:space="preserve"> </w:t>
      </w:r>
      <w:r>
        <w:rPr>
          <w:spacing w:val="-1"/>
          <w:sz w:val="21"/>
          <w:szCs w:val="21"/>
          <w:lang w:eastAsia="zh-CN"/>
        </w:rPr>
        <w:t>乙方及护工严格遵守甲方各项规章制度，并服从甲方</w:t>
      </w:r>
      <w:r>
        <w:rPr>
          <w:spacing w:val="-2"/>
          <w:sz w:val="21"/>
          <w:szCs w:val="21"/>
          <w:lang w:eastAsia="zh-CN"/>
        </w:rPr>
        <w:t>管理监督。乙方无条</w:t>
      </w:r>
      <w:r>
        <w:rPr>
          <w:sz w:val="21"/>
          <w:szCs w:val="21"/>
          <w:lang w:eastAsia="zh-CN"/>
        </w:rPr>
        <w:t xml:space="preserve"> </w:t>
      </w:r>
      <w:r>
        <w:rPr>
          <w:spacing w:val="-1"/>
          <w:sz w:val="21"/>
          <w:szCs w:val="21"/>
          <w:lang w:eastAsia="zh-CN"/>
        </w:rPr>
        <w:t>件按照甲方意见整改乃至换人。</w:t>
      </w:r>
    </w:p>
    <w:p>
      <w:pPr>
        <w:pStyle w:val="14"/>
        <w:widowControl/>
        <w:kinsoku w:val="0"/>
        <w:autoSpaceDE w:val="0"/>
        <w:autoSpaceDN w:val="0"/>
        <w:adjustRightInd w:val="0"/>
        <w:snapToGrid w:val="0"/>
        <w:spacing w:line="440" w:lineRule="exact"/>
        <w:ind w:left="480"/>
        <w:textAlignment w:val="baseline"/>
        <w:rPr>
          <w:rFonts w:hint="eastAsia"/>
          <w:spacing w:val="-3"/>
          <w:sz w:val="21"/>
          <w:szCs w:val="21"/>
          <w:lang w:eastAsia="zh-CN"/>
        </w:rPr>
      </w:pPr>
      <w:r>
        <w:rPr>
          <w:b/>
          <w:bCs/>
          <w:spacing w:val="-8"/>
          <w:sz w:val="21"/>
          <w:szCs w:val="21"/>
          <w:lang w:eastAsia="zh-CN"/>
        </w:rPr>
        <w:t>第四章</w:t>
      </w:r>
      <w:r>
        <w:rPr>
          <w:spacing w:val="35"/>
          <w:sz w:val="21"/>
          <w:szCs w:val="21"/>
          <w:lang w:eastAsia="zh-CN"/>
        </w:rPr>
        <w:t xml:space="preserve"> </w:t>
      </w:r>
      <w:r>
        <w:rPr>
          <w:b/>
          <w:bCs/>
          <w:spacing w:val="-8"/>
          <w:sz w:val="21"/>
          <w:szCs w:val="21"/>
          <w:lang w:eastAsia="zh-CN"/>
        </w:rPr>
        <w:t>乙方经营</w:t>
      </w:r>
    </w:p>
    <w:p>
      <w:pPr>
        <w:pStyle w:val="14"/>
        <w:widowControl/>
        <w:kinsoku w:val="0"/>
        <w:autoSpaceDE w:val="0"/>
        <w:autoSpaceDN w:val="0"/>
        <w:adjustRightInd w:val="0"/>
        <w:snapToGrid w:val="0"/>
        <w:spacing w:line="440" w:lineRule="exact"/>
        <w:ind w:left="1" w:firstLine="479"/>
        <w:textAlignment w:val="baseline"/>
        <w:rPr>
          <w:rFonts w:hint="eastAsia"/>
          <w:sz w:val="21"/>
          <w:szCs w:val="21"/>
          <w:lang w:eastAsia="zh-CN"/>
        </w:rPr>
      </w:pPr>
      <w:r>
        <w:rPr>
          <w:spacing w:val="-3"/>
          <w:sz w:val="21"/>
          <w:szCs w:val="21"/>
          <w:lang w:eastAsia="zh-CN"/>
        </w:rPr>
        <w:t>第七条</w:t>
      </w:r>
      <w:r>
        <w:rPr>
          <w:spacing w:val="45"/>
          <w:sz w:val="21"/>
          <w:szCs w:val="21"/>
          <w:lang w:eastAsia="zh-CN"/>
        </w:rPr>
        <w:t xml:space="preserve"> </w:t>
      </w:r>
      <w:r>
        <w:rPr>
          <w:spacing w:val="-3"/>
          <w:sz w:val="21"/>
          <w:szCs w:val="21"/>
          <w:lang w:eastAsia="zh-CN"/>
        </w:rPr>
        <w:t>乙方自主经营、</w:t>
      </w:r>
      <w:r>
        <w:rPr>
          <w:spacing w:val="-71"/>
          <w:sz w:val="21"/>
          <w:szCs w:val="21"/>
          <w:lang w:eastAsia="zh-CN"/>
        </w:rPr>
        <w:t xml:space="preserve"> </w:t>
      </w:r>
      <w:r>
        <w:rPr>
          <w:spacing w:val="-3"/>
          <w:sz w:val="21"/>
          <w:szCs w:val="21"/>
          <w:lang w:eastAsia="zh-CN"/>
        </w:rPr>
        <w:t>自负盈亏，乙方的收入状况与甲方无关。乙方应规范护工</w:t>
      </w:r>
      <w:r>
        <w:rPr>
          <w:spacing w:val="-1"/>
          <w:sz w:val="21"/>
          <w:szCs w:val="21"/>
          <w:lang w:eastAsia="zh-CN"/>
        </w:rPr>
        <w:t>管理，保证陪护工作质量。乙方与患方自愿</w:t>
      </w:r>
      <w:r>
        <w:rPr>
          <w:spacing w:val="-2"/>
          <w:sz w:val="21"/>
          <w:szCs w:val="21"/>
          <w:lang w:eastAsia="zh-CN"/>
        </w:rPr>
        <w:t>签署陪护协议书，明确双方权利义务。陪护</w:t>
      </w:r>
      <w:r>
        <w:rPr>
          <w:sz w:val="21"/>
          <w:szCs w:val="21"/>
          <w:lang w:eastAsia="zh-CN"/>
        </w:rPr>
        <w:t>协议书对甲方无任何约束力。甲方对此不享有任何权利，</w:t>
      </w:r>
      <w:r>
        <w:rPr>
          <w:spacing w:val="-1"/>
          <w:sz w:val="21"/>
          <w:szCs w:val="21"/>
          <w:lang w:eastAsia="zh-CN"/>
        </w:rPr>
        <w:t>也不承担任何责任和义务。</w:t>
      </w:r>
    </w:p>
    <w:p>
      <w:pPr>
        <w:pStyle w:val="14"/>
        <w:widowControl/>
        <w:kinsoku w:val="0"/>
        <w:autoSpaceDE w:val="0"/>
        <w:autoSpaceDN w:val="0"/>
        <w:adjustRightInd w:val="0"/>
        <w:snapToGrid w:val="0"/>
        <w:spacing w:line="440" w:lineRule="exact"/>
        <w:ind w:right="74" w:firstLine="416" w:firstLineChars="200"/>
        <w:textAlignment w:val="baseline"/>
        <w:rPr>
          <w:rFonts w:hint="eastAsia"/>
          <w:sz w:val="21"/>
          <w:szCs w:val="21"/>
          <w:lang w:eastAsia="zh-CN"/>
        </w:rPr>
      </w:pPr>
      <w:r>
        <w:rPr>
          <w:spacing w:val="-1"/>
          <w:sz w:val="21"/>
          <w:szCs w:val="21"/>
          <w:lang w:eastAsia="zh-CN"/>
        </w:rPr>
        <w:t>第八条</w:t>
      </w:r>
      <w:r>
        <w:rPr>
          <w:spacing w:val="33"/>
          <w:sz w:val="21"/>
          <w:szCs w:val="21"/>
          <w:lang w:eastAsia="zh-CN"/>
        </w:rPr>
        <w:t xml:space="preserve"> </w:t>
      </w:r>
      <w:r>
        <w:rPr>
          <w:spacing w:val="-1"/>
          <w:sz w:val="21"/>
          <w:szCs w:val="21"/>
          <w:lang w:eastAsia="zh-CN"/>
        </w:rPr>
        <w:t>乙方专人负责办理并保存陪护协议书、问卷调查、投</w:t>
      </w:r>
      <w:r>
        <w:rPr>
          <w:spacing w:val="-2"/>
          <w:sz w:val="21"/>
          <w:szCs w:val="21"/>
          <w:lang w:eastAsia="zh-CN"/>
        </w:rPr>
        <w:t>诉接待等事宜，乙方</w:t>
      </w:r>
      <w:r>
        <w:rPr>
          <w:spacing w:val="-3"/>
          <w:sz w:val="21"/>
          <w:szCs w:val="21"/>
          <w:lang w:eastAsia="zh-CN"/>
        </w:rPr>
        <w:t>需建立书面档案。乙方应于次月10日前将上月的护工上岗记录一式两份交各科护士长</w:t>
      </w:r>
      <w:r>
        <w:rPr>
          <w:spacing w:val="-1"/>
          <w:sz w:val="21"/>
          <w:szCs w:val="21"/>
          <w:lang w:eastAsia="zh-CN"/>
        </w:rPr>
        <w:t>核对，取得护士长签字。</w:t>
      </w:r>
    </w:p>
    <w:p>
      <w:pPr>
        <w:pStyle w:val="14"/>
        <w:widowControl/>
        <w:kinsoku w:val="0"/>
        <w:autoSpaceDE w:val="0"/>
        <w:autoSpaceDN w:val="0"/>
        <w:adjustRightInd w:val="0"/>
        <w:snapToGrid w:val="0"/>
        <w:spacing w:line="440" w:lineRule="exact"/>
        <w:ind w:left="480"/>
        <w:textAlignment w:val="baseline"/>
        <w:rPr>
          <w:rFonts w:hint="eastAsia"/>
          <w:sz w:val="21"/>
          <w:szCs w:val="21"/>
          <w:lang w:eastAsia="zh-CN"/>
        </w:rPr>
      </w:pPr>
      <w:r>
        <w:rPr>
          <w:b/>
          <w:bCs/>
          <w:spacing w:val="-2"/>
          <w:sz w:val="21"/>
          <w:szCs w:val="21"/>
          <w:lang w:eastAsia="zh-CN"/>
        </w:rPr>
        <w:t>第五章</w:t>
      </w:r>
      <w:r>
        <w:rPr>
          <w:spacing w:val="-2"/>
          <w:sz w:val="21"/>
          <w:szCs w:val="21"/>
          <w:lang w:eastAsia="zh-CN"/>
        </w:rPr>
        <w:t xml:space="preserve"> </w:t>
      </w:r>
      <w:r>
        <w:rPr>
          <w:b/>
          <w:bCs/>
          <w:spacing w:val="-2"/>
          <w:sz w:val="21"/>
          <w:szCs w:val="21"/>
          <w:lang w:eastAsia="zh-CN"/>
        </w:rPr>
        <w:t>协议期限、管理费用、保证金及税费</w:t>
      </w:r>
    </w:p>
    <w:p>
      <w:pPr>
        <w:pStyle w:val="14"/>
        <w:widowControl/>
        <w:kinsoku w:val="0"/>
        <w:autoSpaceDE w:val="0"/>
        <w:autoSpaceDN w:val="0"/>
        <w:adjustRightInd w:val="0"/>
        <w:snapToGrid w:val="0"/>
        <w:spacing w:line="440" w:lineRule="exact"/>
        <w:ind w:left="480"/>
        <w:textAlignment w:val="baseline"/>
        <w:rPr>
          <w:spacing w:val="-8"/>
          <w:sz w:val="21"/>
          <w:szCs w:val="21"/>
          <w:lang w:eastAsia="zh-CN"/>
        </w:rPr>
      </w:pPr>
      <w:r>
        <w:rPr>
          <w:spacing w:val="-8"/>
          <w:sz w:val="21"/>
          <w:szCs w:val="21"/>
          <w:lang w:eastAsia="zh-CN"/>
        </w:rPr>
        <w:t>第九条</w:t>
      </w:r>
      <w:r>
        <w:rPr>
          <w:spacing w:val="-8"/>
          <w:sz w:val="21"/>
          <w:szCs w:val="21"/>
          <w:lang w:eastAsia="zh-CN"/>
        </w:rPr>
        <w:t xml:space="preserve"> </w:t>
      </w:r>
      <w:r>
        <w:rPr>
          <w:rFonts w:hint="eastAsia"/>
          <w:spacing w:val="-8"/>
          <w:sz w:val="21"/>
          <w:szCs w:val="21"/>
          <w:lang w:val="en-US" w:eastAsia="zh-CN"/>
        </w:rPr>
        <w:t>服务期3年，合同一年一签，经考核合格后可续签下一年度合同</w:t>
      </w:r>
      <w:r>
        <w:rPr>
          <w:rFonts w:hint="eastAsia"/>
          <w:spacing w:val="-8"/>
          <w:sz w:val="21"/>
          <w:szCs w:val="21"/>
          <w:lang w:val="zh-CN" w:eastAsia="zh-CN"/>
        </w:rPr>
        <w:t>。</w:t>
      </w:r>
    </w:p>
    <w:p>
      <w:pPr>
        <w:pStyle w:val="14"/>
        <w:widowControl/>
        <w:kinsoku w:val="0"/>
        <w:autoSpaceDE w:val="0"/>
        <w:autoSpaceDN w:val="0"/>
        <w:adjustRightInd w:val="0"/>
        <w:snapToGrid w:val="0"/>
        <w:spacing w:line="440" w:lineRule="exact"/>
        <w:ind w:left="480"/>
        <w:textAlignment w:val="baseline"/>
        <w:rPr>
          <w:rFonts w:hint="eastAsia"/>
          <w:sz w:val="21"/>
          <w:szCs w:val="21"/>
          <w:lang w:eastAsia="zh-CN"/>
        </w:rPr>
      </w:pPr>
      <w:r>
        <w:rPr>
          <w:rFonts w:hint="eastAsia"/>
          <w:spacing w:val="-8"/>
          <w:sz w:val="21"/>
          <w:szCs w:val="21"/>
          <w:lang w:val="en-US" w:eastAsia="zh-CN"/>
        </w:rPr>
        <w:t>第一年服务</w:t>
      </w:r>
      <w:r>
        <w:rPr>
          <w:spacing w:val="-8"/>
          <w:sz w:val="21"/>
          <w:szCs w:val="21"/>
          <w:lang w:eastAsia="zh-CN"/>
        </w:rPr>
        <w:t>期</w:t>
      </w:r>
      <w:r>
        <w:rPr>
          <w:spacing w:val="-57"/>
          <w:sz w:val="21"/>
          <w:szCs w:val="21"/>
          <w:lang w:eastAsia="zh-CN"/>
        </w:rPr>
        <w:t xml:space="preserve"> </w:t>
      </w:r>
      <w:r>
        <w:rPr>
          <w:spacing w:val="-8"/>
          <w:sz w:val="21"/>
          <w:szCs w:val="21"/>
          <w:lang w:eastAsia="zh-CN"/>
        </w:rPr>
        <w:t xml:space="preserve">自 </w:t>
      </w:r>
      <w:r>
        <w:rPr>
          <w:rFonts w:hint="eastAsia"/>
          <w:spacing w:val="-8"/>
          <w:sz w:val="21"/>
          <w:szCs w:val="21"/>
          <w:lang w:eastAsia="zh-CN"/>
        </w:rPr>
        <w:t xml:space="preserve">     </w:t>
      </w:r>
      <w:r>
        <w:rPr>
          <w:spacing w:val="-8"/>
          <w:sz w:val="21"/>
          <w:szCs w:val="21"/>
          <w:lang w:eastAsia="zh-CN"/>
        </w:rPr>
        <w:t>年</w:t>
      </w:r>
      <w:r>
        <w:rPr>
          <w:spacing w:val="15"/>
          <w:sz w:val="21"/>
          <w:szCs w:val="21"/>
          <w:lang w:eastAsia="zh-CN"/>
        </w:rPr>
        <w:t xml:space="preserve"> </w:t>
      </w:r>
      <w:r>
        <w:rPr>
          <w:rFonts w:hint="eastAsia"/>
          <w:spacing w:val="15"/>
          <w:sz w:val="21"/>
          <w:szCs w:val="21"/>
          <w:lang w:eastAsia="zh-CN"/>
        </w:rPr>
        <w:t xml:space="preserve">  </w:t>
      </w:r>
      <w:r>
        <w:rPr>
          <w:spacing w:val="-8"/>
          <w:sz w:val="21"/>
          <w:szCs w:val="21"/>
          <w:lang w:eastAsia="zh-CN"/>
        </w:rPr>
        <w:t>月</w:t>
      </w:r>
      <w:r>
        <w:rPr>
          <w:spacing w:val="51"/>
          <w:sz w:val="21"/>
          <w:szCs w:val="21"/>
          <w:lang w:eastAsia="zh-CN"/>
        </w:rPr>
        <w:t xml:space="preserve"> </w:t>
      </w:r>
      <w:r>
        <w:rPr>
          <w:rFonts w:hint="eastAsia"/>
          <w:spacing w:val="51"/>
          <w:sz w:val="21"/>
          <w:szCs w:val="21"/>
          <w:lang w:eastAsia="zh-CN"/>
        </w:rPr>
        <w:t xml:space="preserve">  </w:t>
      </w:r>
      <w:r>
        <w:rPr>
          <w:spacing w:val="-8"/>
          <w:sz w:val="21"/>
          <w:szCs w:val="21"/>
          <w:lang w:eastAsia="zh-CN"/>
        </w:rPr>
        <w:t>日起至</w:t>
      </w:r>
      <w:r>
        <w:rPr>
          <w:spacing w:val="10"/>
          <w:sz w:val="21"/>
          <w:szCs w:val="21"/>
          <w:lang w:eastAsia="zh-CN"/>
        </w:rPr>
        <w:t xml:space="preserve"> </w:t>
      </w:r>
      <w:r>
        <w:rPr>
          <w:rFonts w:hint="eastAsia"/>
          <w:spacing w:val="10"/>
          <w:sz w:val="21"/>
          <w:szCs w:val="21"/>
          <w:lang w:eastAsia="zh-CN"/>
        </w:rPr>
        <w:t xml:space="preserve">  </w:t>
      </w:r>
      <w:r>
        <w:rPr>
          <w:spacing w:val="-8"/>
          <w:sz w:val="21"/>
          <w:szCs w:val="21"/>
          <w:lang w:eastAsia="zh-CN"/>
        </w:rPr>
        <w:t>年</w:t>
      </w:r>
      <w:r>
        <w:rPr>
          <w:rFonts w:hint="eastAsia"/>
          <w:spacing w:val="15"/>
          <w:sz w:val="21"/>
          <w:szCs w:val="21"/>
          <w:lang w:eastAsia="zh-CN"/>
        </w:rPr>
        <w:t xml:space="preserve">  </w:t>
      </w:r>
      <w:r>
        <w:rPr>
          <w:spacing w:val="-8"/>
          <w:sz w:val="21"/>
          <w:szCs w:val="21"/>
          <w:lang w:eastAsia="zh-CN"/>
        </w:rPr>
        <w:t>月</w:t>
      </w:r>
      <w:r>
        <w:rPr>
          <w:spacing w:val="51"/>
          <w:sz w:val="21"/>
          <w:szCs w:val="21"/>
          <w:lang w:eastAsia="zh-CN"/>
        </w:rPr>
        <w:t xml:space="preserve"> </w:t>
      </w:r>
      <w:r>
        <w:rPr>
          <w:rFonts w:hint="eastAsia"/>
          <w:spacing w:val="51"/>
          <w:sz w:val="21"/>
          <w:szCs w:val="21"/>
          <w:lang w:eastAsia="zh-CN"/>
        </w:rPr>
        <w:t xml:space="preserve"> </w:t>
      </w:r>
      <w:r>
        <w:rPr>
          <w:spacing w:val="-8"/>
          <w:sz w:val="21"/>
          <w:szCs w:val="21"/>
          <w:lang w:eastAsia="zh-CN"/>
        </w:rPr>
        <w:t>日止。</w:t>
      </w:r>
    </w:p>
    <w:p>
      <w:pPr>
        <w:pStyle w:val="14"/>
        <w:widowControl/>
        <w:kinsoku w:val="0"/>
        <w:autoSpaceDE w:val="0"/>
        <w:autoSpaceDN w:val="0"/>
        <w:adjustRightInd w:val="0"/>
        <w:snapToGrid w:val="0"/>
        <w:spacing w:line="440" w:lineRule="exact"/>
        <w:ind w:left="14" w:right="74" w:firstLine="466"/>
        <w:textAlignment w:val="baseline"/>
        <w:rPr>
          <w:rFonts w:hint="eastAsia"/>
          <w:sz w:val="21"/>
          <w:szCs w:val="21"/>
          <w:lang w:eastAsia="zh-CN"/>
        </w:rPr>
      </w:pPr>
      <w:r>
        <w:rPr>
          <w:spacing w:val="-1"/>
          <w:sz w:val="21"/>
          <w:szCs w:val="21"/>
          <w:lang w:eastAsia="zh-CN"/>
        </w:rPr>
        <w:t>第十条</w:t>
      </w:r>
      <w:r>
        <w:rPr>
          <w:spacing w:val="33"/>
          <w:sz w:val="21"/>
          <w:szCs w:val="21"/>
          <w:lang w:eastAsia="zh-CN"/>
        </w:rPr>
        <w:t xml:space="preserve"> </w:t>
      </w:r>
      <w:r>
        <w:rPr>
          <w:spacing w:val="-1"/>
          <w:sz w:val="21"/>
          <w:szCs w:val="21"/>
          <w:lang w:eastAsia="zh-CN"/>
        </w:rPr>
        <w:t>乙方应向甲方交纳</w:t>
      </w:r>
      <w:r>
        <w:rPr>
          <w:spacing w:val="-2"/>
          <w:sz w:val="21"/>
          <w:szCs w:val="21"/>
          <w:lang w:eastAsia="zh-CN"/>
        </w:rPr>
        <w:t>管理</w:t>
      </w:r>
      <w:r>
        <w:rPr>
          <w:spacing w:val="-3"/>
          <w:sz w:val="21"/>
          <w:szCs w:val="21"/>
          <w:lang w:eastAsia="zh-CN"/>
        </w:rPr>
        <w:t xml:space="preserve">费（按照流水的    </w:t>
      </w:r>
      <w:r>
        <w:rPr>
          <w:spacing w:val="-99"/>
          <w:sz w:val="21"/>
          <w:szCs w:val="21"/>
          <w:lang w:eastAsia="zh-CN"/>
        </w:rPr>
        <w:t xml:space="preserve"> </w:t>
      </w:r>
      <w:r>
        <w:rPr>
          <w:spacing w:val="-3"/>
          <w:sz w:val="21"/>
          <w:szCs w:val="21"/>
          <w:lang w:eastAsia="zh-CN"/>
        </w:rPr>
        <w:t>记取）。</w:t>
      </w:r>
    </w:p>
    <w:p>
      <w:pPr>
        <w:pStyle w:val="14"/>
        <w:widowControl/>
        <w:kinsoku w:val="0"/>
        <w:autoSpaceDE w:val="0"/>
        <w:autoSpaceDN w:val="0"/>
        <w:adjustRightInd w:val="0"/>
        <w:snapToGrid w:val="0"/>
        <w:spacing w:line="440" w:lineRule="exact"/>
        <w:ind w:left="1" w:firstLine="479"/>
        <w:textAlignment w:val="baseline"/>
        <w:rPr>
          <w:rFonts w:hint="eastAsia"/>
          <w:sz w:val="21"/>
          <w:szCs w:val="21"/>
          <w:lang w:eastAsia="zh-CN"/>
        </w:rPr>
      </w:pPr>
      <w:r>
        <w:rPr>
          <w:spacing w:val="-3"/>
          <w:sz w:val="21"/>
          <w:szCs w:val="21"/>
          <w:lang w:eastAsia="zh-CN"/>
        </w:rPr>
        <w:t>第十一条</w:t>
      </w:r>
      <w:r>
        <w:rPr>
          <w:spacing w:val="33"/>
          <w:sz w:val="21"/>
          <w:szCs w:val="21"/>
          <w:lang w:eastAsia="zh-CN"/>
        </w:rPr>
        <w:t xml:space="preserve"> </w:t>
      </w:r>
      <w:r>
        <w:rPr>
          <w:spacing w:val="-3"/>
          <w:sz w:val="21"/>
          <w:szCs w:val="21"/>
          <w:lang w:eastAsia="zh-CN"/>
        </w:rPr>
        <w:t>乙方向甲方缴纳履约保证金人民币</w:t>
      </w:r>
      <w:r>
        <w:rPr>
          <w:rFonts w:hint="eastAsia"/>
          <w:spacing w:val="-3"/>
          <w:sz w:val="21"/>
          <w:szCs w:val="21"/>
          <w:u w:val="single"/>
          <w:lang w:eastAsia="zh-CN"/>
        </w:rPr>
        <w:t xml:space="preserve"> 2 </w:t>
      </w:r>
      <w:r>
        <w:rPr>
          <w:spacing w:val="-3"/>
          <w:sz w:val="21"/>
          <w:szCs w:val="21"/>
          <w:lang w:eastAsia="zh-CN"/>
        </w:rPr>
        <w:t>万元（人民币</w:t>
      </w:r>
      <w:r>
        <w:rPr>
          <w:spacing w:val="-4"/>
          <w:sz w:val="21"/>
          <w:szCs w:val="21"/>
          <w:lang w:eastAsia="zh-CN"/>
        </w:rPr>
        <w:t>：</w:t>
      </w:r>
      <w:r>
        <w:rPr>
          <w:rFonts w:hint="eastAsia"/>
          <w:spacing w:val="-4"/>
          <w:sz w:val="21"/>
          <w:szCs w:val="21"/>
          <w:lang w:eastAsia="zh-CN"/>
        </w:rPr>
        <w:t>贰</w:t>
      </w:r>
      <w:r>
        <w:rPr>
          <w:spacing w:val="-4"/>
          <w:sz w:val="21"/>
          <w:szCs w:val="21"/>
          <w:lang w:eastAsia="zh-CN"/>
        </w:rPr>
        <w:t>万元整）为本</w:t>
      </w:r>
      <w:r>
        <w:rPr>
          <w:spacing w:val="-1"/>
          <w:sz w:val="21"/>
          <w:szCs w:val="21"/>
          <w:lang w:eastAsia="zh-CN"/>
        </w:rPr>
        <w:t>合同生效条件。甲方有权直接从履约保证金</w:t>
      </w:r>
      <w:r>
        <w:rPr>
          <w:spacing w:val="-2"/>
          <w:sz w:val="21"/>
          <w:szCs w:val="21"/>
          <w:lang w:eastAsia="zh-CN"/>
        </w:rPr>
        <w:t>里扣除乙方应当返还的陪护费用、应当承担</w:t>
      </w:r>
      <w:r>
        <w:rPr>
          <w:spacing w:val="2"/>
          <w:sz w:val="21"/>
          <w:szCs w:val="21"/>
          <w:lang w:eastAsia="zh-CN"/>
        </w:rPr>
        <w:t>的违约金、损害赔偿金等。接到甲方扣除保证金通知后，</w:t>
      </w:r>
      <w:r>
        <w:rPr>
          <w:spacing w:val="1"/>
          <w:sz w:val="21"/>
          <w:szCs w:val="21"/>
          <w:lang w:eastAsia="zh-CN"/>
        </w:rPr>
        <w:t>乙方应当无条件在5个工作日内补足。合同解除后，甲方于10个工作日</w:t>
      </w:r>
      <w:r>
        <w:rPr>
          <w:sz w:val="21"/>
          <w:szCs w:val="21"/>
          <w:lang w:eastAsia="zh-CN"/>
        </w:rPr>
        <w:t>内将保证金余额无息退回乙方。</w:t>
      </w:r>
    </w:p>
    <w:p>
      <w:pPr>
        <w:pStyle w:val="14"/>
        <w:widowControl/>
        <w:kinsoku w:val="0"/>
        <w:autoSpaceDE w:val="0"/>
        <w:autoSpaceDN w:val="0"/>
        <w:adjustRightInd w:val="0"/>
        <w:snapToGrid w:val="0"/>
        <w:spacing w:line="440" w:lineRule="exact"/>
        <w:ind w:left="480"/>
        <w:textAlignment w:val="baseline"/>
        <w:rPr>
          <w:rFonts w:hint="eastAsia"/>
          <w:sz w:val="21"/>
          <w:szCs w:val="21"/>
          <w:lang w:eastAsia="zh-CN"/>
        </w:rPr>
      </w:pPr>
      <w:r>
        <w:rPr>
          <w:spacing w:val="-1"/>
          <w:sz w:val="21"/>
          <w:szCs w:val="21"/>
          <w:lang w:eastAsia="zh-CN"/>
        </w:rPr>
        <w:t>第十二条 与本协议有关的一切税费均由乙方承担。</w:t>
      </w:r>
    </w:p>
    <w:p>
      <w:pPr>
        <w:pStyle w:val="14"/>
        <w:widowControl/>
        <w:kinsoku w:val="0"/>
        <w:autoSpaceDE w:val="0"/>
        <w:autoSpaceDN w:val="0"/>
        <w:adjustRightInd w:val="0"/>
        <w:snapToGrid w:val="0"/>
        <w:spacing w:line="440" w:lineRule="exact"/>
        <w:ind w:left="480"/>
        <w:textAlignment w:val="baseline"/>
        <w:rPr>
          <w:rFonts w:hint="eastAsia"/>
          <w:sz w:val="21"/>
          <w:szCs w:val="21"/>
          <w:lang w:eastAsia="zh-CN"/>
        </w:rPr>
      </w:pPr>
      <w:r>
        <w:rPr>
          <w:b/>
          <w:bCs/>
          <w:spacing w:val="-7"/>
          <w:sz w:val="21"/>
          <w:szCs w:val="21"/>
          <w:lang w:eastAsia="zh-CN"/>
        </w:rPr>
        <w:t>第六章</w:t>
      </w:r>
      <w:r>
        <w:rPr>
          <w:spacing w:val="28"/>
          <w:sz w:val="21"/>
          <w:szCs w:val="21"/>
          <w:lang w:eastAsia="zh-CN"/>
        </w:rPr>
        <w:t xml:space="preserve"> </w:t>
      </w:r>
      <w:r>
        <w:rPr>
          <w:b/>
          <w:bCs/>
          <w:spacing w:val="-7"/>
          <w:sz w:val="21"/>
          <w:szCs w:val="21"/>
          <w:lang w:eastAsia="zh-CN"/>
        </w:rPr>
        <w:t>费用结算</w:t>
      </w:r>
    </w:p>
    <w:p>
      <w:pPr>
        <w:pStyle w:val="14"/>
        <w:widowControl/>
        <w:kinsoku w:val="0"/>
        <w:autoSpaceDE w:val="0"/>
        <w:autoSpaceDN w:val="0"/>
        <w:adjustRightInd w:val="0"/>
        <w:snapToGrid w:val="0"/>
        <w:spacing w:line="440" w:lineRule="exact"/>
        <w:ind w:left="1" w:firstLine="479"/>
        <w:textAlignment w:val="baseline"/>
        <w:rPr>
          <w:rFonts w:hint="eastAsia"/>
          <w:sz w:val="21"/>
          <w:szCs w:val="21"/>
          <w:lang w:eastAsia="zh-CN"/>
        </w:rPr>
      </w:pPr>
      <w:r>
        <w:rPr>
          <w:spacing w:val="-5"/>
          <w:sz w:val="21"/>
          <w:szCs w:val="21"/>
          <w:lang w:eastAsia="zh-CN"/>
        </w:rPr>
        <w:t>第十三条</w:t>
      </w:r>
      <w:r>
        <w:rPr>
          <w:spacing w:val="41"/>
          <w:sz w:val="21"/>
          <w:szCs w:val="21"/>
          <w:lang w:eastAsia="zh-CN"/>
        </w:rPr>
        <w:t xml:space="preserve"> </w:t>
      </w:r>
      <w:r>
        <w:rPr>
          <w:spacing w:val="-5"/>
          <w:sz w:val="21"/>
          <w:szCs w:val="21"/>
          <w:lang w:eastAsia="zh-CN"/>
        </w:rPr>
        <w:t>乙方应于每月10日前缴纳当月的管理费。上述款项直接汇入甲</w:t>
      </w:r>
      <w:r>
        <w:rPr>
          <w:spacing w:val="-1"/>
          <w:sz w:val="21"/>
          <w:szCs w:val="21"/>
          <w:lang w:eastAsia="zh-CN"/>
        </w:rPr>
        <w:t>方指定账户或通过支票方式支付。甲方接收</w:t>
      </w:r>
      <w:r>
        <w:rPr>
          <w:spacing w:val="-2"/>
          <w:sz w:val="21"/>
          <w:szCs w:val="21"/>
          <w:lang w:eastAsia="zh-CN"/>
        </w:rPr>
        <w:t>、入账、抵扣等情况均不能证明乙方行为符</w:t>
      </w:r>
      <w:r>
        <w:rPr>
          <w:sz w:val="21"/>
          <w:szCs w:val="21"/>
          <w:lang w:eastAsia="zh-CN"/>
        </w:rPr>
        <w:t>合合同约定，乙方应付款项数额及是否存在</w:t>
      </w:r>
      <w:r>
        <w:rPr>
          <w:spacing w:val="-1"/>
          <w:sz w:val="21"/>
          <w:szCs w:val="21"/>
          <w:lang w:eastAsia="zh-CN"/>
        </w:rPr>
        <w:t>违约应当据实计算和认定。</w:t>
      </w:r>
    </w:p>
    <w:p>
      <w:pPr>
        <w:pStyle w:val="14"/>
        <w:widowControl/>
        <w:kinsoku w:val="0"/>
        <w:autoSpaceDE w:val="0"/>
        <w:autoSpaceDN w:val="0"/>
        <w:adjustRightInd w:val="0"/>
        <w:snapToGrid w:val="0"/>
        <w:spacing w:line="440" w:lineRule="exact"/>
        <w:ind w:left="480"/>
        <w:textAlignment w:val="baseline"/>
        <w:rPr>
          <w:rFonts w:hint="eastAsia"/>
          <w:sz w:val="21"/>
          <w:szCs w:val="21"/>
          <w:lang w:eastAsia="zh-CN"/>
        </w:rPr>
      </w:pPr>
      <w:r>
        <w:rPr>
          <w:b/>
          <w:bCs/>
          <w:spacing w:val="-3"/>
          <w:sz w:val="21"/>
          <w:szCs w:val="21"/>
          <w:lang w:eastAsia="zh-CN"/>
        </w:rPr>
        <w:t>第七章</w:t>
      </w:r>
      <w:r>
        <w:rPr>
          <w:spacing w:val="-3"/>
          <w:sz w:val="21"/>
          <w:szCs w:val="21"/>
          <w:lang w:eastAsia="zh-CN"/>
        </w:rPr>
        <w:t xml:space="preserve"> </w:t>
      </w:r>
      <w:r>
        <w:rPr>
          <w:b/>
          <w:bCs/>
          <w:spacing w:val="-3"/>
          <w:sz w:val="21"/>
          <w:szCs w:val="21"/>
          <w:lang w:eastAsia="zh-CN"/>
        </w:rPr>
        <w:t>双方权利及义务</w:t>
      </w:r>
    </w:p>
    <w:p>
      <w:pPr>
        <w:pStyle w:val="14"/>
        <w:widowControl/>
        <w:kinsoku w:val="0"/>
        <w:autoSpaceDE w:val="0"/>
        <w:autoSpaceDN w:val="0"/>
        <w:adjustRightInd w:val="0"/>
        <w:snapToGrid w:val="0"/>
        <w:spacing w:line="440" w:lineRule="exact"/>
        <w:ind w:left="480"/>
        <w:textAlignment w:val="baseline"/>
        <w:rPr>
          <w:rFonts w:hint="eastAsia"/>
          <w:sz w:val="21"/>
          <w:szCs w:val="21"/>
          <w:lang w:eastAsia="zh-CN"/>
        </w:rPr>
      </w:pPr>
      <w:r>
        <w:rPr>
          <w:spacing w:val="-4"/>
          <w:sz w:val="21"/>
          <w:szCs w:val="21"/>
          <w:lang w:eastAsia="zh-CN"/>
        </w:rPr>
        <w:t>第十四条</w:t>
      </w:r>
      <w:r>
        <w:rPr>
          <w:spacing w:val="41"/>
          <w:sz w:val="21"/>
          <w:szCs w:val="21"/>
          <w:lang w:eastAsia="zh-CN"/>
        </w:rPr>
        <w:t xml:space="preserve"> </w:t>
      </w:r>
      <w:r>
        <w:rPr>
          <w:spacing w:val="-4"/>
          <w:sz w:val="21"/>
          <w:szCs w:val="21"/>
          <w:lang w:eastAsia="zh-CN"/>
        </w:rPr>
        <w:t>甲方的权利及义务：</w:t>
      </w:r>
    </w:p>
    <w:p>
      <w:pPr>
        <w:pStyle w:val="14"/>
        <w:widowControl/>
        <w:kinsoku w:val="0"/>
        <w:autoSpaceDE w:val="0"/>
        <w:autoSpaceDN w:val="0"/>
        <w:adjustRightInd w:val="0"/>
        <w:snapToGrid w:val="0"/>
        <w:spacing w:line="440" w:lineRule="exact"/>
        <w:ind w:left="4" w:firstLine="487"/>
        <w:textAlignment w:val="baseline"/>
        <w:rPr>
          <w:rFonts w:hint="eastAsia"/>
          <w:sz w:val="21"/>
          <w:szCs w:val="21"/>
          <w:lang w:eastAsia="zh-CN"/>
        </w:rPr>
      </w:pPr>
      <w:r>
        <w:rPr>
          <w:spacing w:val="-2"/>
          <w:sz w:val="21"/>
          <w:szCs w:val="21"/>
          <w:lang w:eastAsia="zh-CN"/>
        </w:rPr>
        <w:t>（</w:t>
      </w:r>
      <w:r>
        <w:rPr>
          <w:rFonts w:hint="eastAsia"/>
          <w:spacing w:val="-2"/>
          <w:sz w:val="21"/>
          <w:szCs w:val="21"/>
          <w:lang w:eastAsia="zh-CN"/>
        </w:rPr>
        <w:t>一</w:t>
      </w:r>
      <w:r>
        <w:rPr>
          <w:spacing w:val="-2"/>
          <w:sz w:val="21"/>
          <w:szCs w:val="21"/>
          <w:lang w:eastAsia="zh-CN"/>
        </w:rPr>
        <w:t>）甲方协助乙方同各部门、各科室建立业务联系，并协助清理没有上岗资质及</w:t>
      </w:r>
      <w:r>
        <w:rPr>
          <w:spacing w:val="-1"/>
          <w:sz w:val="21"/>
          <w:szCs w:val="21"/>
          <w:lang w:eastAsia="zh-CN"/>
        </w:rPr>
        <w:t>没有公司聘用的护工或散工，以维护病区安全、治疗环境及生活护理质量。</w:t>
      </w:r>
    </w:p>
    <w:p>
      <w:pPr>
        <w:pStyle w:val="14"/>
        <w:widowControl/>
        <w:kinsoku w:val="0"/>
        <w:autoSpaceDE w:val="0"/>
        <w:autoSpaceDN w:val="0"/>
        <w:adjustRightInd w:val="0"/>
        <w:snapToGrid w:val="0"/>
        <w:spacing w:line="440" w:lineRule="exact"/>
        <w:ind w:left="1" w:right="5" w:firstLine="490"/>
        <w:textAlignment w:val="baseline"/>
        <w:rPr>
          <w:rFonts w:hint="eastAsia"/>
          <w:sz w:val="21"/>
          <w:szCs w:val="21"/>
          <w:lang w:eastAsia="zh-CN"/>
        </w:rPr>
      </w:pPr>
      <w:r>
        <w:rPr>
          <w:spacing w:val="-2"/>
          <w:sz w:val="21"/>
          <w:szCs w:val="21"/>
          <w:lang w:eastAsia="zh-CN"/>
        </w:rPr>
        <w:t>（</w:t>
      </w:r>
      <w:r>
        <w:rPr>
          <w:rFonts w:hint="eastAsia"/>
          <w:spacing w:val="-2"/>
          <w:sz w:val="21"/>
          <w:szCs w:val="21"/>
          <w:lang w:eastAsia="zh-CN"/>
        </w:rPr>
        <w:t>二</w:t>
      </w:r>
      <w:r>
        <w:rPr>
          <w:spacing w:val="-2"/>
          <w:sz w:val="21"/>
          <w:szCs w:val="21"/>
          <w:lang w:eastAsia="zh-CN"/>
        </w:rPr>
        <w:t>）甲方有权监督乙方收费。乙方收取陪护费用不得超过最高限价。原则上</w:t>
      </w:r>
      <w:r>
        <w:rPr>
          <w:spacing w:val="-1"/>
          <w:sz w:val="21"/>
          <w:szCs w:val="21"/>
          <w:lang w:eastAsia="zh-CN"/>
        </w:rPr>
        <w:t>必须根据</w:t>
      </w:r>
      <w:r>
        <w:rPr>
          <w:rFonts w:hint="eastAsia"/>
          <w:spacing w:val="-1"/>
          <w:sz w:val="21"/>
          <w:szCs w:val="21"/>
          <w:lang w:eastAsia="zh-CN"/>
        </w:rPr>
        <w:t>患者</w:t>
      </w:r>
      <w:r>
        <w:rPr>
          <w:spacing w:val="-1"/>
          <w:sz w:val="21"/>
          <w:szCs w:val="21"/>
          <w:lang w:eastAsia="zh-CN"/>
        </w:rPr>
        <w:t>病情及陪护需求情况综合评估</w:t>
      </w:r>
      <w:r>
        <w:rPr>
          <w:spacing w:val="-2"/>
          <w:sz w:val="21"/>
          <w:szCs w:val="21"/>
          <w:lang w:eastAsia="zh-CN"/>
        </w:rPr>
        <w:t>收费标准。甲方工作人员成为患者，享受陪</w:t>
      </w:r>
      <w:r>
        <w:rPr>
          <w:sz w:val="21"/>
          <w:szCs w:val="21"/>
          <w:lang w:eastAsia="zh-CN"/>
        </w:rPr>
        <w:t>护价格</w:t>
      </w:r>
      <w:r>
        <w:rPr>
          <w:rFonts w:hint="eastAsia"/>
          <w:sz w:val="21"/>
          <w:szCs w:val="21"/>
          <w:u w:val="single"/>
          <w:lang w:val="en-US" w:eastAsia="zh-CN"/>
        </w:rPr>
        <w:t xml:space="preserve">  </w:t>
      </w:r>
      <w:r>
        <w:rPr>
          <w:sz w:val="21"/>
          <w:szCs w:val="21"/>
          <w:lang w:eastAsia="zh-CN"/>
        </w:rPr>
        <w:t>折优惠；甲方工作人员的直系亲属（父母、配偶</w:t>
      </w:r>
      <w:r>
        <w:rPr>
          <w:spacing w:val="-1"/>
          <w:sz w:val="21"/>
          <w:szCs w:val="21"/>
          <w:lang w:eastAsia="zh-CN"/>
        </w:rPr>
        <w:t>、子女）成为患者，享受陪</w:t>
      </w:r>
      <w:r>
        <w:rPr>
          <w:sz w:val="21"/>
          <w:szCs w:val="21"/>
          <w:lang w:eastAsia="zh-CN"/>
        </w:rPr>
        <w:t>护价格</w:t>
      </w:r>
      <w:r>
        <w:rPr>
          <w:rFonts w:hint="eastAsia"/>
          <w:sz w:val="21"/>
          <w:szCs w:val="21"/>
          <w:u w:val="single"/>
          <w:lang w:val="en-US" w:eastAsia="zh-CN"/>
        </w:rPr>
        <w:t xml:space="preserve">  </w:t>
      </w:r>
      <w:r>
        <w:rPr>
          <w:sz w:val="21"/>
          <w:szCs w:val="21"/>
          <w:lang w:eastAsia="zh-CN"/>
        </w:rPr>
        <w:t>折优惠。节假日收费严格执行上述收费标准，不</w:t>
      </w:r>
      <w:r>
        <w:rPr>
          <w:spacing w:val="-1"/>
          <w:sz w:val="21"/>
          <w:szCs w:val="21"/>
          <w:lang w:eastAsia="zh-CN"/>
        </w:rPr>
        <w:t>允许加倍收费。除本条收费</w:t>
      </w:r>
      <w:r>
        <w:rPr>
          <w:spacing w:val="1"/>
          <w:sz w:val="21"/>
          <w:szCs w:val="21"/>
          <w:lang w:eastAsia="zh-CN"/>
        </w:rPr>
        <w:t>和合同另有约定外，乙方及乙方人员不得以任何</w:t>
      </w:r>
      <w:r>
        <w:rPr>
          <w:sz w:val="21"/>
          <w:szCs w:val="21"/>
          <w:lang w:eastAsia="zh-CN"/>
        </w:rPr>
        <w:t>理由额外收取患方任何费用。</w:t>
      </w:r>
    </w:p>
    <w:p>
      <w:pPr>
        <w:pStyle w:val="14"/>
        <w:widowControl/>
        <w:kinsoku w:val="0"/>
        <w:autoSpaceDE w:val="0"/>
        <w:autoSpaceDN w:val="0"/>
        <w:adjustRightInd w:val="0"/>
        <w:snapToGrid w:val="0"/>
        <w:spacing w:line="440" w:lineRule="exact"/>
        <w:ind w:left="1" w:right="5" w:firstLine="490"/>
        <w:textAlignment w:val="baseline"/>
        <w:rPr>
          <w:rFonts w:hint="eastAsia"/>
          <w:sz w:val="21"/>
          <w:szCs w:val="21"/>
          <w:lang w:eastAsia="zh-CN"/>
        </w:rPr>
      </w:pPr>
      <w:r>
        <w:rPr>
          <w:spacing w:val="-2"/>
          <w:sz w:val="21"/>
          <w:szCs w:val="21"/>
          <w:lang w:eastAsia="zh-CN"/>
        </w:rPr>
        <w:t>（</w:t>
      </w:r>
      <w:r>
        <w:rPr>
          <w:rFonts w:hint="eastAsia"/>
          <w:spacing w:val="-2"/>
          <w:sz w:val="21"/>
          <w:szCs w:val="21"/>
          <w:lang w:eastAsia="zh-CN"/>
        </w:rPr>
        <w:t>三</w:t>
      </w:r>
      <w:r>
        <w:rPr>
          <w:spacing w:val="-2"/>
          <w:sz w:val="21"/>
          <w:szCs w:val="21"/>
          <w:lang w:eastAsia="zh-CN"/>
        </w:rPr>
        <w:t>）甲方不定期对乙方服务质量、服务满意度等进行考核。甲方有权视考核结果</w:t>
      </w:r>
      <w:r>
        <w:rPr>
          <w:spacing w:val="-1"/>
          <w:sz w:val="21"/>
          <w:szCs w:val="21"/>
          <w:lang w:eastAsia="zh-CN"/>
        </w:rPr>
        <w:t>要求乙方更换工作人员、承担违约金直至解除合同。</w:t>
      </w:r>
      <w:r>
        <w:rPr>
          <w:rFonts w:hint="eastAsia" w:ascii="新宋体" w:hAnsi="新宋体" w:eastAsia="新宋体" w:cs="新宋体"/>
          <w:bCs/>
          <w:sz w:val="21"/>
          <w:szCs w:val="21"/>
          <w:lang w:eastAsia="zh-CN"/>
        </w:rPr>
        <w:t>如考核不合格，根据甲方要求，乙方需限期进行整改，如乙方在限期内未完成整改，仍存在服务质量问题，甲方有权终止其服务资格，原合同自动失效。如考核结果合格，在本项目合同期满后，经甲方确认，在原合同条款不变的情况下与乙方续签合同。</w:t>
      </w:r>
    </w:p>
    <w:p>
      <w:pPr>
        <w:pStyle w:val="14"/>
        <w:widowControl/>
        <w:kinsoku w:val="0"/>
        <w:autoSpaceDE w:val="0"/>
        <w:autoSpaceDN w:val="0"/>
        <w:adjustRightInd w:val="0"/>
        <w:snapToGrid w:val="0"/>
        <w:spacing w:line="440" w:lineRule="exact"/>
        <w:ind w:left="3" w:right="8" w:firstLine="488"/>
        <w:textAlignment w:val="baseline"/>
        <w:rPr>
          <w:rFonts w:hint="eastAsia"/>
          <w:sz w:val="21"/>
          <w:szCs w:val="21"/>
          <w:lang w:eastAsia="zh-CN"/>
        </w:rPr>
      </w:pPr>
      <w:r>
        <w:rPr>
          <w:spacing w:val="-2"/>
          <w:sz w:val="21"/>
          <w:szCs w:val="21"/>
          <w:lang w:eastAsia="zh-CN"/>
        </w:rPr>
        <w:t>（</w:t>
      </w:r>
      <w:r>
        <w:rPr>
          <w:rFonts w:hint="eastAsia"/>
          <w:spacing w:val="-2"/>
          <w:sz w:val="21"/>
          <w:szCs w:val="21"/>
          <w:lang w:eastAsia="zh-CN"/>
        </w:rPr>
        <w:t>四</w:t>
      </w:r>
      <w:r>
        <w:rPr>
          <w:spacing w:val="-2"/>
          <w:sz w:val="21"/>
          <w:szCs w:val="21"/>
          <w:lang w:eastAsia="zh-CN"/>
        </w:rPr>
        <w:t>）甲方按照各项管理规定及乙方提供陪护人员的工作范围、工作标准，对乙方</w:t>
      </w:r>
      <w:r>
        <w:rPr>
          <w:spacing w:val="-1"/>
          <w:sz w:val="21"/>
          <w:szCs w:val="21"/>
          <w:lang w:eastAsia="zh-CN"/>
        </w:rPr>
        <w:t>工作进行指导、监督和检查。</w:t>
      </w:r>
    </w:p>
    <w:p>
      <w:pPr>
        <w:pStyle w:val="14"/>
        <w:widowControl/>
        <w:kinsoku w:val="0"/>
        <w:autoSpaceDE w:val="0"/>
        <w:autoSpaceDN w:val="0"/>
        <w:adjustRightInd w:val="0"/>
        <w:snapToGrid w:val="0"/>
        <w:spacing w:line="440" w:lineRule="exact"/>
        <w:ind w:right="2880" w:firstLine="408" w:firstLineChars="200"/>
        <w:textAlignment w:val="baseline"/>
        <w:rPr>
          <w:rFonts w:hint="eastAsia"/>
          <w:spacing w:val="10"/>
          <w:sz w:val="21"/>
          <w:szCs w:val="21"/>
          <w:lang w:eastAsia="zh-CN"/>
        </w:rPr>
      </w:pPr>
      <w:r>
        <w:rPr>
          <w:spacing w:val="-3"/>
          <w:sz w:val="21"/>
          <w:szCs w:val="21"/>
          <w:lang w:eastAsia="zh-CN"/>
        </w:rPr>
        <w:t>（</w:t>
      </w:r>
      <w:r>
        <w:rPr>
          <w:rFonts w:hint="eastAsia"/>
          <w:spacing w:val="-3"/>
          <w:sz w:val="21"/>
          <w:szCs w:val="21"/>
          <w:lang w:eastAsia="zh-CN"/>
        </w:rPr>
        <w:t>五</w:t>
      </w:r>
      <w:r>
        <w:rPr>
          <w:spacing w:val="-3"/>
          <w:sz w:val="21"/>
          <w:szCs w:val="21"/>
          <w:lang w:eastAsia="zh-CN"/>
        </w:rPr>
        <w:t>）协调乙方在工作中可能出现的纠纷与问题。</w:t>
      </w:r>
      <w:r>
        <w:rPr>
          <w:spacing w:val="10"/>
          <w:sz w:val="21"/>
          <w:szCs w:val="21"/>
          <w:lang w:eastAsia="zh-CN"/>
        </w:rPr>
        <w:t xml:space="preserve"> </w:t>
      </w:r>
    </w:p>
    <w:p>
      <w:pPr>
        <w:pStyle w:val="14"/>
        <w:widowControl/>
        <w:kinsoku w:val="0"/>
        <w:autoSpaceDE w:val="0"/>
        <w:autoSpaceDN w:val="0"/>
        <w:adjustRightInd w:val="0"/>
        <w:snapToGrid w:val="0"/>
        <w:spacing w:line="440" w:lineRule="exact"/>
        <w:ind w:left="480" w:right="2880" w:firstLine="11"/>
        <w:textAlignment w:val="baseline"/>
        <w:rPr>
          <w:rFonts w:hint="eastAsia"/>
          <w:sz w:val="21"/>
          <w:szCs w:val="21"/>
          <w:lang w:eastAsia="zh-CN"/>
        </w:rPr>
      </w:pPr>
      <w:r>
        <w:rPr>
          <w:spacing w:val="-4"/>
          <w:sz w:val="21"/>
          <w:szCs w:val="21"/>
          <w:lang w:eastAsia="zh-CN"/>
        </w:rPr>
        <w:t>第十五条</w:t>
      </w:r>
      <w:r>
        <w:rPr>
          <w:spacing w:val="41"/>
          <w:sz w:val="21"/>
          <w:szCs w:val="21"/>
          <w:lang w:eastAsia="zh-CN"/>
        </w:rPr>
        <w:t xml:space="preserve"> </w:t>
      </w:r>
      <w:r>
        <w:rPr>
          <w:spacing w:val="-4"/>
          <w:sz w:val="21"/>
          <w:szCs w:val="21"/>
          <w:lang w:eastAsia="zh-CN"/>
        </w:rPr>
        <w:t>乙方的权利及义务：</w:t>
      </w:r>
    </w:p>
    <w:p>
      <w:pPr>
        <w:numPr>
          <w:ilvl w:val="0"/>
          <w:numId w:val="7"/>
        </w:numPr>
        <w:spacing w:line="440" w:lineRule="exact"/>
        <w:rPr>
          <w:rFonts w:hint="eastAsia" w:ascii="宋体" w:hAnsi="宋体" w:cs="宋体"/>
          <w:sz w:val="21"/>
          <w:szCs w:val="21"/>
        </w:rPr>
      </w:pPr>
      <w:r>
        <w:rPr>
          <w:rFonts w:hint="eastAsia" w:ascii="宋体" w:hAnsi="宋体" w:cs="宋体"/>
          <w:sz w:val="21"/>
          <w:szCs w:val="21"/>
        </w:rPr>
        <w:t>乙方用工应符合国家劳动人事政策；必须保证提供的陪护人员拥有真实合法的身份证明，且身心健康。护工录用前，乙方应对其进行审核，确保无犯罪记录，</w:t>
      </w:r>
      <w:r>
        <w:rPr>
          <w:rFonts w:hint="eastAsia" w:ascii="新宋体" w:hAnsi="新宋体" w:eastAsia="新宋体" w:cs="新宋体"/>
          <w:bCs/>
          <w:sz w:val="21"/>
          <w:szCs w:val="21"/>
        </w:rPr>
        <w:t>并向甲方提供无犯罪证明备案</w:t>
      </w:r>
      <w:r>
        <w:rPr>
          <w:rFonts w:hint="eastAsia" w:ascii="宋体" w:hAnsi="宋体" w:cs="宋体"/>
          <w:sz w:val="21"/>
          <w:szCs w:val="21"/>
        </w:rPr>
        <w:t>。</w:t>
      </w:r>
    </w:p>
    <w:p>
      <w:pPr>
        <w:numPr>
          <w:ilvl w:val="0"/>
          <w:numId w:val="7"/>
        </w:numPr>
        <w:spacing w:line="440" w:lineRule="exact"/>
        <w:rPr>
          <w:rFonts w:hint="eastAsia" w:ascii="宋体" w:hAnsi="宋体" w:cs="宋体"/>
          <w:sz w:val="21"/>
          <w:szCs w:val="21"/>
        </w:rPr>
      </w:pPr>
      <w:r>
        <w:rPr>
          <w:rFonts w:hint="eastAsia" w:ascii="宋体" w:hAnsi="宋体" w:cs="宋体"/>
          <w:sz w:val="21"/>
          <w:szCs w:val="21"/>
        </w:rPr>
        <w:t>乙方负责护工的培训、管理工作，制定日常培训考核计划，相关资料建档备查。</w:t>
      </w:r>
    </w:p>
    <w:p>
      <w:pPr>
        <w:numPr>
          <w:ilvl w:val="0"/>
          <w:numId w:val="7"/>
        </w:numPr>
        <w:spacing w:line="440" w:lineRule="exact"/>
        <w:rPr>
          <w:rFonts w:hint="eastAsia" w:ascii="宋体" w:hAnsi="宋体" w:cs="宋体"/>
          <w:sz w:val="21"/>
          <w:szCs w:val="21"/>
        </w:rPr>
      </w:pPr>
      <w:r>
        <w:rPr>
          <w:rFonts w:hint="eastAsia" w:ascii="宋体" w:hAnsi="宋体" w:cs="宋体"/>
          <w:sz w:val="21"/>
          <w:szCs w:val="21"/>
        </w:rPr>
        <w:t>乙方必须设置服务中心，保障全年</w:t>
      </w:r>
      <w:r>
        <w:rPr>
          <w:rFonts w:hint="eastAsia" w:ascii="宋体" w:hAnsi="宋体" w:cs="宋体"/>
          <w:sz w:val="21"/>
          <w:szCs w:val="21"/>
          <w:lang w:val="en-US" w:eastAsia="zh-CN"/>
        </w:rPr>
        <w:t>全天</w:t>
      </w:r>
      <w:r>
        <w:rPr>
          <w:rFonts w:hint="eastAsia" w:ascii="宋体" w:hAnsi="宋体" w:cs="宋体"/>
          <w:sz w:val="21"/>
          <w:szCs w:val="21"/>
        </w:rPr>
        <w:t>24小时随时有人接听电话</w:t>
      </w:r>
      <w:r>
        <w:rPr>
          <w:rFonts w:hint="eastAsia" w:ascii="新宋体" w:hAnsi="新宋体" w:eastAsia="新宋体" w:cs="新宋体"/>
          <w:b w:val="0"/>
          <w:bCs/>
          <w:sz w:val="21"/>
          <w:szCs w:val="21"/>
          <w:lang w:val="en-US" w:eastAsia="zh-CN"/>
        </w:rPr>
        <w:t>并十分钟内到达现场</w:t>
      </w:r>
      <w:r>
        <w:rPr>
          <w:rFonts w:hint="eastAsia" w:ascii="宋体" w:hAnsi="宋体" w:cs="宋体"/>
          <w:sz w:val="21"/>
          <w:szCs w:val="21"/>
        </w:rPr>
        <w:t>。</w:t>
      </w:r>
    </w:p>
    <w:p>
      <w:pPr>
        <w:numPr>
          <w:ilvl w:val="0"/>
          <w:numId w:val="7"/>
        </w:numPr>
        <w:spacing w:line="440" w:lineRule="exact"/>
        <w:rPr>
          <w:rFonts w:hint="eastAsia" w:ascii="宋体" w:hAnsi="宋体" w:cs="宋体"/>
          <w:sz w:val="21"/>
          <w:szCs w:val="21"/>
        </w:rPr>
      </w:pPr>
      <w:r>
        <w:rPr>
          <w:rFonts w:hint="eastAsia" w:ascii="宋体" w:hAnsi="宋体" w:cs="宋体"/>
          <w:sz w:val="21"/>
          <w:szCs w:val="21"/>
        </w:rPr>
        <w:t>乙方向患者或家属提供陪护服务前，应以书面形式主动告知患者或家属收费标准及不再向患者或家属收取额外费用。</w:t>
      </w:r>
    </w:p>
    <w:p>
      <w:pPr>
        <w:numPr>
          <w:ilvl w:val="0"/>
          <w:numId w:val="7"/>
        </w:numPr>
        <w:spacing w:line="440" w:lineRule="exact"/>
        <w:rPr>
          <w:rFonts w:hint="eastAsia" w:ascii="宋体" w:hAnsi="宋体" w:cs="宋体"/>
          <w:sz w:val="21"/>
          <w:szCs w:val="21"/>
        </w:rPr>
      </w:pPr>
      <w:r>
        <w:rPr>
          <w:rFonts w:hint="eastAsia" w:ascii="宋体" w:hAnsi="宋体" w:cs="宋体"/>
          <w:sz w:val="21"/>
          <w:szCs w:val="21"/>
        </w:rPr>
        <w:t>乙方负责护工工作的具体安排，负责与患者家属签订委托协议，按合同规定收取相关费用，并为患者开具正规发票，</w:t>
      </w:r>
      <w:r>
        <w:rPr>
          <w:rFonts w:hint="eastAsia" w:ascii="新宋体" w:hAnsi="新宋体" w:eastAsia="新宋体" w:cs="新宋体"/>
          <w:bCs/>
          <w:sz w:val="21"/>
          <w:szCs w:val="21"/>
        </w:rPr>
        <w:t>上岗时到护士站进行登记（含姓名，手机号）</w:t>
      </w:r>
      <w:r>
        <w:rPr>
          <w:rFonts w:hint="eastAsia" w:ascii="宋体" w:hAnsi="宋体" w:cs="宋体"/>
          <w:sz w:val="21"/>
          <w:szCs w:val="21"/>
        </w:rPr>
        <w:t>。</w:t>
      </w:r>
    </w:p>
    <w:p>
      <w:pPr>
        <w:numPr>
          <w:ilvl w:val="0"/>
          <w:numId w:val="7"/>
        </w:numPr>
        <w:spacing w:line="440" w:lineRule="exact"/>
        <w:rPr>
          <w:rFonts w:hint="eastAsia" w:ascii="宋体" w:hAnsi="宋体" w:cs="宋体"/>
          <w:sz w:val="21"/>
          <w:szCs w:val="21"/>
        </w:rPr>
      </w:pPr>
      <w:r>
        <w:rPr>
          <w:rFonts w:hint="eastAsia" w:ascii="宋体" w:hAnsi="宋体" w:cs="宋体"/>
          <w:sz w:val="21"/>
          <w:szCs w:val="21"/>
        </w:rPr>
        <w:t>乙方自行支付护工的工资、福利待遇及国家要求的社会保险。</w:t>
      </w:r>
    </w:p>
    <w:p>
      <w:pPr>
        <w:numPr>
          <w:ilvl w:val="0"/>
          <w:numId w:val="7"/>
        </w:numPr>
        <w:spacing w:line="440" w:lineRule="exact"/>
        <w:rPr>
          <w:rFonts w:hint="eastAsia" w:ascii="宋体" w:hAnsi="宋体" w:cs="宋体"/>
          <w:sz w:val="21"/>
          <w:szCs w:val="21"/>
        </w:rPr>
      </w:pPr>
      <w:r>
        <w:rPr>
          <w:rFonts w:hint="eastAsia" w:ascii="宋体" w:hAnsi="宋体" w:cs="宋体"/>
          <w:sz w:val="21"/>
          <w:szCs w:val="21"/>
        </w:rPr>
        <w:t>乙方必须为员工配置统一制服，禁止工作期间穿拖鞋。</w:t>
      </w:r>
    </w:p>
    <w:p>
      <w:pPr>
        <w:numPr>
          <w:ilvl w:val="0"/>
          <w:numId w:val="7"/>
        </w:numPr>
        <w:spacing w:line="440" w:lineRule="exact"/>
        <w:rPr>
          <w:rFonts w:hint="eastAsia" w:ascii="宋体" w:hAnsi="宋体" w:cs="宋体"/>
          <w:sz w:val="21"/>
          <w:szCs w:val="21"/>
        </w:rPr>
      </w:pPr>
      <w:r>
        <w:rPr>
          <w:rFonts w:hint="eastAsia" w:ascii="宋体" w:hAnsi="宋体" w:cs="宋体"/>
          <w:sz w:val="21"/>
          <w:szCs w:val="21"/>
        </w:rPr>
        <w:t>乙方必须对提供的陪护人员开展必要的法制教育工作（需≥1次/年），将培训材料、参会人员名单及参会签到记录复印件交甲方进行备案。</w:t>
      </w:r>
    </w:p>
    <w:p>
      <w:pPr>
        <w:numPr>
          <w:ilvl w:val="0"/>
          <w:numId w:val="7"/>
        </w:numPr>
        <w:spacing w:line="440" w:lineRule="exact"/>
        <w:rPr>
          <w:rFonts w:hint="eastAsia" w:ascii="宋体" w:hAnsi="宋体" w:cs="宋体"/>
          <w:sz w:val="21"/>
          <w:szCs w:val="21"/>
        </w:rPr>
      </w:pPr>
      <w:r>
        <w:rPr>
          <w:rFonts w:hint="eastAsia" w:ascii="宋体" w:hAnsi="宋体" w:cs="宋体"/>
          <w:sz w:val="21"/>
          <w:szCs w:val="21"/>
        </w:rPr>
        <w:t>乙方接受甲方及病区医护人员的指导、监督和检查，应当督促陪护护工服从甲方的管理，及时改进工作方法。</w:t>
      </w:r>
    </w:p>
    <w:p>
      <w:pPr>
        <w:numPr>
          <w:ilvl w:val="0"/>
          <w:numId w:val="7"/>
        </w:numPr>
        <w:spacing w:line="440" w:lineRule="exact"/>
        <w:rPr>
          <w:rFonts w:hint="eastAsia" w:ascii="宋体" w:hAnsi="宋体" w:cs="宋体"/>
          <w:sz w:val="21"/>
          <w:szCs w:val="21"/>
        </w:rPr>
      </w:pPr>
      <w:r>
        <w:rPr>
          <w:rFonts w:hint="eastAsia" w:ascii="宋体" w:hAnsi="宋体" w:cs="宋体"/>
          <w:sz w:val="21"/>
          <w:szCs w:val="21"/>
        </w:rPr>
        <w:t>乙方应采取对黑护工的清理措施，确保在甲方服务区域内不得出现黑护工，并避免冒充以乙方名义出现的各类黑护工，以确保甲方病区内的相关安全和治疗环境。如甲方发现乙方服务区域内存在黑护工或以乙方名义从事陪护工作的黑护工，甲方有权按照</w:t>
      </w:r>
      <w:r>
        <w:rPr>
          <w:rFonts w:hint="eastAsia" w:ascii="宋体" w:hAnsi="宋体" w:cs="宋体"/>
          <w:sz w:val="21"/>
          <w:szCs w:val="21"/>
          <w:lang w:val="en-US" w:eastAsia="zh-CN"/>
        </w:rPr>
        <w:t>5</w:t>
      </w:r>
      <w:r>
        <w:rPr>
          <w:rFonts w:hint="eastAsia" w:ascii="宋体" w:hAnsi="宋体" w:cs="宋体"/>
          <w:sz w:val="21"/>
          <w:szCs w:val="21"/>
        </w:rPr>
        <w:t>00元/黑护工/天的标准自乙方陪护服务履约保证金中扣除，直至乙方改正后为止。</w:t>
      </w:r>
    </w:p>
    <w:p>
      <w:pPr>
        <w:numPr>
          <w:ilvl w:val="0"/>
          <w:numId w:val="7"/>
        </w:numPr>
        <w:spacing w:line="440" w:lineRule="exact"/>
        <w:rPr>
          <w:rFonts w:hint="eastAsia" w:ascii="宋体" w:hAnsi="宋体" w:cs="宋体"/>
          <w:sz w:val="21"/>
          <w:szCs w:val="21"/>
        </w:rPr>
      </w:pPr>
      <w:r>
        <w:rPr>
          <w:rFonts w:hint="eastAsia" w:ascii="宋体" w:hAnsi="宋体" w:cs="宋体"/>
          <w:sz w:val="21"/>
          <w:szCs w:val="21"/>
        </w:rPr>
        <w:t>乙方护工因工作失职,使患者发生意外或与患者家属发生纠纷时,均由乙方负责解决，因此产生的费用和责任由乙方承担。</w:t>
      </w:r>
    </w:p>
    <w:p>
      <w:pPr>
        <w:numPr>
          <w:ilvl w:val="0"/>
          <w:numId w:val="7"/>
        </w:numPr>
        <w:spacing w:line="440" w:lineRule="exact"/>
        <w:rPr>
          <w:rFonts w:hint="eastAsia" w:ascii="宋体" w:hAnsi="宋体" w:cs="宋体"/>
          <w:sz w:val="21"/>
          <w:szCs w:val="21"/>
        </w:rPr>
      </w:pPr>
      <w:r>
        <w:rPr>
          <w:rFonts w:hint="eastAsia" w:ascii="宋体" w:hAnsi="宋体" w:cs="宋体"/>
          <w:sz w:val="21"/>
          <w:szCs w:val="21"/>
        </w:rPr>
        <w:t>乙方应定期向甲方缴纳管理费用。</w:t>
      </w:r>
    </w:p>
    <w:p>
      <w:pPr>
        <w:numPr>
          <w:ilvl w:val="0"/>
          <w:numId w:val="7"/>
        </w:numPr>
        <w:spacing w:line="440" w:lineRule="exact"/>
        <w:rPr>
          <w:rFonts w:hint="eastAsia" w:ascii="宋体" w:hAnsi="宋体" w:cs="宋体"/>
          <w:sz w:val="21"/>
          <w:szCs w:val="21"/>
        </w:rPr>
      </w:pPr>
      <w:r>
        <w:rPr>
          <w:rFonts w:hint="eastAsia" w:ascii="宋体" w:hAnsi="宋体" w:cs="宋体"/>
          <w:sz w:val="21"/>
          <w:szCs w:val="21"/>
        </w:rPr>
        <w:t>乙方应配置电脑，对护工采取信息化管理。</w:t>
      </w:r>
    </w:p>
    <w:p>
      <w:pPr>
        <w:numPr>
          <w:ilvl w:val="0"/>
          <w:numId w:val="7"/>
        </w:numPr>
        <w:spacing w:line="440" w:lineRule="exact"/>
        <w:rPr>
          <w:rFonts w:hint="eastAsia" w:ascii="宋体" w:hAnsi="宋体" w:cs="宋体"/>
          <w:sz w:val="21"/>
          <w:szCs w:val="21"/>
        </w:rPr>
      </w:pPr>
      <w:r>
        <w:rPr>
          <w:rFonts w:hint="eastAsia" w:ascii="宋体" w:hAnsi="宋体" w:cs="宋体"/>
          <w:sz w:val="21"/>
          <w:szCs w:val="21"/>
        </w:rPr>
        <w:t>乙方应对护工加强管理，防止串岗、脱岗或进入非陪护或办公以外区域。</w:t>
      </w:r>
    </w:p>
    <w:p>
      <w:pPr>
        <w:numPr>
          <w:ilvl w:val="0"/>
          <w:numId w:val="7"/>
        </w:numPr>
        <w:spacing w:line="440" w:lineRule="exact"/>
        <w:rPr>
          <w:rFonts w:hint="eastAsia" w:ascii="宋体" w:hAnsi="宋体" w:cs="宋体"/>
          <w:sz w:val="21"/>
          <w:szCs w:val="21"/>
        </w:rPr>
      </w:pPr>
      <w:r>
        <w:rPr>
          <w:rFonts w:hint="eastAsia" w:ascii="宋体" w:hAnsi="宋体" w:cs="宋体"/>
          <w:sz w:val="21"/>
          <w:szCs w:val="21"/>
        </w:rPr>
        <w:t>乙方护工必须持有健康证，并保证每年进行体检，每年体检费用由乙方承担。</w:t>
      </w:r>
    </w:p>
    <w:p>
      <w:pPr>
        <w:numPr>
          <w:ilvl w:val="0"/>
          <w:numId w:val="7"/>
        </w:numPr>
        <w:spacing w:line="440" w:lineRule="exact"/>
        <w:rPr>
          <w:rFonts w:hint="eastAsia" w:ascii="宋体" w:hAnsi="宋体" w:cs="宋体"/>
          <w:sz w:val="21"/>
          <w:szCs w:val="21"/>
        </w:rPr>
      </w:pPr>
      <w:r>
        <w:rPr>
          <w:rFonts w:hint="eastAsia" w:ascii="宋体" w:hAnsi="宋体" w:cs="宋体"/>
          <w:sz w:val="21"/>
          <w:szCs w:val="21"/>
        </w:rPr>
        <w:t>乙方</w:t>
      </w:r>
      <w:r>
        <w:rPr>
          <w:rFonts w:hint="eastAsia" w:ascii="宋体" w:hAnsi="宋体" w:cs="宋体"/>
          <w:kern w:val="2"/>
          <w:sz w:val="21"/>
          <w:szCs w:val="21"/>
          <w:lang w:bidi="ar"/>
        </w:rPr>
        <w:t>定期向科室护士长和患者发放《满意度调查</w:t>
      </w:r>
      <w:r>
        <w:rPr>
          <w:rFonts w:hint="eastAsia" w:ascii="宋体" w:hAnsi="宋体" w:cs="宋体"/>
          <w:kern w:val="2"/>
          <w:sz w:val="21"/>
          <w:szCs w:val="21"/>
          <w:lang w:val="en-US" w:eastAsia="zh-CN" w:bidi="ar"/>
        </w:rPr>
        <w:t>表</w:t>
      </w:r>
      <w:r>
        <w:rPr>
          <w:rFonts w:hint="eastAsia" w:ascii="宋体" w:hAnsi="宋体" w:cs="宋体"/>
          <w:kern w:val="2"/>
          <w:sz w:val="21"/>
          <w:szCs w:val="21"/>
          <w:lang w:bidi="ar"/>
        </w:rPr>
        <w:t>》，分析和改进服务问题。</w:t>
      </w:r>
    </w:p>
    <w:p>
      <w:pPr>
        <w:pStyle w:val="14"/>
        <w:widowControl/>
        <w:kinsoku w:val="0"/>
        <w:autoSpaceDE w:val="0"/>
        <w:autoSpaceDN w:val="0"/>
        <w:adjustRightInd w:val="0"/>
        <w:snapToGrid w:val="0"/>
        <w:spacing w:line="440" w:lineRule="exact"/>
        <w:ind w:left="480"/>
        <w:textAlignment w:val="baseline"/>
        <w:rPr>
          <w:rFonts w:hint="eastAsia"/>
          <w:sz w:val="21"/>
          <w:szCs w:val="21"/>
          <w:lang w:eastAsia="zh-CN"/>
        </w:rPr>
      </w:pPr>
      <w:r>
        <w:rPr>
          <w:b/>
          <w:bCs/>
          <w:spacing w:val="-2"/>
          <w:sz w:val="21"/>
          <w:szCs w:val="21"/>
          <w:lang w:eastAsia="zh-CN"/>
        </w:rPr>
        <w:t>第八章</w:t>
      </w:r>
      <w:r>
        <w:rPr>
          <w:spacing w:val="-2"/>
          <w:sz w:val="21"/>
          <w:szCs w:val="21"/>
          <w:lang w:eastAsia="zh-CN"/>
        </w:rPr>
        <w:t xml:space="preserve"> </w:t>
      </w:r>
      <w:r>
        <w:rPr>
          <w:b/>
          <w:bCs/>
          <w:spacing w:val="-2"/>
          <w:sz w:val="21"/>
          <w:szCs w:val="21"/>
          <w:lang w:eastAsia="zh-CN"/>
        </w:rPr>
        <w:t>违约责任</w:t>
      </w:r>
    </w:p>
    <w:p>
      <w:pPr>
        <w:pStyle w:val="14"/>
        <w:widowControl/>
        <w:kinsoku w:val="0"/>
        <w:autoSpaceDE w:val="0"/>
        <w:autoSpaceDN w:val="0"/>
        <w:adjustRightInd w:val="0"/>
        <w:snapToGrid w:val="0"/>
        <w:spacing w:line="440" w:lineRule="exact"/>
        <w:ind w:left="1" w:firstLine="479"/>
        <w:textAlignment w:val="baseline"/>
        <w:rPr>
          <w:rFonts w:hint="eastAsia"/>
          <w:sz w:val="21"/>
          <w:szCs w:val="21"/>
          <w:lang w:eastAsia="zh-CN"/>
        </w:rPr>
      </w:pPr>
      <w:r>
        <w:rPr>
          <w:sz w:val="21"/>
          <w:szCs w:val="21"/>
          <w:lang w:eastAsia="zh-CN"/>
        </w:rPr>
        <w:t>第十六条 如果乙方拒绝甲方的监督管理以及更换工作人</w:t>
      </w:r>
      <w:r>
        <w:rPr>
          <w:spacing w:val="-1"/>
          <w:sz w:val="21"/>
          <w:szCs w:val="21"/>
          <w:lang w:eastAsia="zh-CN"/>
        </w:rPr>
        <w:t>员要求，每发生一次，乙</w:t>
      </w:r>
      <w:r>
        <w:rPr>
          <w:spacing w:val="-5"/>
          <w:sz w:val="21"/>
          <w:szCs w:val="21"/>
          <w:lang w:eastAsia="zh-CN"/>
        </w:rPr>
        <w:t>方应向甲方支付人民币5000元的违约金。如发生3次及以上，甲方有权解除本合同。</w:t>
      </w:r>
    </w:p>
    <w:p>
      <w:pPr>
        <w:pStyle w:val="14"/>
        <w:widowControl/>
        <w:kinsoku w:val="0"/>
        <w:autoSpaceDE w:val="0"/>
        <w:autoSpaceDN w:val="0"/>
        <w:adjustRightInd w:val="0"/>
        <w:snapToGrid w:val="0"/>
        <w:spacing w:line="440" w:lineRule="exact"/>
        <w:ind w:left="1" w:right="80" w:firstLine="479"/>
        <w:textAlignment w:val="baseline"/>
        <w:rPr>
          <w:rFonts w:hint="eastAsia"/>
          <w:sz w:val="21"/>
          <w:szCs w:val="21"/>
          <w:lang w:eastAsia="zh-CN"/>
        </w:rPr>
      </w:pPr>
      <w:r>
        <w:rPr>
          <w:spacing w:val="-1"/>
          <w:sz w:val="21"/>
          <w:szCs w:val="21"/>
          <w:lang w:eastAsia="zh-CN"/>
        </w:rPr>
        <w:t>第十七条</w:t>
      </w:r>
      <w:r>
        <w:rPr>
          <w:rFonts w:hint="eastAsia"/>
          <w:spacing w:val="-1"/>
          <w:sz w:val="21"/>
          <w:szCs w:val="21"/>
          <w:lang w:eastAsia="zh-CN"/>
        </w:rPr>
        <w:t xml:space="preserve"> </w:t>
      </w:r>
      <w:r>
        <w:rPr>
          <w:spacing w:val="-1"/>
          <w:sz w:val="21"/>
          <w:szCs w:val="21"/>
          <w:lang w:eastAsia="zh-CN"/>
        </w:rPr>
        <w:t>乙方履行合同义务过程中因乙方原因发生患者人身</w:t>
      </w:r>
      <w:r>
        <w:rPr>
          <w:spacing w:val="-2"/>
          <w:sz w:val="21"/>
          <w:szCs w:val="21"/>
          <w:lang w:eastAsia="zh-CN"/>
        </w:rPr>
        <w:t>、财产损害或者损害</w:t>
      </w:r>
      <w:r>
        <w:rPr>
          <w:sz w:val="21"/>
          <w:szCs w:val="21"/>
          <w:lang w:eastAsia="zh-CN"/>
        </w:rPr>
        <w:t xml:space="preserve"> </w:t>
      </w:r>
      <w:r>
        <w:rPr>
          <w:spacing w:val="-1"/>
          <w:sz w:val="21"/>
          <w:szCs w:val="21"/>
          <w:lang w:eastAsia="zh-CN"/>
        </w:rPr>
        <w:t>甲方、第三人的人身、财产等，由此发生的</w:t>
      </w:r>
      <w:r>
        <w:rPr>
          <w:spacing w:val="-2"/>
          <w:sz w:val="21"/>
          <w:szCs w:val="21"/>
          <w:lang w:eastAsia="zh-CN"/>
        </w:rPr>
        <w:t>一切责任和费用全部由乙方承担，甲方不承</w:t>
      </w:r>
      <w:r>
        <w:rPr>
          <w:spacing w:val="-1"/>
          <w:sz w:val="21"/>
          <w:szCs w:val="21"/>
          <w:lang w:eastAsia="zh-CN"/>
        </w:rPr>
        <w:t>担任何责任及费用，且甲方有权选择解除合同。</w:t>
      </w:r>
    </w:p>
    <w:p>
      <w:pPr>
        <w:pStyle w:val="14"/>
        <w:widowControl/>
        <w:kinsoku w:val="0"/>
        <w:autoSpaceDE w:val="0"/>
        <w:autoSpaceDN w:val="0"/>
        <w:adjustRightInd w:val="0"/>
        <w:snapToGrid w:val="0"/>
        <w:spacing w:line="440" w:lineRule="exact"/>
        <w:ind w:left="16" w:firstLine="464"/>
        <w:textAlignment w:val="baseline"/>
        <w:rPr>
          <w:rFonts w:hint="eastAsia"/>
          <w:spacing w:val="-2"/>
          <w:sz w:val="21"/>
          <w:szCs w:val="21"/>
          <w:lang w:eastAsia="zh-CN"/>
        </w:rPr>
      </w:pPr>
      <w:r>
        <w:rPr>
          <w:spacing w:val="-4"/>
          <w:sz w:val="21"/>
          <w:szCs w:val="21"/>
          <w:lang w:eastAsia="zh-CN"/>
        </w:rPr>
        <w:t>第十八条</w:t>
      </w:r>
      <w:r>
        <w:rPr>
          <w:spacing w:val="33"/>
          <w:sz w:val="21"/>
          <w:szCs w:val="21"/>
          <w:lang w:eastAsia="zh-CN"/>
        </w:rPr>
        <w:t xml:space="preserve"> </w:t>
      </w:r>
      <w:r>
        <w:rPr>
          <w:spacing w:val="-4"/>
          <w:sz w:val="21"/>
          <w:szCs w:val="21"/>
          <w:lang w:eastAsia="zh-CN"/>
        </w:rPr>
        <w:t>乙方应按照法律、法规的规定和本合同约定履行义务。乙方有违</w:t>
      </w:r>
      <w:r>
        <w:rPr>
          <w:spacing w:val="-5"/>
          <w:sz w:val="21"/>
          <w:szCs w:val="21"/>
          <w:lang w:eastAsia="zh-CN"/>
        </w:rPr>
        <w:t>约行为，</w:t>
      </w:r>
      <w:r>
        <w:rPr>
          <w:sz w:val="21"/>
          <w:szCs w:val="21"/>
          <w:lang w:eastAsia="zh-CN"/>
        </w:rPr>
        <w:t xml:space="preserve"> </w:t>
      </w:r>
      <w:r>
        <w:rPr>
          <w:spacing w:val="-2"/>
          <w:sz w:val="21"/>
          <w:szCs w:val="21"/>
          <w:lang w:eastAsia="zh-CN"/>
        </w:rPr>
        <w:t>甲方有权要求乙方按次支付违约金人民币5000元；给甲方造成损失的，乙方还应</w:t>
      </w:r>
      <w:r>
        <w:rPr>
          <w:spacing w:val="-1"/>
          <w:sz w:val="21"/>
          <w:szCs w:val="21"/>
          <w:lang w:eastAsia="zh-CN"/>
        </w:rPr>
        <w:t>当赔偿甲方的全部损失，且甲方有权选择解除</w:t>
      </w:r>
      <w:r>
        <w:rPr>
          <w:spacing w:val="-2"/>
          <w:sz w:val="21"/>
          <w:szCs w:val="21"/>
          <w:lang w:eastAsia="zh-CN"/>
        </w:rPr>
        <w:t>合同。</w:t>
      </w:r>
    </w:p>
    <w:p>
      <w:pPr>
        <w:pStyle w:val="14"/>
        <w:widowControl/>
        <w:kinsoku w:val="0"/>
        <w:autoSpaceDE w:val="0"/>
        <w:autoSpaceDN w:val="0"/>
        <w:adjustRightInd w:val="0"/>
        <w:snapToGrid w:val="0"/>
        <w:spacing w:line="440" w:lineRule="exact"/>
        <w:ind w:right="61" w:firstLine="480"/>
        <w:textAlignment w:val="baseline"/>
        <w:rPr>
          <w:rFonts w:hint="eastAsia"/>
          <w:sz w:val="21"/>
          <w:szCs w:val="21"/>
          <w:lang w:eastAsia="zh-CN"/>
        </w:rPr>
      </w:pPr>
      <w:r>
        <w:rPr>
          <w:spacing w:val="-1"/>
          <w:sz w:val="21"/>
          <w:szCs w:val="21"/>
          <w:lang w:eastAsia="zh-CN"/>
        </w:rPr>
        <w:t>第十九条违约金不足以弥补对方的各种损失（</w:t>
      </w:r>
      <w:r>
        <w:rPr>
          <w:spacing w:val="-2"/>
          <w:sz w:val="21"/>
          <w:szCs w:val="21"/>
          <w:lang w:eastAsia="zh-CN"/>
        </w:rPr>
        <w:t>包括但不限于直接损失，间接损失，守约</w:t>
      </w:r>
      <w:r>
        <w:rPr>
          <w:spacing w:val="-1"/>
          <w:sz w:val="21"/>
          <w:szCs w:val="21"/>
          <w:lang w:eastAsia="zh-CN"/>
        </w:rPr>
        <w:t>方维权而支出的律师费、诉讼费、鉴定费以及取证发生</w:t>
      </w:r>
      <w:r>
        <w:rPr>
          <w:spacing w:val="-2"/>
          <w:sz w:val="21"/>
          <w:szCs w:val="21"/>
          <w:lang w:eastAsia="zh-CN"/>
        </w:rPr>
        <w:t>的费用</w:t>
      </w:r>
      <w:r>
        <w:rPr>
          <w:spacing w:val="-4"/>
          <w:sz w:val="21"/>
          <w:szCs w:val="21"/>
          <w:lang w:eastAsia="zh-CN"/>
        </w:rPr>
        <w:t>），</w:t>
      </w:r>
      <w:r>
        <w:rPr>
          <w:spacing w:val="-2"/>
          <w:sz w:val="21"/>
          <w:szCs w:val="21"/>
          <w:lang w:eastAsia="zh-CN"/>
        </w:rPr>
        <w:t>则违约方还应再赔偿对方的损失。</w:t>
      </w:r>
    </w:p>
    <w:p>
      <w:pPr>
        <w:pStyle w:val="14"/>
        <w:widowControl/>
        <w:kinsoku w:val="0"/>
        <w:autoSpaceDE w:val="0"/>
        <w:autoSpaceDN w:val="0"/>
        <w:adjustRightInd w:val="0"/>
        <w:snapToGrid w:val="0"/>
        <w:spacing w:line="440" w:lineRule="exact"/>
        <w:ind w:right="63" w:firstLine="480"/>
        <w:textAlignment w:val="baseline"/>
        <w:rPr>
          <w:rFonts w:hint="eastAsia"/>
          <w:spacing w:val="-1"/>
          <w:sz w:val="21"/>
          <w:szCs w:val="21"/>
          <w:lang w:eastAsia="zh-CN"/>
        </w:rPr>
      </w:pPr>
      <w:r>
        <w:rPr>
          <w:sz w:val="21"/>
          <w:szCs w:val="21"/>
          <w:lang w:eastAsia="zh-CN"/>
        </w:rPr>
        <w:t>第二十条 如乙方原因导致甲方被索赔，甲方有独立应诉</w:t>
      </w:r>
      <w:r>
        <w:rPr>
          <w:spacing w:val="-1"/>
          <w:sz w:val="21"/>
          <w:szCs w:val="21"/>
          <w:lang w:eastAsia="zh-CN"/>
        </w:rPr>
        <w:t>权；乙方应协助甲方共同</w:t>
      </w:r>
      <w:r>
        <w:rPr>
          <w:sz w:val="21"/>
          <w:szCs w:val="21"/>
          <w:lang w:eastAsia="zh-CN"/>
        </w:rPr>
        <w:t xml:space="preserve"> </w:t>
      </w:r>
      <w:r>
        <w:rPr>
          <w:spacing w:val="-2"/>
          <w:sz w:val="21"/>
          <w:szCs w:val="21"/>
          <w:lang w:eastAsia="zh-CN"/>
        </w:rPr>
        <w:t>处理，并赔偿甲方因此受到的全部损失，包括但不限于因此支付的赔偿款、补偿款以及</w:t>
      </w:r>
      <w:r>
        <w:rPr>
          <w:spacing w:val="-1"/>
          <w:sz w:val="21"/>
          <w:szCs w:val="21"/>
          <w:lang w:eastAsia="zh-CN"/>
        </w:rPr>
        <w:t>律师费、鉴定费、诉讼费以及取证发生的费用等款项。</w:t>
      </w:r>
    </w:p>
    <w:p>
      <w:pPr>
        <w:pStyle w:val="14"/>
        <w:widowControl/>
        <w:kinsoku w:val="0"/>
        <w:autoSpaceDE w:val="0"/>
        <w:autoSpaceDN w:val="0"/>
        <w:adjustRightInd w:val="0"/>
        <w:snapToGrid w:val="0"/>
        <w:spacing w:line="440" w:lineRule="exact"/>
        <w:ind w:left="1" w:right="61" w:firstLine="479"/>
        <w:textAlignment w:val="baseline"/>
        <w:rPr>
          <w:rFonts w:hint="eastAsia"/>
          <w:spacing w:val="-1"/>
          <w:sz w:val="21"/>
          <w:szCs w:val="21"/>
          <w:lang w:eastAsia="zh-CN"/>
        </w:rPr>
      </w:pPr>
      <w:r>
        <w:rPr>
          <w:spacing w:val="-1"/>
          <w:sz w:val="21"/>
          <w:szCs w:val="21"/>
          <w:lang w:eastAsia="zh-CN"/>
        </w:rPr>
        <w:t>第二十一条</w:t>
      </w:r>
      <w:r>
        <w:rPr>
          <w:spacing w:val="40"/>
          <w:sz w:val="21"/>
          <w:szCs w:val="21"/>
          <w:lang w:eastAsia="zh-CN"/>
        </w:rPr>
        <w:t xml:space="preserve"> </w:t>
      </w:r>
      <w:r>
        <w:rPr>
          <w:spacing w:val="-1"/>
          <w:sz w:val="21"/>
          <w:szCs w:val="21"/>
          <w:lang w:eastAsia="zh-CN"/>
        </w:rPr>
        <w:t>甲方对乙方履约情况按月进行综</w:t>
      </w:r>
      <w:r>
        <w:rPr>
          <w:spacing w:val="-2"/>
          <w:sz w:val="21"/>
          <w:szCs w:val="21"/>
          <w:lang w:eastAsia="zh-CN"/>
        </w:rPr>
        <w:t>合评定；每年度最后一个月，甲方对</w:t>
      </w:r>
      <w:r>
        <w:rPr>
          <w:sz w:val="21"/>
          <w:szCs w:val="21"/>
          <w:lang w:eastAsia="zh-CN"/>
        </w:rPr>
        <w:t xml:space="preserve"> </w:t>
      </w:r>
      <w:r>
        <w:rPr>
          <w:spacing w:val="-1"/>
          <w:sz w:val="21"/>
          <w:szCs w:val="21"/>
          <w:lang w:eastAsia="zh-CN"/>
        </w:rPr>
        <w:t>乙方一年内的合同履约情况、服务情况进行</w:t>
      </w:r>
      <w:r>
        <w:rPr>
          <w:spacing w:val="-2"/>
          <w:sz w:val="21"/>
          <w:szCs w:val="21"/>
          <w:lang w:eastAsia="zh-CN"/>
        </w:rPr>
        <w:t>综合评定。如评定不合格，甲方有权解除本</w:t>
      </w:r>
      <w:r>
        <w:rPr>
          <w:spacing w:val="-4"/>
          <w:sz w:val="21"/>
          <w:szCs w:val="21"/>
          <w:lang w:eastAsia="zh-CN"/>
        </w:rPr>
        <w:t>合同。</w:t>
      </w:r>
    </w:p>
    <w:p>
      <w:pPr>
        <w:pStyle w:val="14"/>
        <w:widowControl/>
        <w:kinsoku w:val="0"/>
        <w:autoSpaceDE w:val="0"/>
        <w:autoSpaceDN w:val="0"/>
        <w:adjustRightInd w:val="0"/>
        <w:snapToGrid w:val="0"/>
        <w:spacing w:line="440" w:lineRule="exact"/>
        <w:ind w:right="63" w:firstLine="480"/>
        <w:textAlignment w:val="baseline"/>
        <w:rPr>
          <w:rFonts w:hint="eastAsia"/>
          <w:spacing w:val="-1"/>
          <w:sz w:val="21"/>
          <w:szCs w:val="21"/>
          <w:lang w:eastAsia="zh-CN"/>
        </w:rPr>
      </w:pPr>
      <w:r>
        <w:rPr>
          <w:spacing w:val="-1"/>
          <w:sz w:val="21"/>
          <w:szCs w:val="21"/>
          <w:lang w:eastAsia="zh-CN"/>
        </w:rPr>
        <w:t>第二十二条 一方在履行本合同中存在违法、违约、违规或违背社会伦理道德等行为，被媒体以及其他传播途径曝光或被社会关注，直接或间接的影响另一方的声誉、名誉和社会评价下降或者有此可能时，另一方有权提前解除本合同，并要求该方承担违约金人民币20万元</w:t>
      </w:r>
      <w:r>
        <w:rPr>
          <w:rFonts w:hint="eastAsia"/>
          <w:spacing w:val="-1"/>
          <w:sz w:val="21"/>
          <w:szCs w:val="21"/>
          <w:lang w:eastAsia="zh-CN"/>
        </w:rPr>
        <w:t>，</w:t>
      </w:r>
      <w:r>
        <w:rPr>
          <w:spacing w:val="-1"/>
          <w:sz w:val="21"/>
          <w:szCs w:val="21"/>
          <w:lang w:eastAsia="zh-CN"/>
        </w:rPr>
        <w:t>同时要求该方通过相同或类似媒体及传播途径在相同或与影响相当范围内向社会公众澄清事实并恢复另一方的声</w:t>
      </w:r>
      <w:r>
        <w:rPr>
          <w:spacing w:val="-2"/>
          <w:sz w:val="21"/>
          <w:szCs w:val="21"/>
          <w:lang w:eastAsia="zh-CN"/>
        </w:rPr>
        <w:t>誉、名誉和社会评价，有关费用由该方自行承担，因此发生的一切责任和损失（包括但不限于双方损失及第三方损失）均由该方</w:t>
      </w:r>
      <w:r>
        <w:rPr>
          <w:spacing w:val="-1"/>
          <w:sz w:val="21"/>
          <w:szCs w:val="21"/>
          <w:lang w:eastAsia="zh-CN"/>
        </w:rPr>
        <w:t>承担，另一方不承担任何责任或损失。</w:t>
      </w:r>
    </w:p>
    <w:p>
      <w:pPr>
        <w:pStyle w:val="14"/>
        <w:widowControl/>
        <w:kinsoku w:val="0"/>
        <w:autoSpaceDE w:val="0"/>
        <w:autoSpaceDN w:val="0"/>
        <w:adjustRightInd w:val="0"/>
        <w:snapToGrid w:val="0"/>
        <w:spacing w:line="440" w:lineRule="exact"/>
        <w:ind w:right="63" w:firstLine="420" w:firstLineChars="200"/>
        <w:textAlignment w:val="baseline"/>
        <w:rPr>
          <w:rFonts w:hint="eastAsia"/>
          <w:sz w:val="21"/>
          <w:szCs w:val="21"/>
          <w:lang w:eastAsia="zh-CN"/>
        </w:rPr>
      </w:pPr>
      <w:r>
        <w:rPr>
          <w:sz w:val="21"/>
          <w:szCs w:val="21"/>
          <w:lang w:eastAsia="zh-CN"/>
        </w:rPr>
        <w:t>第二十三条 若因乙方行为发生安全事故、疫情传染流行</w:t>
      </w:r>
      <w:r>
        <w:rPr>
          <w:spacing w:val="-1"/>
          <w:sz w:val="21"/>
          <w:szCs w:val="21"/>
          <w:lang w:eastAsia="zh-CN"/>
        </w:rPr>
        <w:t>、环境污染等各种恶性事</w:t>
      </w:r>
      <w:r>
        <w:rPr>
          <w:sz w:val="21"/>
          <w:szCs w:val="21"/>
          <w:lang w:eastAsia="zh-CN"/>
        </w:rPr>
        <w:t xml:space="preserve"> </w:t>
      </w:r>
      <w:r>
        <w:rPr>
          <w:spacing w:val="-1"/>
          <w:sz w:val="21"/>
          <w:szCs w:val="21"/>
          <w:lang w:eastAsia="zh-CN"/>
        </w:rPr>
        <w:t>件；或被行政处罚或追究刑事责任，则一切责</w:t>
      </w:r>
      <w:r>
        <w:rPr>
          <w:spacing w:val="-2"/>
          <w:sz w:val="21"/>
          <w:szCs w:val="21"/>
          <w:lang w:eastAsia="zh-CN"/>
        </w:rPr>
        <w:t>任后果全部由乙方自行承担，甲方不承担</w:t>
      </w:r>
      <w:r>
        <w:rPr>
          <w:spacing w:val="-1"/>
          <w:sz w:val="21"/>
          <w:szCs w:val="21"/>
          <w:lang w:eastAsia="zh-CN"/>
        </w:rPr>
        <w:t>任何责任和费用。若甲方因此被先行或连带承</w:t>
      </w:r>
      <w:r>
        <w:rPr>
          <w:spacing w:val="-2"/>
          <w:sz w:val="21"/>
          <w:szCs w:val="21"/>
          <w:lang w:eastAsia="zh-CN"/>
        </w:rPr>
        <w:t>担责任或赔偿费用，则乙方向甲方承担全</w:t>
      </w:r>
      <w:r>
        <w:rPr>
          <w:sz w:val="21"/>
          <w:szCs w:val="21"/>
          <w:lang w:eastAsia="zh-CN"/>
        </w:rPr>
        <w:t xml:space="preserve"> </w:t>
      </w:r>
      <w:r>
        <w:rPr>
          <w:spacing w:val="-2"/>
          <w:sz w:val="21"/>
          <w:szCs w:val="21"/>
          <w:lang w:eastAsia="zh-CN"/>
        </w:rPr>
        <w:t>部责任和费用。</w:t>
      </w:r>
    </w:p>
    <w:p>
      <w:pPr>
        <w:pStyle w:val="14"/>
        <w:widowControl/>
        <w:kinsoku w:val="0"/>
        <w:autoSpaceDE w:val="0"/>
        <w:autoSpaceDN w:val="0"/>
        <w:adjustRightInd w:val="0"/>
        <w:snapToGrid w:val="0"/>
        <w:spacing w:line="440" w:lineRule="exact"/>
        <w:ind w:right="61" w:firstLine="480"/>
        <w:textAlignment w:val="baseline"/>
        <w:rPr>
          <w:rFonts w:hint="eastAsia"/>
          <w:sz w:val="21"/>
          <w:szCs w:val="21"/>
          <w:lang w:eastAsia="zh-CN"/>
        </w:rPr>
      </w:pPr>
      <w:r>
        <w:rPr>
          <w:spacing w:val="-1"/>
          <w:sz w:val="21"/>
          <w:szCs w:val="21"/>
          <w:lang w:eastAsia="zh-CN"/>
        </w:rPr>
        <w:t>第二十四条</w:t>
      </w:r>
      <w:r>
        <w:rPr>
          <w:spacing w:val="40"/>
          <w:sz w:val="21"/>
          <w:szCs w:val="21"/>
          <w:lang w:eastAsia="zh-CN"/>
        </w:rPr>
        <w:t xml:space="preserve"> </w:t>
      </w:r>
      <w:r>
        <w:rPr>
          <w:spacing w:val="-1"/>
          <w:sz w:val="21"/>
          <w:szCs w:val="21"/>
          <w:lang w:eastAsia="zh-CN"/>
        </w:rPr>
        <w:t>甲方未行使或延迟行使其在本合</w:t>
      </w:r>
      <w:r>
        <w:rPr>
          <w:spacing w:val="-2"/>
          <w:sz w:val="21"/>
          <w:szCs w:val="21"/>
          <w:lang w:eastAsia="zh-CN"/>
        </w:rPr>
        <w:t>同项下的权利并不表明对这些权利的</w:t>
      </w:r>
      <w:r>
        <w:rPr>
          <w:sz w:val="21"/>
          <w:szCs w:val="21"/>
          <w:lang w:eastAsia="zh-CN"/>
        </w:rPr>
        <w:t xml:space="preserve"> </w:t>
      </w:r>
      <w:r>
        <w:rPr>
          <w:spacing w:val="-1"/>
          <w:sz w:val="21"/>
          <w:szCs w:val="21"/>
          <w:lang w:eastAsia="zh-CN"/>
        </w:rPr>
        <w:t>放弃，部分行使其在本合同项下的权利并不排</w:t>
      </w:r>
      <w:r>
        <w:rPr>
          <w:spacing w:val="-2"/>
          <w:sz w:val="21"/>
          <w:szCs w:val="21"/>
          <w:lang w:eastAsia="zh-CN"/>
        </w:rPr>
        <w:t>斥其他权利的行使。甲方有权随时要求乙</w:t>
      </w:r>
      <w:r>
        <w:rPr>
          <w:sz w:val="21"/>
          <w:szCs w:val="21"/>
          <w:lang w:eastAsia="zh-CN"/>
        </w:rPr>
        <w:t xml:space="preserve"> </w:t>
      </w:r>
      <w:r>
        <w:rPr>
          <w:spacing w:val="-1"/>
          <w:sz w:val="21"/>
          <w:szCs w:val="21"/>
          <w:lang w:eastAsia="zh-CN"/>
        </w:rPr>
        <w:t>方继续履行义务并承担相应的违约责任。</w:t>
      </w:r>
    </w:p>
    <w:p>
      <w:pPr>
        <w:pStyle w:val="14"/>
        <w:widowControl/>
        <w:kinsoku w:val="0"/>
        <w:autoSpaceDE w:val="0"/>
        <w:autoSpaceDN w:val="0"/>
        <w:adjustRightInd w:val="0"/>
        <w:snapToGrid w:val="0"/>
        <w:spacing w:line="440" w:lineRule="exact"/>
        <w:ind w:right="61" w:firstLine="480"/>
        <w:textAlignment w:val="baseline"/>
        <w:rPr>
          <w:rFonts w:hint="eastAsia"/>
          <w:sz w:val="21"/>
          <w:szCs w:val="21"/>
          <w:lang w:eastAsia="zh-CN"/>
        </w:rPr>
      </w:pPr>
      <w:r>
        <w:rPr>
          <w:spacing w:val="-1"/>
          <w:sz w:val="21"/>
          <w:szCs w:val="21"/>
          <w:lang w:eastAsia="zh-CN"/>
        </w:rPr>
        <w:t>第二十五条</w:t>
      </w:r>
      <w:r>
        <w:rPr>
          <w:spacing w:val="33"/>
          <w:sz w:val="21"/>
          <w:szCs w:val="21"/>
          <w:lang w:eastAsia="zh-CN"/>
        </w:rPr>
        <w:t xml:space="preserve"> </w:t>
      </w:r>
      <w:r>
        <w:rPr>
          <w:spacing w:val="-1"/>
          <w:sz w:val="21"/>
          <w:szCs w:val="21"/>
          <w:lang w:eastAsia="zh-CN"/>
        </w:rPr>
        <w:t>乙方上岗人员不得从事医疗护理工作。如果乙方</w:t>
      </w:r>
      <w:r>
        <w:rPr>
          <w:spacing w:val="-2"/>
          <w:sz w:val="21"/>
          <w:szCs w:val="21"/>
          <w:lang w:eastAsia="zh-CN"/>
        </w:rPr>
        <w:t>上岗人员擅自进行医</w:t>
      </w:r>
      <w:r>
        <w:rPr>
          <w:sz w:val="21"/>
          <w:szCs w:val="21"/>
          <w:lang w:eastAsia="zh-CN"/>
        </w:rPr>
        <w:t xml:space="preserve"> </w:t>
      </w:r>
      <w:r>
        <w:rPr>
          <w:spacing w:val="-1"/>
          <w:sz w:val="21"/>
          <w:szCs w:val="21"/>
          <w:lang w:eastAsia="zh-CN"/>
        </w:rPr>
        <w:t>疗护理工作，甲方有权要求乙方按次承担10万元</w:t>
      </w:r>
      <w:r>
        <w:rPr>
          <w:spacing w:val="-2"/>
          <w:sz w:val="21"/>
          <w:szCs w:val="21"/>
          <w:lang w:eastAsia="zh-CN"/>
        </w:rPr>
        <w:t>违约责任。因此造成医疗损害或给甲</w:t>
      </w:r>
      <w:r>
        <w:rPr>
          <w:spacing w:val="-1"/>
          <w:sz w:val="21"/>
          <w:szCs w:val="21"/>
          <w:lang w:eastAsia="zh-CN"/>
        </w:rPr>
        <w:t>方造成损失的，则相关责任及赔偿最终全部由乙方承担。</w:t>
      </w:r>
    </w:p>
    <w:p>
      <w:pPr>
        <w:pStyle w:val="14"/>
        <w:widowControl/>
        <w:kinsoku w:val="0"/>
        <w:autoSpaceDE w:val="0"/>
        <w:autoSpaceDN w:val="0"/>
        <w:adjustRightInd w:val="0"/>
        <w:snapToGrid w:val="0"/>
        <w:spacing w:line="440" w:lineRule="exact"/>
        <w:ind w:left="2" w:right="181" w:firstLine="478"/>
        <w:textAlignment w:val="baseline"/>
        <w:rPr>
          <w:rFonts w:hint="eastAsia"/>
          <w:sz w:val="21"/>
          <w:szCs w:val="21"/>
          <w:lang w:eastAsia="zh-CN"/>
        </w:rPr>
      </w:pPr>
      <w:r>
        <w:rPr>
          <w:spacing w:val="-3"/>
          <w:sz w:val="21"/>
          <w:szCs w:val="21"/>
          <w:lang w:eastAsia="zh-CN"/>
        </w:rPr>
        <w:t>第二十六条 在本合同解除之日起7日内（自然日</w:t>
      </w:r>
      <w:r>
        <w:rPr>
          <w:rFonts w:hint="eastAsia"/>
          <w:spacing w:val="-3"/>
          <w:sz w:val="21"/>
          <w:szCs w:val="21"/>
          <w:lang w:eastAsia="zh-CN"/>
        </w:rPr>
        <w:t>），</w:t>
      </w:r>
      <w:r>
        <w:rPr>
          <w:spacing w:val="-3"/>
          <w:sz w:val="21"/>
          <w:szCs w:val="21"/>
          <w:lang w:eastAsia="zh-CN"/>
        </w:rPr>
        <w:t>乙方及其所属员工</w:t>
      </w:r>
      <w:r>
        <w:rPr>
          <w:spacing w:val="-4"/>
          <w:sz w:val="21"/>
          <w:szCs w:val="21"/>
          <w:lang w:eastAsia="zh-CN"/>
        </w:rPr>
        <w:t>应全部撤</w:t>
      </w:r>
      <w:r>
        <w:rPr>
          <w:spacing w:val="-2"/>
          <w:sz w:val="21"/>
          <w:szCs w:val="21"/>
          <w:lang w:eastAsia="zh-CN"/>
        </w:rPr>
        <w:t>出并将在甲方存放的所有物品全部带走，并将使用的甲方房屋、电话及其他设备、有关</w:t>
      </w:r>
      <w:r>
        <w:rPr>
          <w:sz w:val="21"/>
          <w:szCs w:val="21"/>
          <w:lang w:eastAsia="zh-CN"/>
        </w:rPr>
        <w:t>甲方的所有资料等全部归还给甲方.若乙方逾期未撤离，按天</w:t>
      </w:r>
      <w:r>
        <w:rPr>
          <w:spacing w:val="-1"/>
          <w:sz w:val="21"/>
          <w:szCs w:val="21"/>
          <w:lang w:eastAsia="zh-CN"/>
        </w:rPr>
        <w:t>向甲方承担10万元违约</w:t>
      </w:r>
      <w:r>
        <w:rPr>
          <w:sz w:val="21"/>
          <w:szCs w:val="21"/>
          <w:lang w:eastAsia="zh-CN"/>
        </w:rPr>
        <w:t xml:space="preserve"> </w:t>
      </w:r>
      <w:r>
        <w:rPr>
          <w:spacing w:val="-1"/>
          <w:sz w:val="21"/>
          <w:szCs w:val="21"/>
          <w:lang w:eastAsia="zh-CN"/>
        </w:rPr>
        <w:t>金，并且甲方有权清场并处置乙方物品，清理费用由乙方承担。</w:t>
      </w:r>
    </w:p>
    <w:p>
      <w:pPr>
        <w:pStyle w:val="14"/>
        <w:widowControl/>
        <w:kinsoku w:val="0"/>
        <w:autoSpaceDE w:val="0"/>
        <w:autoSpaceDN w:val="0"/>
        <w:adjustRightInd w:val="0"/>
        <w:snapToGrid w:val="0"/>
        <w:spacing w:line="440" w:lineRule="exact"/>
        <w:ind w:right="255" w:firstLine="480"/>
        <w:textAlignment w:val="baseline"/>
        <w:rPr>
          <w:rFonts w:hint="eastAsia"/>
          <w:sz w:val="21"/>
          <w:szCs w:val="21"/>
          <w:lang w:eastAsia="zh-CN"/>
        </w:rPr>
      </w:pPr>
      <w:r>
        <w:rPr>
          <w:spacing w:val="-1"/>
          <w:sz w:val="21"/>
          <w:szCs w:val="21"/>
          <w:lang w:eastAsia="zh-CN"/>
        </w:rPr>
        <w:t>第二十七条</w:t>
      </w:r>
      <w:r>
        <w:rPr>
          <w:spacing w:val="40"/>
          <w:sz w:val="21"/>
          <w:szCs w:val="21"/>
          <w:lang w:eastAsia="zh-CN"/>
        </w:rPr>
        <w:t xml:space="preserve"> </w:t>
      </w:r>
      <w:r>
        <w:rPr>
          <w:spacing w:val="-1"/>
          <w:sz w:val="21"/>
          <w:szCs w:val="21"/>
          <w:lang w:eastAsia="zh-CN"/>
        </w:rPr>
        <w:t>甲、乙双方均不得无故解除协议</w:t>
      </w:r>
      <w:r>
        <w:rPr>
          <w:spacing w:val="-2"/>
          <w:sz w:val="21"/>
          <w:szCs w:val="21"/>
          <w:lang w:eastAsia="zh-CN"/>
        </w:rPr>
        <w:t>。如单方无故解除协议，需向对方赔</w:t>
      </w:r>
      <w:r>
        <w:rPr>
          <w:sz w:val="21"/>
          <w:szCs w:val="21"/>
          <w:lang w:eastAsia="zh-CN"/>
        </w:rPr>
        <w:t>偿解除协议前三个月的管理费</w:t>
      </w:r>
      <w:r>
        <w:rPr>
          <w:rFonts w:hint="eastAsia"/>
          <w:sz w:val="21"/>
          <w:szCs w:val="21"/>
          <w:lang w:eastAsia="zh-CN"/>
        </w:rPr>
        <w:t>作为违约金</w:t>
      </w:r>
      <w:r>
        <w:rPr>
          <w:spacing w:val="-1"/>
          <w:sz w:val="21"/>
          <w:szCs w:val="21"/>
          <w:lang w:eastAsia="zh-CN"/>
        </w:rPr>
        <w:t>。</w:t>
      </w:r>
    </w:p>
    <w:p>
      <w:pPr>
        <w:pStyle w:val="14"/>
        <w:widowControl/>
        <w:kinsoku w:val="0"/>
        <w:autoSpaceDE w:val="0"/>
        <w:autoSpaceDN w:val="0"/>
        <w:adjustRightInd w:val="0"/>
        <w:snapToGrid w:val="0"/>
        <w:spacing w:line="440" w:lineRule="exact"/>
        <w:ind w:left="1" w:right="181" w:firstLine="479"/>
        <w:textAlignment w:val="baseline"/>
        <w:rPr>
          <w:rFonts w:hint="eastAsia"/>
          <w:sz w:val="21"/>
          <w:szCs w:val="21"/>
          <w:lang w:eastAsia="zh-CN"/>
        </w:rPr>
      </w:pPr>
      <w:r>
        <w:rPr>
          <w:sz w:val="21"/>
          <w:szCs w:val="21"/>
          <w:lang w:eastAsia="zh-CN"/>
        </w:rPr>
        <w:t>第二十八条 若乙方不具备或者在本协议履行期间丧失履</w:t>
      </w:r>
      <w:r>
        <w:rPr>
          <w:spacing w:val="-1"/>
          <w:sz w:val="21"/>
          <w:szCs w:val="21"/>
          <w:lang w:eastAsia="zh-CN"/>
        </w:rPr>
        <w:t>行本协议必须的资质、许</w:t>
      </w:r>
      <w:r>
        <w:rPr>
          <w:sz w:val="21"/>
          <w:szCs w:val="21"/>
          <w:lang w:eastAsia="zh-CN"/>
        </w:rPr>
        <w:t xml:space="preserve"> </w:t>
      </w:r>
      <w:r>
        <w:rPr>
          <w:spacing w:val="-1"/>
          <w:sz w:val="21"/>
          <w:szCs w:val="21"/>
          <w:lang w:eastAsia="zh-CN"/>
        </w:rPr>
        <w:t>可、能力，则甲方有权单方解除本协议，乙</w:t>
      </w:r>
      <w:r>
        <w:rPr>
          <w:spacing w:val="-2"/>
          <w:sz w:val="21"/>
          <w:szCs w:val="21"/>
          <w:lang w:eastAsia="zh-CN"/>
        </w:rPr>
        <w:t>方应向甲方支付解除协议前三个月的管理费作为违约金。</w:t>
      </w:r>
    </w:p>
    <w:p>
      <w:pPr>
        <w:pStyle w:val="14"/>
        <w:widowControl/>
        <w:kinsoku w:val="0"/>
        <w:autoSpaceDE w:val="0"/>
        <w:autoSpaceDN w:val="0"/>
        <w:adjustRightInd w:val="0"/>
        <w:snapToGrid w:val="0"/>
        <w:spacing w:line="440" w:lineRule="exact"/>
        <w:ind w:right="255" w:firstLine="480"/>
        <w:textAlignment w:val="baseline"/>
        <w:rPr>
          <w:rFonts w:hint="eastAsia"/>
          <w:spacing w:val="-1"/>
          <w:sz w:val="21"/>
          <w:szCs w:val="21"/>
          <w:lang w:eastAsia="zh-CN"/>
        </w:rPr>
      </w:pPr>
      <w:r>
        <w:rPr>
          <w:sz w:val="21"/>
          <w:szCs w:val="21"/>
          <w:lang w:eastAsia="zh-CN"/>
        </w:rPr>
        <w:t>第二十九条 如乙方的违约行为可以同时适用两条及以上</w:t>
      </w:r>
      <w:r>
        <w:rPr>
          <w:spacing w:val="-1"/>
          <w:sz w:val="21"/>
          <w:szCs w:val="21"/>
          <w:lang w:eastAsia="zh-CN"/>
        </w:rPr>
        <w:t>的违约约定，那么甲方有</w:t>
      </w:r>
      <w:r>
        <w:rPr>
          <w:sz w:val="21"/>
          <w:szCs w:val="21"/>
          <w:lang w:eastAsia="zh-CN"/>
        </w:rPr>
        <w:t xml:space="preserve"> 权选择其中任何一条违约条款及其中部分内容</w:t>
      </w:r>
      <w:r>
        <w:rPr>
          <w:spacing w:val="-1"/>
          <w:sz w:val="21"/>
          <w:szCs w:val="21"/>
          <w:lang w:eastAsia="zh-CN"/>
        </w:rPr>
        <w:t>向乙方主张相关权利。</w:t>
      </w:r>
    </w:p>
    <w:p>
      <w:pPr>
        <w:pStyle w:val="14"/>
        <w:widowControl/>
        <w:kinsoku w:val="0"/>
        <w:autoSpaceDE w:val="0"/>
        <w:autoSpaceDN w:val="0"/>
        <w:adjustRightInd w:val="0"/>
        <w:snapToGrid w:val="0"/>
        <w:spacing w:line="440" w:lineRule="exact"/>
        <w:ind w:right="255" w:firstLine="480"/>
        <w:textAlignment w:val="baseline"/>
        <w:rPr>
          <w:rFonts w:hint="eastAsia"/>
          <w:spacing w:val="-1"/>
          <w:sz w:val="21"/>
          <w:szCs w:val="21"/>
          <w:lang w:eastAsia="zh-CN"/>
        </w:rPr>
      </w:pPr>
      <w:r>
        <w:rPr>
          <w:sz w:val="21"/>
          <w:szCs w:val="21"/>
          <w:lang w:eastAsia="zh-CN"/>
        </w:rPr>
        <w:t>第</w:t>
      </w:r>
      <w:r>
        <w:rPr>
          <w:rFonts w:hint="eastAsia"/>
          <w:sz w:val="21"/>
          <w:szCs w:val="21"/>
          <w:lang w:eastAsia="zh-CN"/>
        </w:rPr>
        <w:t>三十</w:t>
      </w:r>
      <w:r>
        <w:rPr>
          <w:sz w:val="21"/>
          <w:szCs w:val="21"/>
          <w:lang w:eastAsia="zh-CN"/>
        </w:rPr>
        <w:t xml:space="preserve">条 </w:t>
      </w:r>
      <w:r>
        <w:rPr>
          <w:rFonts w:hint="eastAsia"/>
          <w:sz w:val="21"/>
          <w:szCs w:val="21"/>
          <w:lang w:eastAsia="zh-CN"/>
        </w:rPr>
        <w:t>发生</w:t>
      </w:r>
      <w:r>
        <w:rPr>
          <w:sz w:val="21"/>
          <w:szCs w:val="21"/>
          <w:lang w:eastAsia="zh-CN"/>
        </w:rPr>
        <w:t>12345</w:t>
      </w:r>
      <w:r>
        <w:rPr>
          <w:rFonts w:hint="eastAsia"/>
          <w:sz w:val="21"/>
          <w:szCs w:val="21"/>
          <w:lang w:eastAsia="zh-CN"/>
        </w:rPr>
        <w:t>等相关部门投诉护工事件，每个投诉工单均需扣除乙方公司服务费</w:t>
      </w:r>
      <w:r>
        <w:rPr>
          <w:rFonts w:hint="eastAsia"/>
          <w:sz w:val="21"/>
          <w:szCs w:val="21"/>
          <w:lang w:val="en-US" w:eastAsia="zh-CN"/>
        </w:rPr>
        <w:t>2</w:t>
      </w:r>
      <w:r>
        <w:rPr>
          <w:sz w:val="21"/>
          <w:szCs w:val="21"/>
          <w:lang w:eastAsia="zh-CN"/>
        </w:rPr>
        <w:t>000</w:t>
      </w:r>
      <w:r>
        <w:rPr>
          <w:rFonts w:hint="eastAsia"/>
          <w:sz w:val="21"/>
          <w:szCs w:val="21"/>
          <w:lang w:eastAsia="zh-CN"/>
        </w:rPr>
        <w:t>元，且甲方有权要求乙方对当事人进行处理直至辞退，乙方接到投诉应立即了解事件发生经过，积极配合管理部门开展回访工作。</w:t>
      </w:r>
    </w:p>
    <w:p>
      <w:pPr>
        <w:pStyle w:val="14"/>
        <w:widowControl/>
        <w:kinsoku w:val="0"/>
        <w:autoSpaceDE w:val="0"/>
        <w:autoSpaceDN w:val="0"/>
        <w:adjustRightInd w:val="0"/>
        <w:snapToGrid w:val="0"/>
        <w:spacing w:line="440" w:lineRule="exact"/>
        <w:ind w:left="480"/>
        <w:textAlignment w:val="baseline"/>
        <w:rPr>
          <w:rFonts w:hint="eastAsia"/>
          <w:sz w:val="21"/>
          <w:szCs w:val="21"/>
          <w:lang w:eastAsia="zh-CN"/>
        </w:rPr>
      </w:pPr>
      <w:r>
        <w:rPr>
          <w:b/>
          <w:bCs/>
          <w:spacing w:val="-6"/>
          <w:sz w:val="21"/>
          <w:szCs w:val="21"/>
          <w:lang w:eastAsia="zh-CN"/>
        </w:rPr>
        <w:t>第九章</w:t>
      </w:r>
      <w:r>
        <w:rPr>
          <w:spacing w:val="21"/>
          <w:sz w:val="21"/>
          <w:szCs w:val="21"/>
          <w:lang w:eastAsia="zh-CN"/>
        </w:rPr>
        <w:t xml:space="preserve"> </w:t>
      </w:r>
      <w:r>
        <w:rPr>
          <w:b/>
          <w:bCs/>
          <w:spacing w:val="-6"/>
          <w:sz w:val="21"/>
          <w:szCs w:val="21"/>
          <w:lang w:eastAsia="zh-CN"/>
        </w:rPr>
        <w:t>不可抗力</w:t>
      </w:r>
    </w:p>
    <w:p>
      <w:pPr>
        <w:pStyle w:val="14"/>
        <w:widowControl/>
        <w:kinsoku w:val="0"/>
        <w:autoSpaceDE w:val="0"/>
        <w:autoSpaceDN w:val="0"/>
        <w:adjustRightInd w:val="0"/>
        <w:snapToGrid w:val="0"/>
        <w:spacing w:line="440" w:lineRule="exact"/>
        <w:ind w:right="255" w:firstLine="480"/>
        <w:textAlignment w:val="baseline"/>
        <w:rPr>
          <w:rFonts w:hint="eastAsia"/>
          <w:spacing w:val="-2"/>
          <w:sz w:val="21"/>
          <w:szCs w:val="21"/>
          <w:lang w:eastAsia="zh-CN"/>
        </w:rPr>
      </w:pPr>
      <w:r>
        <w:rPr>
          <w:spacing w:val="-1"/>
          <w:sz w:val="21"/>
          <w:szCs w:val="21"/>
          <w:lang w:eastAsia="zh-CN"/>
        </w:rPr>
        <w:t>第三十</w:t>
      </w:r>
      <w:r>
        <w:rPr>
          <w:rFonts w:hint="eastAsia"/>
          <w:spacing w:val="-1"/>
          <w:sz w:val="21"/>
          <w:szCs w:val="21"/>
          <w:lang w:eastAsia="zh-CN"/>
        </w:rPr>
        <w:t>一</w:t>
      </w:r>
      <w:r>
        <w:rPr>
          <w:spacing w:val="-1"/>
          <w:sz w:val="21"/>
          <w:szCs w:val="21"/>
          <w:lang w:eastAsia="zh-CN"/>
        </w:rPr>
        <w:t>条 一方由于诸如严重火灾、洪水、台风、地震、政策变化等不可抗力的影响而不能履行合同时，履行合同的期限应予以延长或解除，延长的期限相当于不可抗力所影响的时间。受阻一方应在不可抗力发生后</w:t>
      </w:r>
      <w:r>
        <w:rPr>
          <w:spacing w:val="-2"/>
          <w:sz w:val="21"/>
          <w:szCs w:val="21"/>
          <w:lang w:eastAsia="zh-CN"/>
        </w:rPr>
        <w:t>尽快以书面形式通知对方，并于不可抗力</w:t>
      </w:r>
      <w:r>
        <w:rPr>
          <w:spacing w:val="-5"/>
          <w:sz w:val="21"/>
          <w:szCs w:val="21"/>
          <w:lang w:eastAsia="zh-CN"/>
        </w:rPr>
        <w:t>发生后14 天内将有关部门出具的证明文件提供给对方。若超过30日仍无法恢复履行，</w:t>
      </w:r>
      <w:r>
        <w:rPr>
          <w:spacing w:val="-1"/>
          <w:sz w:val="21"/>
          <w:szCs w:val="21"/>
          <w:lang w:eastAsia="zh-CN"/>
        </w:rPr>
        <w:t>则双方均有权解除本合同，无需承担违约责任</w:t>
      </w:r>
      <w:r>
        <w:rPr>
          <w:spacing w:val="-2"/>
          <w:sz w:val="21"/>
          <w:szCs w:val="21"/>
          <w:lang w:eastAsia="zh-CN"/>
        </w:rPr>
        <w:t>。迟延履行期间发生不可抗力，迟延履行</w:t>
      </w:r>
      <w:r>
        <w:rPr>
          <w:spacing w:val="-1"/>
          <w:sz w:val="21"/>
          <w:szCs w:val="21"/>
          <w:lang w:eastAsia="zh-CN"/>
        </w:rPr>
        <w:t>方仍需承担违约责任。</w:t>
      </w:r>
    </w:p>
    <w:p>
      <w:pPr>
        <w:pStyle w:val="14"/>
        <w:widowControl/>
        <w:kinsoku w:val="0"/>
        <w:autoSpaceDE w:val="0"/>
        <w:autoSpaceDN w:val="0"/>
        <w:adjustRightInd w:val="0"/>
        <w:snapToGrid w:val="0"/>
        <w:spacing w:line="440" w:lineRule="exact"/>
        <w:ind w:firstLine="398" w:firstLineChars="200"/>
        <w:textAlignment w:val="baseline"/>
        <w:rPr>
          <w:rFonts w:hint="eastAsia"/>
          <w:sz w:val="21"/>
          <w:szCs w:val="21"/>
          <w:lang w:eastAsia="zh-CN"/>
        </w:rPr>
      </w:pPr>
      <w:r>
        <w:rPr>
          <w:b/>
          <w:bCs/>
          <w:spacing w:val="-6"/>
          <w:sz w:val="21"/>
          <w:szCs w:val="21"/>
          <w:lang w:eastAsia="zh-CN"/>
        </w:rPr>
        <w:t>第十章</w:t>
      </w:r>
      <w:r>
        <w:rPr>
          <w:spacing w:val="21"/>
          <w:sz w:val="21"/>
          <w:szCs w:val="21"/>
          <w:lang w:eastAsia="zh-CN"/>
        </w:rPr>
        <w:t xml:space="preserve"> </w:t>
      </w:r>
      <w:r>
        <w:rPr>
          <w:b/>
          <w:bCs/>
          <w:spacing w:val="-6"/>
          <w:sz w:val="21"/>
          <w:szCs w:val="21"/>
          <w:lang w:eastAsia="zh-CN"/>
        </w:rPr>
        <w:t>强制执行</w:t>
      </w:r>
    </w:p>
    <w:p>
      <w:pPr>
        <w:pStyle w:val="14"/>
        <w:widowControl/>
        <w:kinsoku w:val="0"/>
        <w:autoSpaceDE w:val="0"/>
        <w:autoSpaceDN w:val="0"/>
        <w:adjustRightInd w:val="0"/>
        <w:snapToGrid w:val="0"/>
        <w:spacing w:line="440" w:lineRule="exact"/>
        <w:ind w:right="181" w:firstLine="420" w:firstLineChars="200"/>
        <w:textAlignment w:val="baseline"/>
        <w:rPr>
          <w:rFonts w:hint="eastAsia"/>
          <w:sz w:val="21"/>
          <w:szCs w:val="21"/>
          <w:lang w:eastAsia="zh-CN"/>
        </w:rPr>
      </w:pPr>
      <w:r>
        <w:rPr>
          <w:sz w:val="21"/>
          <w:szCs w:val="21"/>
          <w:lang w:eastAsia="zh-CN"/>
        </w:rPr>
        <w:t>第三十</w:t>
      </w:r>
      <w:r>
        <w:rPr>
          <w:rFonts w:hint="eastAsia"/>
          <w:sz w:val="21"/>
          <w:szCs w:val="21"/>
          <w:lang w:eastAsia="zh-CN"/>
        </w:rPr>
        <w:t>二</w:t>
      </w:r>
      <w:r>
        <w:rPr>
          <w:sz w:val="21"/>
          <w:szCs w:val="21"/>
          <w:lang w:eastAsia="zh-CN"/>
        </w:rPr>
        <w:t>条 如乙方因拒不执行生效判决或其他生效法律</w:t>
      </w:r>
      <w:r>
        <w:rPr>
          <w:spacing w:val="-1"/>
          <w:sz w:val="21"/>
          <w:szCs w:val="21"/>
          <w:lang w:eastAsia="zh-CN"/>
        </w:rPr>
        <w:t>文书，被法院等司法机构</w:t>
      </w:r>
      <w:r>
        <w:rPr>
          <w:sz w:val="21"/>
          <w:szCs w:val="21"/>
          <w:lang w:eastAsia="zh-CN"/>
        </w:rPr>
        <w:t xml:space="preserve"> </w:t>
      </w:r>
      <w:r>
        <w:rPr>
          <w:spacing w:val="-1"/>
          <w:sz w:val="21"/>
          <w:szCs w:val="21"/>
          <w:lang w:eastAsia="zh-CN"/>
        </w:rPr>
        <w:t>依法强制执行，如果执行法院基于本合同要求</w:t>
      </w:r>
      <w:r>
        <w:rPr>
          <w:spacing w:val="-2"/>
          <w:sz w:val="21"/>
          <w:szCs w:val="21"/>
          <w:lang w:eastAsia="zh-CN"/>
        </w:rPr>
        <w:t>甲方协助执行、或直接向执行申请人等第</w:t>
      </w:r>
      <w:r>
        <w:rPr>
          <w:sz w:val="21"/>
          <w:szCs w:val="21"/>
          <w:lang w:eastAsia="zh-CN"/>
        </w:rPr>
        <w:t xml:space="preserve"> </w:t>
      </w:r>
      <w:r>
        <w:rPr>
          <w:spacing w:val="-1"/>
          <w:sz w:val="21"/>
          <w:szCs w:val="21"/>
          <w:lang w:eastAsia="zh-CN"/>
        </w:rPr>
        <w:t>三人履行、或向执行法院直接支付等，甲方有</w:t>
      </w:r>
      <w:r>
        <w:rPr>
          <w:spacing w:val="-2"/>
          <w:sz w:val="21"/>
          <w:szCs w:val="21"/>
          <w:lang w:eastAsia="zh-CN"/>
        </w:rPr>
        <w:t>权协助法院执行、或直接向司法机构指定</w:t>
      </w:r>
      <w:r>
        <w:rPr>
          <w:spacing w:val="-1"/>
          <w:sz w:val="21"/>
          <w:szCs w:val="21"/>
          <w:lang w:eastAsia="zh-CN"/>
        </w:rPr>
        <w:t>的第三人履行、或直接将相应的合同款支付给</w:t>
      </w:r>
      <w:r>
        <w:rPr>
          <w:spacing w:val="-2"/>
          <w:sz w:val="21"/>
          <w:szCs w:val="21"/>
          <w:lang w:eastAsia="zh-CN"/>
        </w:rPr>
        <w:t>执行法院，此时视为甲方已向乙方履行了</w:t>
      </w:r>
      <w:r>
        <w:rPr>
          <w:sz w:val="21"/>
          <w:szCs w:val="21"/>
          <w:lang w:eastAsia="zh-CN"/>
        </w:rPr>
        <w:t xml:space="preserve"> </w:t>
      </w:r>
      <w:r>
        <w:rPr>
          <w:spacing w:val="-1"/>
          <w:sz w:val="21"/>
          <w:szCs w:val="21"/>
          <w:lang w:eastAsia="zh-CN"/>
        </w:rPr>
        <w:t>相应金额的付款义务。对于与司法机构强制执</w:t>
      </w:r>
      <w:r>
        <w:rPr>
          <w:spacing w:val="-2"/>
          <w:sz w:val="21"/>
          <w:szCs w:val="21"/>
          <w:lang w:eastAsia="zh-CN"/>
        </w:rPr>
        <w:t>行相关的各种事项，乙方均不得以任何事</w:t>
      </w:r>
      <w:r>
        <w:rPr>
          <w:sz w:val="21"/>
          <w:szCs w:val="21"/>
          <w:lang w:eastAsia="zh-CN"/>
        </w:rPr>
        <w:t xml:space="preserve"> </w:t>
      </w:r>
      <w:r>
        <w:rPr>
          <w:spacing w:val="-1"/>
          <w:sz w:val="21"/>
          <w:szCs w:val="21"/>
          <w:lang w:eastAsia="zh-CN"/>
        </w:rPr>
        <w:t>由向甲方提出任何要求以及追究任何责任。乙</w:t>
      </w:r>
      <w:r>
        <w:rPr>
          <w:spacing w:val="-2"/>
          <w:sz w:val="21"/>
          <w:szCs w:val="21"/>
          <w:lang w:eastAsia="zh-CN"/>
        </w:rPr>
        <w:t>方如对强制执行事项有异议或者认为强制</w:t>
      </w:r>
      <w:r>
        <w:rPr>
          <w:sz w:val="21"/>
          <w:szCs w:val="21"/>
          <w:lang w:eastAsia="zh-CN"/>
        </w:rPr>
        <w:t xml:space="preserve"> </w:t>
      </w:r>
      <w:r>
        <w:rPr>
          <w:spacing w:val="-1"/>
          <w:sz w:val="21"/>
          <w:szCs w:val="21"/>
          <w:lang w:eastAsia="zh-CN"/>
        </w:rPr>
        <w:t>执行错误等，乙方应向执行法院以及执行申请</w:t>
      </w:r>
      <w:r>
        <w:rPr>
          <w:spacing w:val="-2"/>
          <w:sz w:val="21"/>
          <w:szCs w:val="21"/>
          <w:lang w:eastAsia="zh-CN"/>
        </w:rPr>
        <w:t>人另行主张而不得向甲方主张。如果甲方</w:t>
      </w:r>
      <w:r>
        <w:rPr>
          <w:sz w:val="21"/>
          <w:szCs w:val="21"/>
          <w:lang w:eastAsia="zh-CN"/>
        </w:rPr>
        <w:t xml:space="preserve"> </w:t>
      </w:r>
      <w:r>
        <w:rPr>
          <w:spacing w:val="-1"/>
          <w:sz w:val="21"/>
          <w:szCs w:val="21"/>
          <w:lang w:eastAsia="zh-CN"/>
        </w:rPr>
        <w:t>因该强制执行事宜而被执行法院进行处罚以及</w:t>
      </w:r>
      <w:r>
        <w:rPr>
          <w:spacing w:val="-2"/>
          <w:sz w:val="21"/>
          <w:szCs w:val="21"/>
          <w:lang w:eastAsia="zh-CN"/>
        </w:rPr>
        <w:t>产生其他相关损失，那么无论甲方是否有</w:t>
      </w:r>
      <w:r>
        <w:rPr>
          <w:sz w:val="21"/>
          <w:szCs w:val="21"/>
          <w:lang w:eastAsia="zh-CN"/>
        </w:rPr>
        <w:t xml:space="preserve"> </w:t>
      </w:r>
      <w:r>
        <w:rPr>
          <w:spacing w:val="-1"/>
          <w:sz w:val="21"/>
          <w:szCs w:val="21"/>
          <w:lang w:eastAsia="zh-CN"/>
        </w:rPr>
        <w:t>过错，相关费用及损失均由乙方承担和赔偿，</w:t>
      </w:r>
      <w:r>
        <w:rPr>
          <w:spacing w:val="-2"/>
          <w:sz w:val="21"/>
          <w:szCs w:val="21"/>
          <w:lang w:eastAsia="zh-CN"/>
        </w:rPr>
        <w:t>并且甲方可以从应向乙方支付的款项中直</w:t>
      </w:r>
      <w:r>
        <w:rPr>
          <w:sz w:val="21"/>
          <w:szCs w:val="21"/>
          <w:lang w:eastAsia="zh-CN"/>
        </w:rPr>
        <w:t xml:space="preserve"> </w:t>
      </w:r>
      <w:r>
        <w:rPr>
          <w:spacing w:val="-3"/>
          <w:sz w:val="21"/>
          <w:szCs w:val="21"/>
          <w:lang w:eastAsia="zh-CN"/>
        </w:rPr>
        <w:t>接扣除。</w:t>
      </w:r>
    </w:p>
    <w:p>
      <w:pPr>
        <w:pStyle w:val="14"/>
        <w:widowControl/>
        <w:kinsoku w:val="0"/>
        <w:autoSpaceDE w:val="0"/>
        <w:autoSpaceDN w:val="0"/>
        <w:adjustRightInd w:val="0"/>
        <w:snapToGrid w:val="0"/>
        <w:spacing w:line="440" w:lineRule="exact"/>
        <w:ind w:left="3" w:right="74" w:firstLine="478"/>
        <w:textAlignment w:val="baseline"/>
        <w:rPr>
          <w:rFonts w:hint="eastAsia"/>
          <w:b/>
          <w:bCs/>
          <w:sz w:val="21"/>
          <w:szCs w:val="21"/>
          <w:lang w:eastAsia="zh-CN"/>
        </w:rPr>
      </w:pPr>
      <w:r>
        <w:rPr>
          <w:b/>
          <w:bCs/>
          <w:sz w:val="21"/>
          <w:szCs w:val="21"/>
          <w:lang w:eastAsia="zh-CN"/>
        </w:rPr>
        <w:t>第十一章 管辖与送达</w:t>
      </w:r>
    </w:p>
    <w:p>
      <w:pPr>
        <w:pStyle w:val="14"/>
        <w:widowControl/>
        <w:kinsoku w:val="0"/>
        <w:autoSpaceDE w:val="0"/>
        <w:autoSpaceDN w:val="0"/>
        <w:adjustRightInd w:val="0"/>
        <w:snapToGrid w:val="0"/>
        <w:spacing w:line="440" w:lineRule="exact"/>
        <w:ind w:left="3" w:right="74" w:firstLine="478"/>
        <w:textAlignment w:val="baseline"/>
        <w:rPr>
          <w:rFonts w:hint="eastAsia"/>
          <w:sz w:val="21"/>
          <w:szCs w:val="21"/>
          <w:lang w:eastAsia="zh-CN"/>
        </w:rPr>
      </w:pPr>
      <w:r>
        <w:rPr>
          <w:sz w:val="21"/>
          <w:szCs w:val="21"/>
          <w:lang w:eastAsia="zh-CN"/>
        </w:rPr>
        <w:t>第三十</w:t>
      </w:r>
      <w:r>
        <w:rPr>
          <w:rFonts w:hint="eastAsia"/>
          <w:sz w:val="21"/>
          <w:szCs w:val="21"/>
          <w:lang w:eastAsia="zh-CN"/>
        </w:rPr>
        <w:t>三</w:t>
      </w:r>
      <w:r>
        <w:rPr>
          <w:sz w:val="21"/>
          <w:szCs w:val="21"/>
          <w:lang w:eastAsia="zh-CN"/>
        </w:rPr>
        <w:t>条 双方发生争议，友好协商解决。协商不成，</w:t>
      </w:r>
      <w:r>
        <w:rPr>
          <w:spacing w:val="-1"/>
          <w:sz w:val="21"/>
          <w:szCs w:val="21"/>
          <w:lang w:eastAsia="zh-CN"/>
        </w:rPr>
        <w:t>双方均可向北京市朝阳区人民法院提起诉讼。胜诉方的律师费用、诉讼费用等由败诉方承担。</w:t>
      </w:r>
    </w:p>
    <w:p>
      <w:pPr>
        <w:pStyle w:val="14"/>
        <w:widowControl/>
        <w:kinsoku w:val="0"/>
        <w:autoSpaceDE w:val="0"/>
        <w:autoSpaceDN w:val="0"/>
        <w:adjustRightInd w:val="0"/>
        <w:snapToGrid w:val="0"/>
        <w:spacing w:line="440" w:lineRule="exact"/>
        <w:ind w:firstLine="481"/>
        <w:textAlignment w:val="baseline"/>
        <w:rPr>
          <w:rFonts w:hint="eastAsia"/>
          <w:spacing w:val="-2"/>
          <w:sz w:val="21"/>
          <w:szCs w:val="21"/>
          <w:lang w:eastAsia="zh-CN"/>
        </w:rPr>
      </w:pPr>
      <w:r>
        <w:rPr>
          <w:sz w:val="21"/>
          <w:szCs w:val="21"/>
          <w:lang w:eastAsia="zh-CN"/>
        </w:rPr>
        <w:t>第三十</w:t>
      </w:r>
      <w:r>
        <w:rPr>
          <w:rFonts w:hint="eastAsia"/>
          <w:sz w:val="21"/>
          <w:szCs w:val="21"/>
          <w:lang w:eastAsia="zh-CN"/>
        </w:rPr>
        <w:t>四</w:t>
      </w:r>
      <w:r>
        <w:rPr>
          <w:sz w:val="21"/>
          <w:szCs w:val="21"/>
          <w:lang w:eastAsia="zh-CN"/>
        </w:rPr>
        <w:t>条 双方一致确认本合同中的通讯地址和联系方</w:t>
      </w:r>
      <w:r>
        <w:rPr>
          <w:spacing w:val="-1"/>
          <w:sz w:val="21"/>
          <w:szCs w:val="21"/>
          <w:lang w:eastAsia="zh-CN"/>
        </w:rPr>
        <w:t>式为各方履行合同、解决合同争议时接收其他方商业文件信函或司法机关</w:t>
      </w:r>
      <w:r>
        <w:rPr>
          <w:spacing w:val="-2"/>
          <w:sz w:val="21"/>
          <w:szCs w:val="21"/>
          <w:lang w:eastAsia="zh-CN"/>
        </w:rPr>
        <w:t>法律文书的地址和联系方式。上述通讯</w:t>
      </w:r>
      <w:r>
        <w:rPr>
          <w:spacing w:val="-1"/>
          <w:sz w:val="21"/>
          <w:szCs w:val="21"/>
          <w:lang w:eastAsia="zh-CN"/>
        </w:rPr>
        <w:t>地址和联系方式适用至本合同履行完毕或争议经</w:t>
      </w:r>
      <w:r>
        <w:rPr>
          <w:spacing w:val="-2"/>
          <w:sz w:val="21"/>
          <w:szCs w:val="21"/>
          <w:lang w:eastAsia="zh-CN"/>
        </w:rPr>
        <w:t>过一审、二审至案件执行终结时止，除</w:t>
      </w:r>
      <w:r>
        <w:rPr>
          <w:spacing w:val="-1"/>
          <w:sz w:val="21"/>
          <w:szCs w:val="21"/>
          <w:lang w:eastAsia="zh-CN"/>
        </w:rPr>
        <w:t>非各方依下款告知变更。任何一方通讯地址和联</w:t>
      </w:r>
      <w:r>
        <w:rPr>
          <w:spacing w:val="-2"/>
          <w:sz w:val="21"/>
          <w:szCs w:val="21"/>
          <w:lang w:eastAsia="zh-CN"/>
        </w:rPr>
        <w:t>系方式需要变更的，应提前五个工作日</w:t>
      </w:r>
      <w:r>
        <w:rPr>
          <w:spacing w:val="-1"/>
          <w:sz w:val="21"/>
          <w:szCs w:val="21"/>
          <w:lang w:eastAsia="zh-CN"/>
        </w:rPr>
        <w:t>向合同其他方和司法机关送交书面变更告知书(若争</w:t>
      </w:r>
      <w:r>
        <w:rPr>
          <w:spacing w:val="-2"/>
          <w:sz w:val="21"/>
          <w:szCs w:val="21"/>
          <w:lang w:eastAsia="zh-CN"/>
        </w:rPr>
        <w:t>议已经进入司法程序解决)。双方均</w:t>
      </w:r>
      <w:r>
        <w:rPr>
          <w:spacing w:val="-1"/>
          <w:sz w:val="21"/>
          <w:szCs w:val="21"/>
          <w:lang w:eastAsia="zh-CN"/>
        </w:rPr>
        <w:t>承诺上述确认的通讯地址和联系方式真实有效，</w:t>
      </w:r>
      <w:r>
        <w:rPr>
          <w:spacing w:val="-2"/>
          <w:sz w:val="21"/>
          <w:szCs w:val="21"/>
          <w:lang w:eastAsia="zh-CN"/>
        </w:rPr>
        <w:t>如有错误，导致的商业信函和诉讼文书</w:t>
      </w:r>
      <w:r>
        <w:rPr>
          <w:spacing w:val="-1"/>
          <w:sz w:val="21"/>
          <w:szCs w:val="21"/>
          <w:lang w:eastAsia="zh-CN"/>
        </w:rPr>
        <w:t>送达不能的法律后果由己方承担。双方均明知：</w:t>
      </w:r>
      <w:r>
        <w:rPr>
          <w:spacing w:val="-2"/>
          <w:sz w:val="21"/>
          <w:szCs w:val="21"/>
          <w:lang w:eastAsia="zh-CN"/>
        </w:rPr>
        <w:t>因各方提供或者确认的送达地址和联系</w:t>
      </w:r>
      <w:r>
        <w:rPr>
          <w:sz w:val="21"/>
          <w:szCs w:val="21"/>
          <w:lang w:eastAsia="zh-CN"/>
        </w:rPr>
        <w:t>方式不准确、 或者送达地址变更后未及时依程序告知对方和司法</w:t>
      </w:r>
      <w:r>
        <w:rPr>
          <w:spacing w:val="-1"/>
          <w:sz w:val="21"/>
          <w:szCs w:val="21"/>
          <w:lang w:eastAsia="zh-CN"/>
        </w:rPr>
        <w:t>机关、或者当事人和指定接收人拒绝签收等原因，导致诉讼文书未能</w:t>
      </w:r>
      <w:r>
        <w:rPr>
          <w:spacing w:val="-2"/>
          <w:sz w:val="21"/>
          <w:szCs w:val="21"/>
          <w:lang w:eastAsia="zh-CN"/>
        </w:rPr>
        <w:t>被当事人实际接收，邮寄送达的，以文</w:t>
      </w:r>
      <w:r>
        <w:rPr>
          <w:spacing w:val="-1"/>
          <w:sz w:val="21"/>
          <w:szCs w:val="21"/>
          <w:lang w:eastAsia="zh-CN"/>
        </w:rPr>
        <w:t>书退回之日视为送达之日；直接送达的，送达人</w:t>
      </w:r>
      <w:r>
        <w:rPr>
          <w:spacing w:val="-2"/>
          <w:sz w:val="21"/>
          <w:szCs w:val="21"/>
          <w:lang w:eastAsia="zh-CN"/>
        </w:rPr>
        <w:t>当场在送达回证上记明情况之日视为送达之日</w:t>
      </w:r>
      <w:r>
        <w:rPr>
          <w:rFonts w:hint="eastAsia"/>
          <w:spacing w:val="-2"/>
          <w:sz w:val="21"/>
          <w:szCs w:val="21"/>
          <w:lang w:eastAsia="zh-CN"/>
        </w:rPr>
        <w:t>。</w:t>
      </w:r>
    </w:p>
    <w:p>
      <w:pPr>
        <w:pStyle w:val="14"/>
        <w:widowControl/>
        <w:kinsoku w:val="0"/>
        <w:autoSpaceDE w:val="0"/>
        <w:autoSpaceDN w:val="0"/>
        <w:adjustRightInd w:val="0"/>
        <w:snapToGrid w:val="0"/>
        <w:spacing w:line="440" w:lineRule="exact"/>
        <w:ind w:left="481"/>
        <w:textAlignment w:val="baseline"/>
        <w:rPr>
          <w:rFonts w:hint="eastAsia"/>
          <w:spacing w:val="-2"/>
          <w:sz w:val="21"/>
          <w:szCs w:val="21"/>
          <w:lang w:eastAsia="zh-CN"/>
        </w:rPr>
      </w:pPr>
      <w:r>
        <w:rPr>
          <w:b/>
          <w:bCs/>
          <w:spacing w:val="-3"/>
          <w:sz w:val="21"/>
          <w:szCs w:val="21"/>
          <w:lang w:eastAsia="zh-CN"/>
        </w:rPr>
        <w:t>第十二章</w:t>
      </w:r>
      <w:r>
        <w:rPr>
          <w:spacing w:val="-3"/>
          <w:sz w:val="21"/>
          <w:szCs w:val="21"/>
          <w:lang w:eastAsia="zh-CN"/>
        </w:rPr>
        <w:t xml:space="preserve"> </w:t>
      </w:r>
      <w:r>
        <w:rPr>
          <w:b/>
          <w:bCs/>
          <w:spacing w:val="-3"/>
          <w:sz w:val="21"/>
          <w:szCs w:val="21"/>
          <w:lang w:eastAsia="zh-CN"/>
        </w:rPr>
        <w:t>协议终止</w:t>
      </w:r>
      <w:r>
        <w:rPr>
          <w:rFonts w:hint="eastAsia"/>
          <w:b/>
          <w:bCs/>
          <w:spacing w:val="-3"/>
          <w:sz w:val="21"/>
          <w:szCs w:val="21"/>
          <w:lang w:eastAsia="zh-CN"/>
        </w:rPr>
        <w:t>情形</w:t>
      </w:r>
      <w:r>
        <w:rPr>
          <w:b/>
          <w:bCs/>
          <w:spacing w:val="-3"/>
          <w:sz w:val="21"/>
          <w:szCs w:val="21"/>
          <w:lang w:eastAsia="zh-CN"/>
        </w:rPr>
        <w:t>及</w:t>
      </w:r>
      <w:r>
        <w:rPr>
          <w:rFonts w:hint="eastAsia"/>
          <w:b/>
          <w:bCs/>
          <w:spacing w:val="-3"/>
          <w:sz w:val="21"/>
          <w:szCs w:val="21"/>
          <w:lang w:eastAsia="zh-CN"/>
        </w:rPr>
        <w:t>义务</w:t>
      </w:r>
      <w:r>
        <w:rPr>
          <w:b/>
          <w:bCs/>
          <w:spacing w:val="-3"/>
          <w:sz w:val="21"/>
          <w:szCs w:val="21"/>
          <w:lang w:eastAsia="zh-CN"/>
        </w:rPr>
        <w:t>转</w:t>
      </w:r>
      <w:r>
        <w:rPr>
          <w:rFonts w:hint="eastAsia"/>
          <w:b/>
          <w:bCs/>
          <w:spacing w:val="-3"/>
          <w:sz w:val="21"/>
          <w:szCs w:val="21"/>
          <w:lang w:eastAsia="zh-CN"/>
        </w:rPr>
        <w:t>让</w:t>
      </w:r>
    </w:p>
    <w:p>
      <w:pPr>
        <w:pStyle w:val="14"/>
        <w:widowControl/>
        <w:kinsoku w:val="0"/>
        <w:autoSpaceDE w:val="0"/>
        <w:autoSpaceDN w:val="0"/>
        <w:adjustRightInd w:val="0"/>
        <w:snapToGrid w:val="0"/>
        <w:spacing w:line="440" w:lineRule="exact"/>
        <w:ind w:firstLine="481"/>
        <w:textAlignment w:val="baseline"/>
        <w:rPr>
          <w:rFonts w:hint="eastAsia"/>
          <w:spacing w:val="-1"/>
          <w:sz w:val="21"/>
          <w:szCs w:val="21"/>
          <w:lang w:eastAsia="zh-CN"/>
        </w:rPr>
      </w:pPr>
      <w:r>
        <w:rPr>
          <w:sz w:val="21"/>
          <w:szCs w:val="21"/>
          <w:lang w:eastAsia="zh-CN"/>
        </w:rPr>
        <w:t>第三十</w:t>
      </w:r>
      <w:r>
        <w:rPr>
          <w:rFonts w:hint="eastAsia"/>
          <w:sz w:val="21"/>
          <w:szCs w:val="21"/>
          <w:lang w:eastAsia="zh-CN"/>
        </w:rPr>
        <w:t>五</w:t>
      </w:r>
      <w:r>
        <w:rPr>
          <w:sz w:val="21"/>
          <w:szCs w:val="21"/>
          <w:lang w:eastAsia="zh-CN"/>
        </w:rPr>
        <w:t>条 若乙方停止向甲方派遣护工满三天或者累计</w:t>
      </w:r>
      <w:r>
        <w:rPr>
          <w:spacing w:val="-1"/>
          <w:sz w:val="21"/>
          <w:szCs w:val="21"/>
          <w:lang w:eastAsia="zh-CN"/>
        </w:rPr>
        <w:t>达</w:t>
      </w:r>
      <w:r>
        <w:rPr>
          <w:rFonts w:hint="eastAsia"/>
          <w:spacing w:val="-1"/>
          <w:sz w:val="21"/>
          <w:szCs w:val="21"/>
          <w:lang w:eastAsia="zh-CN"/>
        </w:rPr>
        <w:t>15天</w:t>
      </w:r>
      <w:r>
        <w:rPr>
          <w:spacing w:val="-1"/>
          <w:sz w:val="21"/>
          <w:szCs w:val="21"/>
          <w:lang w:eastAsia="zh-CN"/>
        </w:rPr>
        <w:t>、或乙方被吊销营</w:t>
      </w:r>
      <w:r>
        <w:rPr>
          <w:sz w:val="21"/>
          <w:szCs w:val="21"/>
          <w:lang w:eastAsia="zh-CN"/>
        </w:rPr>
        <w:t xml:space="preserve"> </w:t>
      </w:r>
      <w:r>
        <w:rPr>
          <w:spacing w:val="-1"/>
          <w:sz w:val="21"/>
          <w:szCs w:val="21"/>
          <w:lang w:eastAsia="zh-CN"/>
        </w:rPr>
        <w:t>业执照及丧失履行合同的相关资质，或出现经</w:t>
      </w:r>
      <w:r>
        <w:rPr>
          <w:spacing w:val="-2"/>
          <w:sz w:val="21"/>
          <w:szCs w:val="21"/>
          <w:lang w:eastAsia="zh-CN"/>
        </w:rPr>
        <w:t>营状况严重恶化，或出现转移财产抽逃资</w:t>
      </w:r>
      <w:r>
        <w:rPr>
          <w:sz w:val="21"/>
          <w:szCs w:val="21"/>
          <w:lang w:eastAsia="zh-CN"/>
        </w:rPr>
        <w:t xml:space="preserve"> </w:t>
      </w:r>
      <w:r>
        <w:rPr>
          <w:spacing w:val="-1"/>
          <w:sz w:val="21"/>
          <w:szCs w:val="21"/>
          <w:lang w:eastAsia="zh-CN"/>
        </w:rPr>
        <w:t>金以逃避债务的情况</w:t>
      </w:r>
      <w:r>
        <w:rPr>
          <w:rFonts w:hint="eastAsia"/>
          <w:spacing w:val="-1"/>
          <w:sz w:val="21"/>
          <w:szCs w:val="21"/>
          <w:lang w:eastAsia="zh-CN"/>
        </w:rPr>
        <w:t>，</w:t>
      </w:r>
      <w:r>
        <w:rPr>
          <w:spacing w:val="-1"/>
          <w:sz w:val="21"/>
          <w:szCs w:val="21"/>
          <w:lang w:eastAsia="zh-CN"/>
        </w:rPr>
        <w:t>或丧失商业信誉，或破</w:t>
      </w:r>
      <w:r>
        <w:rPr>
          <w:spacing w:val="-2"/>
          <w:sz w:val="21"/>
          <w:szCs w:val="21"/>
          <w:lang w:eastAsia="zh-CN"/>
        </w:rPr>
        <w:t>产时，则甲方可以在任何时候以书面通知</w:t>
      </w:r>
      <w:r>
        <w:rPr>
          <w:spacing w:val="-1"/>
          <w:sz w:val="21"/>
          <w:szCs w:val="21"/>
          <w:lang w:eastAsia="zh-CN"/>
        </w:rPr>
        <w:t>乙方终止协议，该终止协议将不影响甲方已经</w:t>
      </w:r>
      <w:r>
        <w:rPr>
          <w:spacing w:val="-2"/>
          <w:sz w:val="21"/>
          <w:szCs w:val="21"/>
          <w:lang w:eastAsia="zh-CN"/>
        </w:rPr>
        <w:t>或将要采取的补救措施，同时乙方应向甲</w:t>
      </w:r>
      <w:r>
        <w:rPr>
          <w:spacing w:val="-1"/>
          <w:sz w:val="21"/>
          <w:szCs w:val="21"/>
          <w:lang w:eastAsia="zh-CN"/>
        </w:rPr>
        <w:t>方支付总管理费20%的违约金，若甲方因此被行政</w:t>
      </w:r>
      <w:r>
        <w:rPr>
          <w:spacing w:val="-2"/>
          <w:sz w:val="21"/>
          <w:szCs w:val="21"/>
          <w:lang w:eastAsia="zh-CN"/>
        </w:rPr>
        <w:t>处罚或存在其他损失，则乙方应赔偿</w:t>
      </w:r>
      <w:r>
        <w:rPr>
          <w:spacing w:val="-1"/>
          <w:sz w:val="21"/>
          <w:szCs w:val="21"/>
          <w:lang w:eastAsia="zh-CN"/>
        </w:rPr>
        <w:t>甲方并承担相应的责任。</w:t>
      </w:r>
    </w:p>
    <w:p>
      <w:pPr>
        <w:pStyle w:val="14"/>
        <w:widowControl/>
        <w:kinsoku w:val="0"/>
        <w:autoSpaceDE w:val="0"/>
        <w:autoSpaceDN w:val="0"/>
        <w:adjustRightInd w:val="0"/>
        <w:snapToGrid w:val="0"/>
        <w:spacing w:line="440" w:lineRule="exact"/>
        <w:ind w:firstLine="481"/>
        <w:textAlignment w:val="baseline"/>
        <w:rPr>
          <w:rFonts w:hint="eastAsia"/>
          <w:spacing w:val="-1"/>
          <w:sz w:val="21"/>
          <w:szCs w:val="21"/>
          <w:lang w:eastAsia="zh-CN"/>
        </w:rPr>
      </w:pPr>
      <w:r>
        <w:rPr>
          <w:spacing w:val="-1"/>
          <w:sz w:val="21"/>
          <w:szCs w:val="21"/>
          <w:lang w:eastAsia="zh-CN"/>
        </w:rPr>
        <w:t>第三十</w:t>
      </w:r>
      <w:r>
        <w:rPr>
          <w:rFonts w:hint="eastAsia"/>
          <w:spacing w:val="-1"/>
          <w:sz w:val="21"/>
          <w:szCs w:val="21"/>
          <w:lang w:eastAsia="zh-CN"/>
        </w:rPr>
        <w:t>六</w:t>
      </w:r>
      <w:r>
        <w:rPr>
          <w:spacing w:val="-1"/>
          <w:sz w:val="21"/>
          <w:szCs w:val="21"/>
          <w:lang w:eastAsia="zh-CN"/>
        </w:rPr>
        <w:t>条</w:t>
      </w:r>
      <w:r>
        <w:rPr>
          <w:spacing w:val="33"/>
          <w:sz w:val="21"/>
          <w:szCs w:val="21"/>
          <w:lang w:eastAsia="zh-CN"/>
        </w:rPr>
        <w:t xml:space="preserve"> </w:t>
      </w:r>
      <w:r>
        <w:rPr>
          <w:spacing w:val="-1"/>
          <w:sz w:val="21"/>
          <w:szCs w:val="21"/>
          <w:lang w:eastAsia="zh-CN"/>
        </w:rPr>
        <w:t>乙方必须亲自履行本协议。未经甲方事先书面并</w:t>
      </w:r>
      <w:r>
        <w:rPr>
          <w:spacing w:val="-2"/>
          <w:sz w:val="21"/>
          <w:szCs w:val="21"/>
          <w:lang w:eastAsia="zh-CN"/>
        </w:rPr>
        <w:t>加盖甲方公章同意，乙方不得部分或全部转让其应履行的协议义务，否则乙方应向甲方支付三个月</w:t>
      </w:r>
      <w:r>
        <w:rPr>
          <w:spacing w:val="-3"/>
          <w:sz w:val="21"/>
          <w:szCs w:val="21"/>
          <w:lang w:eastAsia="zh-CN"/>
        </w:rPr>
        <w:t>管理费作</w:t>
      </w:r>
      <w:r>
        <w:rPr>
          <w:spacing w:val="-1"/>
          <w:sz w:val="21"/>
          <w:szCs w:val="21"/>
          <w:lang w:eastAsia="zh-CN"/>
        </w:rPr>
        <w:t>为违</w:t>
      </w:r>
    </w:p>
    <w:p>
      <w:pPr>
        <w:pStyle w:val="14"/>
        <w:widowControl/>
        <w:kinsoku w:val="0"/>
        <w:autoSpaceDE w:val="0"/>
        <w:autoSpaceDN w:val="0"/>
        <w:adjustRightInd w:val="0"/>
        <w:snapToGrid w:val="0"/>
        <w:spacing w:line="440" w:lineRule="exact"/>
        <w:textAlignment w:val="baseline"/>
        <w:rPr>
          <w:rFonts w:hint="eastAsia"/>
          <w:spacing w:val="-1"/>
          <w:sz w:val="21"/>
          <w:szCs w:val="21"/>
          <w:lang w:eastAsia="zh-CN"/>
        </w:rPr>
      </w:pPr>
      <w:r>
        <w:rPr>
          <w:spacing w:val="-1"/>
          <w:sz w:val="21"/>
          <w:szCs w:val="21"/>
          <w:lang w:eastAsia="zh-CN"/>
        </w:rPr>
        <w:t>约金，同时乙方应与受让方或承包方对甲方承担无限连带法律责任。</w:t>
      </w:r>
    </w:p>
    <w:p>
      <w:pPr>
        <w:pStyle w:val="14"/>
        <w:widowControl/>
        <w:kinsoku w:val="0"/>
        <w:autoSpaceDE w:val="0"/>
        <w:autoSpaceDN w:val="0"/>
        <w:adjustRightInd w:val="0"/>
        <w:snapToGrid w:val="0"/>
        <w:spacing w:line="440" w:lineRule="exact"/>
        <w:ind w:firstLine="410" w:firstLineChars="200"/>
        <w:textAlignment w:val="baseline"/>
        <w:rPr>
          <w:rFonts w:hint="eastAsia"/>
          <w:sz w:val="21"/>
          <w:szCs w:val="21"/>
          <w:lang w:eastAsia="zh-CN"/>
        </w:rPr>
      </w:pPr>
      <w:r>
        <w:rPr>
          <w:b/>
          <w:bCs/>
          <w:spacing w:val="-3"/>
          <w:sz w:val="21"/>
          <w:szCs w:val="21"/>
          <w:lang w:eastAsia="zh-CN"/>
        </w:rPr>
        <w:t>第十三章</w:t>
      </w:r>
      <w:r>
        <w:rPr>
          <w:spacing w:val="-3"/>
          <w:sz w:val="21"/>
          <w:szCs w:val="21"/>
          <w:lang w:eastAsia="zh-CN"/>
        </w:rPr>
        <w:t xml:space="preserve"> </w:t>
      </w:r>
      <w:r>
        <w:rPr>
          <w:b/>
          <w:bCs/>
          <w:spacing w:val="-3"/>
          <w:sz w:val="21"/>
          <w:szCs w:val="21"/>
          <w:lang w:eastAsia="zh-CN"/>
        </w:rPr>
        <w:t>协议的修改及通知</w:t>
      </w:r>
    </w:p>
    <w:p>
      <w:pPr>
        <w:pStyle w:val="14"/>
        <w:widowControl/>
        <w:kinsoku w:val="0"/>
        <w:autoSpaceDE w:val="0"/>
        <w:autoSpaceDN w:val="0"/>
        <w:adjustRightInd w:val="0"/>
        <w:snapToGrid w:val="0"/>
        <w:spacing w:line="440" w:lineRule="exact"/>
        <w:ind w:right="74" w:firstLine="420" w:firstLineChars="200"/>
        <w:textAlignment w:val="baseline"/>
        <w:rPr>
          <w:rFonts w:hint="eastAsia"/>
          <w:sz w:val="21"/>
          <w:szCs w:val="21"/>
          <w:lang w:eastAsia="zh-CN"/>
        </w:rPr>
      </w:pPr>
      <w:r>
        <w:rPr>
          <w:sz w:val="21"/>
          <w:szCs w:val="21"/>
          <w:lang w:eastAsia="zh-CN"/>
        </w:rPr>
        <w:t>第三十</w:t>
      </w:r>
      <w:r>
        <w:rPr>
          <w:rFonts w:hint="eastAsia"/>
          <w:sz w:val="21"/>
          <w:szCs w:val="21"/>
          <w:lang w:eastAsia="zh-CN"/>
        </w:rPr>
        <w:t>七</w:t>
      </w:r>
      <w:r>
        <w:rPr>
          <w:sz w:val="21"/>
          <w:szCs w:val="21"/>
          <w:lang w:eastAsia="zh-CN"/>
        </w:rPr>
        <w:t>条 对协议条款进行任何改动，均由甲乙双方协</w:t>
      </w:r>
      <w:r>
        <w:rPr>
          <w:spacing w:val="-1"/>
          <w:sz w:val="21"/>
          <w:szCs w:val="21"/>
          <w:lang w:eastAsia="zh-CN"/>
        </w:rPr>
        <w:t>商一致后签署书面补充协</w:t>
      </w:r>
      <w:r>
        <w:rPr>
          <w:rFonts w:hint="eastAsia"/>
          <w:spacing w:val="-1"/>
          <w:sz w:val="21"/>
          <w:szCs w:val="21"/>
          <w:lang w:eastAsia="zh-CN"/>
        </w:rPr>
        <w:t>议</w:t>
      </w:r>
      <w:r>
        <w:rPr>
          <w:spacing w:val="-1"/>
          <w:sz w:val="21"/>
          <w:szCs w:val="21"/>
          <w:lang w:eastAsia="zh-CN"/>
        </w:rPr>
        <w:t>并加盖双方主体的公章。</w:t>
      </w:r>
    </w:p>
    <w:p>
      <w:pPr>
        <w:pStyle w:val="14"/>
        <w:widowControl/>
        <w:kinsoku w:val="0"/>
        <w:autoSpaceDE w:val="0"/>
        <w:autoSpaceDN w:val="0"/>
        <w:adjustRightInd w:val="0"/>
        <w:snapToGrid w:val="0"/>
        <w:spacing w:line="440" w:lineRule="exact"/>
        <w:ind w:left="2" w:right="74" w:firstLine="479"/>
        <w:textAlignment w:val="baseline"/>
        <w:rPr>
          <w:rFonts w:hint="eastAsia"/>
          <w:sz w:val="21"/>
          <w:szCs w:val="21"/>
          <w:lang w:eastAsia="zh-CN"/>
        </w:rPr>
      </w:pPr>
      <w:r>
        <w:rPr>
          <w:sz w:val="21"/>
          <w:szCs w:val="21"/>
          <w:lang w:eastAsia="zh-CN"/>
        </w:rPr>
        <w:t>第三十</w:t>
      </w:r>
      <w:r>
        <w:rPr>
          <w:rFonts w:hint="eastAsia"/>
          <w:sz w:val="21"/>
          <w:szCs w:val="21"/>
          <w:lang w:eastAsia="zh-CN"/>
        </w:rPr>
        <w:t>八</w:t>
      </w:r>
      <w:r>
        <w:rPr>
          <w:sz w:val="21"/>
          <w:szCs w:val="21"/>
          <w:lang w:eastAsia="zh-CN"/>
        </w:rPr>
        <w:t>条 本协议任何一方给另一方的通知，都应以书</w:t>
      </w:r>
      <w:r>
        <w:rPr>
          <w:spacing w:val="-1"/>
          <w:sz w:val="21"/>
          <w:szCs w:val="21"/>
          <w:lang w:eastAsia="zh-CN"/>
        </w:rPr>
        <w:t>面或电传的形式发放至对方负责人或对方的通讯地址。</w:t>
      </w:r>
    </w:p>
    <w:p>
      <w:pPr>
        <w:pStyle w:val="14"/>
        <w:widowControl/>
        <w:kinsoku w:val="0"/>
        <w:autoSpaceDE w:val="0"/>
        <w:autoSpaceDN w:val="0"/>
        <w:adjustRightInd w:val="0"/>
        <w:snapToGrid w:val="0"/>
        <w:spacing w:line="440" w:lineRule="exact"/>
        <w:ind w:left="481"/>
        <w:textAlignment w:val="baseline"/>
        <w:rPr>
          <w:rFonts w:hint="eastAsia"/>
          <w:sz w:val="21"/>
          <w:szCs w:val="21"/>
          <w:lang w:eastAsia="zh-CN"/>
        </w:rPr>
      </w:pPr>
      <w:r>
        <w:rPr>
          <w:b/>
          <w:bCs/>
          <w:spacing w:val="-3"/>
          <w:sz w:val="21"/>
          <w:szCs w:val="21"/>
          <w:lang w:eastAsia="zh-CN"/>
        </w:rPr>
        <w:t>第十四章</w:t>
      </w:r>
      <w:r>
        <w:rPr>
          <w:spacing w:val="-3"/>
          <w:sz w:val="21"/>
          <w:szCs w:val="21"/>
          <w:lang w:eastAsia="zh-CN"/>
        </w:rPr>
        <w:t xml:space="preserve"> </w:t>
      </w:r>
      <w:r>
        <w:rPr>
          <w:b/>
          <w:bCs/>
          <w:spacing w:val="-3"/>
          <w:sz w:val="21"/>
          <w:szCs w:val="21"/>
          <w:lang w:eastAsia="zh-CN"/>
        </w:rPr>
        <w:t>协议的生效及其他</w:t>
      </w:r>
    </w:p>
    <w:p>
      <w:pPr>
        <w:pStyle w:val="14"/>
        <w:widowControl/>
        <w:kinsoku w:val="0"/>
        <w:autoSpaceDE w:val="0"/>
        <w:autoSpaceDN w:val="0"/>
        <w:adjustRightInd w:val="0"/>
        <w:snapToGrid w:val="0"/>
        <w:spacing w:line="440" w:lineRule="exact"/>
        <w:ind w:firstLine="479"/>
        <w:textAlignment w:val="baseline"/>
        <w:rPr>
          <w:rFonts w:hint="eastAsia"/>
          <w:sz w:val="21"/>
          <w:szCs w:val="21"/>
          <w:lang w:eastAsia="zh-CN"/>
        </w:rPr>
      </w:pPr>
      <w:r>
        <w:rPr>
          <w:spacing w:val="-2"/>
          <w:sz w:val="21"/>
          <w:szCs w:val="21"/>
          <w:lang w:eastAsia="zh-CN"/>
        </w:rPr>
        <w:t>第三十</w:t>
      </w:r>
      <w:r>
        <w:rPr>
          <w:rFonts w:hint="eastAsia"/>
          <w:spacing w:val="-2"/>
          <w:sz w:val="21"/>
          <w:szCs w:val="21"/>
          <w:lang w:eastAsia="zh-CN"/>
        </w:rPr>
        <w:t>九</w:t>
      </w:r>
      <w:r>
        <w:rPr>
          <w:spacing w:val="-2"/>
          <w:sz w:val="21"/>
          <w:szCs w:val="21"/>
          <w:lang w:eastAsia="zh-CN"/>
        </w:rPr>
        <w:t>条 本协议自双方法定代表人或授权代表签字并加盖协议主体公章后生效，</w:t>
      </w:r>
      <w:r>
        <w:rPr>
          <w:spacing w:val="5"/>
          <w:sz w:val="21"/>
          <w:szCs w:val="21"/>
          <w:lang w:eastAsia="zh-CN"/>
        </w:rPr>
        <w:t xml:space="preserve"> </w:t>
      </w:r>
      <w:r>
        <w:rPr>
          <w:sz w:val="21"/>
          <w:szCs w:val="21"/>
          <w:lang w:eastAsia="zh-CN"/>
        </w:rPr>
        <w:t>本协议一式</w:t>
      </w:r>
      <w:r>
        <w:rPr>
          <w:rFonts w:hint="eastAsia"/>
          <w:sz w:val="21"/>
          <w:szCs w:val="21"/>
          <w:lang w:eastAsia="zh-CN"/>
        </w:rPr>
        <w:t>伍</w:t>
      </w:r>
      <w:r>
        <w:rPr>
          <w:sz w:val="21"/>
          <w:szCs w:val="21"/>
          <w:lang w:eastAsia="zh-CN"/>
        </w:rPr>
        <w:t>份，以中文书写，甲方执</w:t>
      </w:r>
      <w:r>
        <w:rPr>
          <w:rFonts w:hint="eastAsia"/>
          <w:sz w:val="21"/>
          <w:szCs w:val="21"/>
          <w:lang w:eastAsia="zh-CN"/>
        </w:rPr>
        <w:t>叁</w:t>
      </w:r>
      <w:r>
        <w:rPr>
          <w:sz w:val="21"/>
          <w:szCs w:val="21"/>
          <w:lang w:eastAsia="zh-CN"/>
        </w:rPr>
        <w:t>份，乙方执</w:t>
      </w:r>
      <w:r>
        <w:rPr>
          <w:rFonts w:hint="eastAsia"/>
          <w:sz w:val="21"/>
          <w:szCs w:val="21"/>
          <w:lang w:eastAsia="zh-CN"/>
        </w:rPr>
        <w:t>贰</w:t>
      </w:r>
      <w:r>
        <w:rPr>
          <w:spacing w:val="-1"/>
          <w:sz w:val="21"/>
          <w:szCs w:val="21"/>
          <w:lang w:eastAsia="zh-CN"/>
        </w:rPr>
        <w:t>份，具有同等法律效力。</w:t>
      </w:r>
    </w:p>
    <w:p>
      <w:pPr>
        <w:pStyle w:val="14"/>
        <w:widowControl/>
        <w:kinsoku w:val="0"/>
        <w:autoSpaceDE w:val="0"/>
        <w:autoSpaceDN w:val="0"/>
        <w:adjustRightInd w:val="0"/>
        <w:snapToGrid w:val="0"/>
        <w:spacing w:line="440" w:lineRule="exact"/>
        <w:ind w:left="2" w:right="181" w:firstLine="476"/>
        <w:textAlignment w:val="baseline"/>
        <w:rPr>
          <w:rFonts w:hint="eastAsia"/>
          <w:sz w:val="21"/>
          <w:szCs w:val="21"/>
          <w:lang w:eastAsia="zh-CN"/>
        </w:rPr>
      </w:pPr>
      <w:r>
        <w:rPr>
          <w:sz w:val="21"/>
          <w:szCs w:val="21"/>
          <w:lang w:eastAsia="zh-CN"/>
        </w:rPr>
        <w:t>第</w:t>
      </w:r>
      <w:r>
        <w:rPr>
          <w:rFonts w:hint="eastAsia"/>
          <w:sz w:val="21"/>
          <w:szCs w:val="21"/>
          <w:lang w:eastAsia="zh-CN"/>
        </w:rPr>
        <w:t>四十</w:t>
      </w:r>
      <w:r>
        <w:rPr>
          <w:sz w:val="21"/>
          <w:szCs w:val="21"/>
          <w:lang w:eastAsia="zh-CN"/>
        </w:rPr>
        <w:t>条 本协议附件与本协议具有同等法律效力。协</w:t>
      </w:r>
      <w:r>
        <w:rPr>
          <w:spacing w:val="-1"/>
          <w:sz w:val="21"/>
          <w:szCs w:val="21"/>
          <w:lang w:eastAsia="zh-CN"/>
        </w:rPr>
        <w:t>议附件与协议正文约定不</w:t>
      </w:r>
      <w:r>
        <w:rPr>
          <w:sz w:val="21"/>
          <w:szCs w:val="21"/>
          <w:lang w:eastAsia="zh-CN"/>
        </w:rPr>
        <w:t xml:space="preserve"> </w:t>
      </w:r>
      <w:r>
        <w:rPr>
          <w:spacing w:val="-1"/>
          <w:sz w:val="21"/>
          <w:szCs w:val="21"/>
          <w:lang w:eastAsia="zh-CN"/>
        </w:rPr>
        <w:t>一致的，以合同正文为准。附件列明如下：</w:t>
      </w:r>
    </w:p>
    <w:p>
      <w:pPr>
        <w:pStyle w:val="14"/>
        <w:widowControl/>
        <w:kinsoku w:val="0"/>
        <w:autoSpaceDE w:val="0"/>
        <w:autoSpaceDN w:val="0"/>
        <w:adjustRightInd w:val="0"/>
        <w:snapToGrid w:val="0"/>
        <w:spacing w:line="440" w:lineRule="exact"/>
        <w:ind w:left="497"/>
        <w:textAlignment w:val="baseline"/>
        <w:rPr>
          <w:rFonts w:hint="eastAsia"/>
          <w:sz w:val="21"/>
          <w:szCs w:val="21"/>
          <w:lang w:eastAsia="zh-CN"/>
        </w:rPr>
      </w:pPr>
      <w:r>
        <w:rPr>
          <w:spacing w:val="-10"/>
          <w:sz w:val="21"/>
          <w:szCs w:val="21"/>
          <w:lang w:eastAsia="zh-CN"/>
        </w:rPr>
        <w:t>附件：</w:t>
      </w:r>
      <w:r>
        <w:rPr>
          <w:spacing w:val="-2"/>
          <w:sz w:val="21"/>
          <w:szCs w:val="21"/>
          <w:lang w:eastAsia="zh-CN"/>
        </w:rPr>
        <w:t>满意度调查表</w:t>
      </w:r>
      <w:r>
        <w:rPr>
          <w:rFonts w:hint="eastAsia"/>
          <w:spacing w:val="-2"/>
          <w:sz w:val="21"/>
          <w:szCs w:val="21"/>
          <w:lang w:eastAsia="zh-CN"/>
        </w:rPr>
        <w:t>见附件1。</w:t>
      </w:r>
    </w:p>
    <w:p>
      <w:pPr>
        <w:pStyle w:val="14"/>
        <w:widowControl/>
        <w:kinsoku w:val="0"/>
        <w:autoSpaceDE w:val="0"/>
        <w:autoSpaceDN w:val="0"/>
        <w:adjustRightInd w:val="0"/>
        <w:snapToGrid w:val="0"/>
        <w:spacing w:line="440" w:lineRule="exact"/>
        <w:ind w:firstLine="1030" w:firstLineChars="500"/>
        <w:textAlignment w:val="baseline"/>
        <w:rPr>
          <w:rFonts w:hint="eastAsia"/>
          <w:spacing w:val="-2"/>
          <w:sz w:val="21"/>
          <w:szCs w:val="21"/>
          <w:lang w:eastAsia="zh-CN"/>
        </w:rPr>
      </w:pPr>
      <w:r>
        <w:rPr>
          <w:spacing w:val="-2"/>
          <w:sz w:val="21"/>
          <w:szCs w:val="21"/>
          <w:lang w:eastAsia="zh-CN"/>
        </w:rPr>
        <w:t>陪护服务质量打分表</w:t>
      </w:r>
      <w:r>
        <w:rPr>
          <w:rFonts w:hint="eastAsia"/>
          <w:spacing w:val="-2"/>
          <w:sz w:val="21"/>
          <w:szCs w:val="21"/>
          <w:lang w:eastAsia="zh-CN"/>
        </w:rPr>
        <w:t>见附件2。</w:t>
      </w:r>
    </w:p>
    <w:p>
      <w:pPr>
        <w:pStyle w:val="14"/>
        <w:widowControl/>
        <w:kinsoku w:val="0"/>
        <w:autoSpaceDE w:val="0"/>
        <w:autoSpaceDN w:val="0"/>
        <w:adjustRightInd w:val="0"/>
        <w:snapToGrid w:val="0"/>
        <w:spacing w:line="440" w:lineRule="exact"/>
        <w:ind w:firstLine="1030" w:firstLineChars="500"/>
        <w:textAlignment w:val="baseline"/>
        <w:rPr>
          <w:rFonts w:hint="eastAsia"/>
          <w:spacing w:val="-2"/>
          <w:sz w:val="21"/>
          <w:szCs w:val="21"/>
          <w:lang w:eastAsia="zh-CN"/>
        </w:rPr>
      </w:pPr>
    </w:p>
    <w:p>
      <w:pPr>
        <w:pStyle w:val="14"/>
        <w:widowControl/>
        <w:kinsoku w:val="0"/>
        <w:autoSpaceDE w:val="0"/>
        <w:autoSpaceDN w:val="0"/>
        <w:adjustRightInd w:val="0"/>
        <w:snapToGrid w:val="0"/>
        <w:spacing w:line="440" w:lineRule="exact"/>
        <w:textAlignment w:val="baseline"/>
        <w:rPr>
          <w:rFonts w:hint="eastAsia"/>
          <w:sz w:val="21"/>
          <w:szCs w:val="21"/>
          <w:lang w:eastAsia="zh-CN"/>
        </w:rPr>
      </w:pPr>
      <w:r>
        <w:rPr>
          <w:spacing w:val="-13"/>
          <w:sz w:val="21"/>
          <w:szCs w:val="21"/>
          <w:lang w:eastAsia="zh-CN"/>
        </w:rPr>
        <w:t>甲方：</w:t>
      </w:r>
      <w:r>
        <w:rPr>
          <w:spacing w:val="1"/>
          <w:sz w:val="21"/>
          <w:szCs w:val="21"/>
          <w:lang w:eastAsia="zh-CN"/>
        </w:rPr>
        <w:t xml:space="preserve">                          </w:t>
      </w:r>
      <w:r>
        <w:rPr>
          <w:spacing w:val="-13"/>
          <w:sz w:val="21"/>
          <w:szCs w:val="21"/>
          <w:lang w:eastAsia="zh-CN"/>
        </w:rPr>
        <w:t>乙方：</w:t>
      </w:r>
    </w:p>
    <w:p>
      <w:pPr>
        <w:widowControl/>
        <w:kinsoku w:val="0"/>
        <w:autoSpaceDE w:val="0"/>
        <w:autoSpaceDN w:val="0"/>
        <w:adjustRightInd w:val="0"/>
        <w:snapToGrid w:val="0"/>
        <w:spacing w:line="440" w:lineRule="exact"/>
        <w:textAlignment w:val="baseline"/>
        <w:rPr>
          <w:rFonts w:ascii="Arial"/>
          <w:sz w:val="21"/>
          <w:szCs w:val="21"/>
        </w:rPr>
      </w:pPr>
    </w:p>
    <w:p>
      <w:pPr>
        <w:pStyle w:val="14"/>
        <w:widowControl/>
        <w:kinsoku w:val="0"/>
        <w:autoSpaceDE w:val="0"/>
        <w:autoSpaceDN w:val="0"/>
        <w:adjustRightInd w:val="0"/>
        <w:snapToGrid w:val="0"/>
        <w:spacing w:line="440" w:lineRule="exact"/>
        <w:ind w:left="0"/>
        <w:textAlignment w:val="baseline"/>
        <w:rPr>
          <w:rFonts w:hint="eastAsia"/>
          <w:sz w:val="21"/>
          <w:szCs w:val="21"/>
          <w:lang w:eastAsia="zh-CN"/>
        </w:rPr>
      </w:pPr>
      <w:r>
        <w:rPr>
          <w:spacing w:val="-2"/>
          <w:sz w:val="21"/>
          <w:szCs w:val="21"/>
          <w:lang w:eastAsia="zh-CN"/>
        </w:rPr>
        <w:t>法定代表人</w:t>
      </w:r>
      <w:r>
        <w:rPr>
          <w:sz w:val="21"/>
          <w:szCs w:val="21"/>
          <w:lang w:eastAsia="zh-CN"/>
        </w:rPr>
        <w:t xml:space="preserve">或授权代表人：       </w:t>
      </w:r>
      <w:r>
        <w:rPr>
          <w:spacing w:val="-1"/>
          <w:sz w:val="21"/>
          <w:szCs w:val="21"/>
          <w:lang w:eastAsia="zh-CN"/>
        </w:rPr>
        <w:t xml:space="preserve"> </w:t>
      </w:r>
      <w:r>
        <w:rPr>
          <w:spacing w:val="-2"/>
          <w:sz w:val="21"/>
          <w:szCs w:val="21"/>
          <w:lang w:eastAsia="zh-CN"/>
        </w:rPr>
        <w:t>法定代表人</w:t>
      </w:r>
      <w:r>
        <w:rPr>
          <w:spacing w:val="-1"/>
          <w:sz w:val="21"/>
          <w:szCs w:val="21"/>
          <w:lang w:eastAsia="zh-CN"/>
        </w:rPr>
        <w:t>或授权代表人：</w:t>
      </w:r>
    </w:p>
    <w:p>
      <w:pPr>
        <w:widowControl/>
        <w:kinsoku w:val="0"/>
        <w:autoSpaceDE w:val="0"/>
        <w:autoSpaceDN w:val="0"/>
        <w:adjustRightInd w:val="0"/>
        <w:snapToGrid w:val="0"/>
        <w:spacing w:line="440" w:lineRule="exact"/>
        <w:textAlignment w:val="baseline"/>
        <w:rPr>
          <w:rFonts w:ascii="Arial"/>
          <w:sz w:val="21"/>
          <w:szCs w:val="21"/>
        </w:rPr>
      </w:pPr>
    </w:p>
    <w:p>
      <w:pPr>
        <w:pStyle w:val="14"/>
        <w:widowControl/>
        <w:kinsoku w:val="0"/>
        <w:autoSpaceDE w:val="0"/>
        <w:autoSpaceDN w:val="0"/>
        <w:adjustRightInd w:val="0"/>
        <w:snapToGrid w:val="0"/>
        <w:spacing w:line="440" w:lineRule="exact"/>
        <w:ind w:left="120" w:firstLine="704" w:firstLineChars="400"/>
        <w:textAlignment w:val="baseline"/>
        <w:rPr>
          <w:rFonts w:hint="eastAsia"/>
          <w:spacing w:val="-17"/>
          <w:sz w:val="21"/>
          <w:szCs w:val="21"/>
          <w:lang w:eastAsia="zh-CN"/>
        </w:rPr>
      </w:pPr>
    </w:p>
    <w:p>
      <w:pPr>
        <w:pStyle w:val="14"/>
        <w:widowControl/>
        <w:kinsoku w:val="0"/>
        <w:autoSpaceDE w:val="0"/>
        <w:autoSpaceDN w:val="0"/>
        <w:adjustRightInd w:val="0"/>
        <w:snapToGrid w:val="0"/>
        <w:spacing w:line="440" w:lineRule="exact"/>
        <w:ind w:left="120" w:firstLine="704" w:firstLineChars="400"/>
        <w:textAlignment w:val="baseline"/>
        <w:rPr>
          <w:rFonts w:hint="eastAsia"/>
          <w:spacing w:val="-1"/>
          <w:sz w:val="21"/>
          <w:szCs w:val="21"/>
          <w:lang w:eastAsia="zh-CN"/>
        </w:rPr>
        <w:sectPr>
          <w:footerReference r:id="rId3" w:type="default"/>
          <w:pgSz w:w="11907" w:h="16840"/>
          <w:pgMar w:top="1405" w:right="1355" w:bottom="1029" w:left="1424" w:header="0" w:footer="850" w:gutter="0"/>
          <w:cols w:space="720" w:num="1"/>
        </w:sectPr>
      </w:pPr>
      <w:r>
        <w:rPr>
          <w:spacing w:val="-17"/>
          <w:sz w:val="21"/>
          <w:szCs w:val="21"/>
          <w:lang w:eastAsia="zh-CN"/>
        </w:rPr>
        <w:t>年</w:t>
      </w:r>
      <w:r>
        <w:rPr>
          <w:rFonts w:hint="eastAsia"/>
          <w:spacing w:val="-17"/>
          <w:sz w:val="21"/>
          <w:szCs w:val="21"/>
          <w:lang w:eastAsia="zh-CN"/>
        </w:rPr>
        <w:t xml:space="preserve">    </w:t>
      </w:r>
      <w:r>
        <w:rPr>
          <w:spacing w:val="15"/>
          <w:sz w:val="21"/>
          <w:szCs w:val="21"/>
          <w:lang w:eastAsia="zh-CN"/>
        </w:rPr>
        <w:t xml:space="preserve"> </w:t>
      </w:r>
      <w:r>
        <w:rPr>
          <w:spacing w:val="-17"/>
          <w:sz w:val="21"/>
          <w:szCs w:val="21"/>
          <w:lang w:eastAsia="zh-CN"/>
        </w:rPr>
        <w:t>月</w:t>
      </w:r>
      <w:r>
        <w:rPr>
          <w:rFonts w:hint="eastAsia"/>
          <w:spacing w:val="-17"/>
          <w:sz w:val="21"/>
          <w:szCs w:val="21"/>
          <w:lang w:eastAsia="zh-CN"/>
        </w:rPr>
        <w:t xml:space="preserve">   </w:t>
      </w:r>
      <w:r>
        <w:rPr>
          <w:spacing w:val="50"/>
          <w:sz w:val="21"/>
          <w:szCs w:val="21"/>
          <w:lang w:eastAsia="zh-CN"/>
        </w:rPr>
        <w:t xml:space="preserve"> </w:t>
      </w:r>
      <w:r>
        <w:rPr>
          <w:spacing w:val="-17"/>
          <w:sz w:val="21"/>
          <w:szCs w:val="21"/>
          <w:lang w:eastAsia="zh-CN"/>
        </w:rPr>
        <w:t>日</w:t>
      </w:r>
      <w:r>
        <w:rPr>
          <w:sz w:val="21"/>
          <w:szCs w:val="21"/>
          <w:lang w:eastAsia="zh-CN"/>
        </w:rPr>
        <w:t xml:space="preserve">                        </w:t>
      </w:r>
      <w:r>
        <w:rPr>
          <w:spacing w:val="-17"/>
          <w:sz w:val="21"/>
          <w:szCs w:val="21"/>
          <w:lang w:eastAsia="zh-CN"/>
        </w:rPr>
        <w:t>年</w:t>
      </w:r>
      <w:r>
        <w:rPr>
          <w:rFonts w:hint="eastAsia"/>
          <w:spacing w:val="-17"/>
          <w:sz w:val="21"/>
          <w:szCs w:val="21"/>
          <w:lang w:eastAsia="zh-CN"/>
        </w:rPr>
        <w:t xml:space="preserve">    </w:t>
      </w:r>
      <w:r>
        <w:rPr>
          <w:spacing w:val="15"/>
          <w:sz w:val="21"/>
          <w:szCs w:val="21"/>
          <w:lang w:eastAsia="zh-CN"/>
        </w:rPr>
        <w:t xml:space="preserve"> </w:t>
      </w:r>
      <w:r>
        <w:rPr>
          <w:spacing w:val="-17"/>
          <w:sz w:val="21"/>
          <w:szCs w:val="21"/>
          <w:lang w:eastAsia="zh-CN"/>
        </w:rPr>
        <w:t>月</w:t>
      </w:r>
      <w:r>
        <w:rPr>
          <w:spacing w:val="50"/>
          <w:sz w:val="21"/>
          <w:szCs w:val="21"/>
          <w:lang w:eastAsia="zh-CN"/>
        </w:rPr>
        <w:t xml:space="preserve"> </w:t>
      </w:r>
      <w:r>
        <w:rPr>
          <w:rFonts w:hint="eastAsia"/>
          <w:spacing w:val="50"/>
          <w:sz w:val="21"/>
          <w:szCs w:val="21"/>
          <w:lang w:eastAsia="zh-CN"/>
        </w:rPr>
        <w:t xml:space="preserve">  </w:t>
      </w:r>
      <w:r>
        <w:rPr>
          <w:spacing w:val="-17"/>
          <w:sz w:val="21"/>
          <w:szCs w:val="21"/>
          <w:lang w:eastAsia="zh-CN"/>
        </w:rPr>
        <w:t>日</w:t>
      </w:r>
    </w:p>
    <w:p>
      <w:pPr>
        <w:pStyle w:val="14"/>
        <w:widowControl/>
        <w:kinsoku w:val="0"/>
        <w:autoSpaceDE w:val="0"/>
        <w:autoSpaceDN w:val="0"/>
        <w:adjustRightInd w:val="0"/>
        <w:snapToGrid w:val="0"/>
        <w:spacing w:line="440" w:lineRule="exact"/>
        <w:textAlignment w:val="baseline"/>
        <w:rPr>
          <w:rFonts w:hint="eastAsia"/>
          <w:lang w:eastAsia="zh-CN"/>
        </w:rPr>
      </w:pPr>
      <w:r>
        <w:rPr>
          <w:b/>
          <w:bCs/>
          <w:spacing w:val="-12"/>
          <w:lang w:eastAsia="zh-CN"/>
        </w:rPr>
        <w:t>附件</w:t>
      </w:r>
      <w:r>
        <w:rPr>
          <w:rFonts w:hint="eastAsia"/>
          <w:b/>
          <w:bCs/>
          <w:spacing w:val="-12"/>
          <w:lang w:eastAsia="zh-CN"/>
        </w:rPr>
        <w:t>1</w:t>
      </w:r>
    </w:p>
    <w:p>
      <w:pPr>
        <w:pStyle w:val="14"/>
        <w:widowControl/>
        <w:kinsoku w:val="0"/>
        <w:autoSpaceDE w:val="0"/>
        <w:autoSpaceDN w:val="0"/>
        <w:adjustRightInd w:val="0"/>
        <w:snapToGrid w:val="0"/>
        <w:spacing w:line="440" w:lineRule="exact"/>
        <w:jc w:val="center"/>
        <w:textAlignment w:val="baseline"/>
        <w:rPr>
          <w:rFonts w:hint="eastAsia"/>
          <w:lang w:eastAsia="zh-CN"/>
        </w:rPr>
      </w:pPr>
      <w:r>
        <w:rPr>
          <w:b/>
          <w:bCs/>
          <w:spacing w:val="-5"/>
          <w:lang w:eastAsia="zh-CN"/>
        </w:rPr>
        <w:t>满意度调查表</w:t>
      </w:r>
    </w:p>
    <w:p>
      <w:pPr>
        <w:pStyle w:val="14"/>
        <w:widowControl/>
        <w:kinsoku w:val="0"/>
        <w:autoSpaceDE w:val="0"/>
        <w:autoSpaceDN w:val="0"/>
        <w:adjustRightInd w:val="0"/>
        <w:snapToGrid w:val="0"/>
        <w:spacing w:line="440" w:lineRule="exact"/>
        <w:ind w:left="123"/>
        <w:textAlignment w:val="baseline"/>
        <w:rPr>
          <w:rFonts w:hint="eastAsia"/>
          <w:lang w:eastAsia="zh-CN"/>
        </w:rPr>
      </w:pPr>
      <w:r>
        <w:rPr>
          <w:spacing w:val="-2"/>
          <w:lang w:eastAsia="zh-CN"/>
        </w:rPr>
        <w:t>尊敬的客户：</w:t>
      </w:r>
    </w:p>
    <w:p>
      <w:pPr>
        <w:pStyle w:val="14"/>
        <w:widowControl/>
        <w:kinsoku w:val="0"/>
        <w:autoSpaceDE w:val="0"/>
        <w:autoSpaceDN w:val="0"/>
        <w:adjustRightInd w:val="0"/>
        <w:snapToGrid w:val="0"/>
        <w:spacing w:line="440" w:lineRule="exact"/>
        <w:ind w:left="123" w:firstLine="552" w:firstLineChars="200"/>
        <w:textAlignment w:val="baseline"/>
        <w:rPr>
          <w:rFonts w:hint="eastAsia"/>
          <w:spacing w:val="-2"/>
          <w:lang w:eastAsia="zh-CN"/>
        </w:rPr>
      </w:pPr>
      <w:r>
        <w:rPr>
          <w:spacing w:val="-2"/>
          <w:lang w:eastAsia="zh-CN"/>
        </w:rPr>
        <w:t>感谢您对本公司的信任和支持，本着客观和负责任的态度，请您根据护工的工作情况如实填写此回执单。避免发生不必要的误会，以便更好</w:t>
      </w:r>
      <w:r>
        <w:rPr>
          <w:rFonts w:hint="eastAsia"/>
          <w:spacing w:val="-2"/>
          <w:lang w:eastAsia="zh-CN"/>
        </w:rPr>
        <w:t>地</w:t>
      </w:r>
      <w:r>
        <w:rPr>
          <w:spacing w:val="-2"/>
          <w:lang w:eastAsia="zh-CN"/>
        </w:rPr>
        <w:t>服务于患者。</w:t>
      </w:r>
    </w:p>
    <w:tbl>
      <w:tblPr>
        <w:tblStyle w:val="55"/>
        <w:tblpPr w:leftFromText="180" w:rightFromText="180" w:vertAnchor="text" w:horzAnchor="page" w:tblpX="1586" w:tblpY="85"/>
        <w:tblOverlap w:val="never"/>
        <w:tblW w:w="85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2"/>
        <w:gridCol w:w="1416"/>
        <w:gridCol w:w="1275"/>
        <w:gridCol w:w="1325"/>
        <w:gridCol w:w="1395"/>
        <w:gridCol w:w="14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672" w:type="dxa"/>
          </w:tcPr>
          <w:p>
            <w:pPr>
              <w:pStyle w:val="74"/>
              <w:widowControl/>
              <w:kinsoku w:val="0"/>
              <w:autoSpaceDE w:val="0"/>
              <w:autoSpaceDN w:val="0"/>
              <w:adjustRightInd w:val="0"/>
              <w:snapToGrid w:val="0"/>
              <w:spacing w:line="440" w:lineRule="exact"/>
              <w:ind w:left="630"/>
              <w:jc w:val="both"/>
              <w:textAlignment w:val="baseline"/>
              <w:rPr>
                <w:rFonts w:hint="eastAsia"/>
              </w:rPr>
            </w:pPr>
            <w:r>
              <w:rPr>
                <w:b/>
                <w:bCs/>
                <w:spacing w:val="-22"/>
              </w:rPr>
              <w:t>内容</w:t>
            </w:r>
          </w:p>
        </w:tc>
        <w:tc>
          <w:tcPr>
            <w:tcW w:w="1416" w:type="dxa"/>
          </w:tcPr>
          <w:p>
            <w:pPr>
              <w:pStyle w:val="74"/>
              <w:widowControl/>
              <w:kinsoku w:val="0"/>
              <w:autoSpaceDE w:val="0"/>
              <w:autoSpaceDN w:val="0"/>
              <w:adjustRightInd w:val="0"/>
              <w:snapToGrid w:val="0"/>
              <w:spacing w:line="440" w:lineRule="exact"/>
              <w:ind w:left="123" w:right="64" w:firstLine="112"/>
              <w:jc w:val="center"/>
              <w:textAlignment w:val="baseline"/>
              <w:rPr>
                <w:rFonts w:hint="eastAsia"/>
              </w:rPr>
            </w:pPr>
            <w:r>
              <w:rPr>
                <w:b/>
                <w:bCs/>
                <w:spacing w:val="-6"/>
              </w:rPr>
              <w:t>非常满意</w:t>
            </w:r>
            <w:r>
              <w:rPr>
                <w:spacing w:val="1"/>
              </w:rPr>
              <w:t xml:space="preserve">  </w:t>
            </w:r>
            <w:r>
              <w:rPr>
                <w:b/>
                <w:bCs/>
                <w:spacing w:val="-10"/>
              </w:rPr>
              <w:t>（9-10</w:t>
            </w:r>
            <w:r>
              <w:rPr>
                <w:spacing w:val="-46"/>
              </w:rPr>
              <w:t xml:space="preserve"> </w:t>
            </w:r>
            <w:r>
              <w:rPr>
                <w:b/>
                <w:bCs/>
                <w:spacing w:val="-10"/>
              </w:rPr>
              <w:t>分）</w:t>
            </w:r>
          </w:p>
        </w:tc>
        <w:tc>
          <w:tcPr>
            <w:tcW w:w="1275" w:type="dxa"/>
          </w:tcPr>
          <w:p>
            <w:pPr>
              <w:pStyle w:val="74"/>
              <w:widowControl/>
              <w:kinsoku w:val="0"/>
              <w:autoSpaceDE w:val="0"/>
              <w:autoSpaceDN w:val="0"/>
              <w:adjustRightInd w:val="0"/>
              <w:snapToGrid w:val="0"/>
              <w:spacing w:line="440" w:lineRule="exact"/>
              <w:ind w:left="402"/>
              <w:jc w:val="both"/>
              <w:textAlignment w:val="baseline"/>
              <w:rPr>
                <w:rFonts w:hint="eastAsia"/>
              </w:rPr>
            </w:pPr>
            <w:r>
              <w:rPr>
                <w:b/>
                <w:bCs/>
                <w:spacing w:val="-8"/>
              </w:rPr>
              <w:t>满意</w:t>
            </w:r>
          </w:p>
          <w:p>
            <w:pPr>
              <w:pStyle w:val="74"/>
              <w:widowControl/>
              <w:kinsoku w:val="0"/>
              <w:autoSpaceDE w:val="0"/>
              <w:autoSpaceDN w:val="0"/>
              <w:adjustRightInd w:val="0"/>
              <w:snapToGrid w:val="0"/>
              <w:spacing w:line="440" w:lineRule="exact"/>
              <w:jc w:val="center"/>
              <w:textAlignment w:val="baseline"/>
              <w:rPr>
                <w:rFonts w:hint="eastAsia"/>
              </w:rPr>
            </w:pPr>
            <w:r>
              <w:rPr>
                <w:b/>
                <w:bCs/>
                <w:spacing w:val="-12"/>
              </w:rPr>
              <w:t>（6-8</w:t>
            </w:r>
            <w:r>
              <w:rPr>
                <w:spacing w:val="-41"/>
              </w:rPr>
              <w:t xml:space="preserve"> </w:t>
            </w:r>
            <w:r>
              <w:rPr>
                <w:b/>
                <w:bCs/>
                <w:spacing w:val="-12"/>
              </w:rPr>
              <w:t>分）</w:t>
            </w:r>
          </w:p>
        </w:tc>
        <w:tc>
          <w:tcPr>
            <w:tcW w:w="1325" w:type="dxa"/>
          </w:tcPr>
          <w:p>
            <w:pPr>
              <w:pStyle w:val="74"/>
              <w:widowControl/>
              <w:kinsoku w:val="0"/>
              <w:autoSpaceDE w:val="0"/>
              <w:autoSpaceDN w:val="0"/>
              <w:adjustRightInd w:val="0"/>
              <w:snapToGrid w:val="0"/>
              <w:spacing w:line="440" w:lineRule="exact"/>
              <w:ind w:left="125" w:right="91" w:firstLine="62"/>
              <w:jc w:val="center"/>
              <w:textAlignment w:val="baseline"/>
              <w:rPr>
                <w:spacing w:val="1"/>
              </w:rPr>
            </w:pPr>
            <w:r>
              <w:rPr>
                <w:b/>
                <w:bCs/>
                <w:spacing w:val="-5"/>
              </w:rPr>
              <w:t>基本满意</w:t>
            </w:r>
          </w:p>
          <w:p>
            <w:pPr>
              <w:pStyle w:val="74"/>
              <w:widowControl/>
              <w:kinsoku w:val="0"/>
              <w:autoSpaceDE w:val="0"/>
              <w:autoSpaceDN w:val="0"/>
              <w:adjustRightInd w:val="0"/>
              <w:snapToGrid w:val="0"/>
              <w:spacing w:line="440" w:lineRule="exact"/>
              <w:ind w:left="125" w:right="91" w:firstLine="62"/>
              <w:jc w:val="center"/>
              <w:textAlignment w:val="baseline"/>
              <w:rPr>
                <w:rFonts w:hint="eastAsia"/>
              </w:rPr>
            </w:pPr>
            <w:r>
              <w:rPr>
                <w:b/>
                <w:bCs/>
                <w:spacing w:val="-12"/>
              </w:rPr>
              <w:t>（3-5</w:t>
            </w:r>
            <w:r>
              <w:rPr>
                <w:spacing w:val="-41"/>
              </w:rPr>
              <w:t xml:space="preserve"> </w:t>
            </w:r>
            <w:r>
              <w:rPr>
                <w:b/>
                <w:bCs/>
                <w:spacing w:val="-12"/>
              </w:rPr>
              <w:t>分）</w:t>
            </w:r>
          </w:p>
        </w:tc>
        <w:tc>
          <w:tcPr>
            <w:tcW w:w="1395" w:type="dxa"/>
          </w:tcPr>
          <w:p>
            <w:pPr>
              <w:pStyle w:val="74"/>
              <w:widowControl/>
              <w:kinsoku w:val="0"/>
              <w:autoSpaceDE w:val="0"/>
              <w:autoSpaceDN w:val="0"/>
              <w:adjustRightInd w:val="0"/>
              <w:snapToGrid w:val="0"/>
              <w:spacing w:line="440" w:lineRule="exact"/>
              <w:ind w:right="144"/>
              <w:jc w:val="center"/>
              <w:textAlignment w:val="baseline"/>
              <w:rPr>
                <w:b/>
                <w:bCs/>
                <w:spacing w:val="-7"/>
              </w:rPr>
            </w:pPr>
            <w:r>
              <w:rPr>
                <w:b/>
                <w:bCs/>
                <w:spacing w:val="-7"/>
              </w:rPr>
              <w:t>不满意</w:t>
            </w:r>
          </w:p>
          <w:p>
            <w:pPr>
              <w:pStyle w:val="74"/>
              <w:widowControl/>
              <w:kinsoku w:val="0"/>
              <w:autoSpaceDE w:val="0"/>
              <w:autoSpaceDN w:val="0"/>
              <w:adjustRightInd w:val="0"/>
              <w:snapToGrid w:val="0"/>
              <w:spacing w:line="440" w:lineRule="exact"/>
              <w:ind w:right="144"/>
              <w:jc w:val="both"/>
              <w:textAlignment w:val="baseline"/>
              <w:rPr>
                <w:rFonts w:hint="eastAsia"/>
              </w:rPr>
            </w:pPr>
            <w:r>
              <w:t xml:space="preserve">  </w:t>
            </w:r>
            <w:r>
              <w:rPr>
                <w:b/>
                <w:bCs/>
                <w:spacing w:val="-12"/>
              </w:rPr>
              <w:t>（0-2</w:t>
            </w:r>
            <w:r>
              <w:rPr>
                <w:spacing w:val="-44"/>
              </w:rPr>
              <w:t xml:space="preserve"> </w:t>
            </w:r>
            <w:r>
              <w:rPr>
                <w:b/>
                <w:bCs/>
                <w:spacing w:val="-12"/>
              </w:rPr>
              <w:t>分）</w:t>
            </w:r>
          </w:p>
        </w:tc>
        <w:tc>
          <w:tcPr>
            <w:tcW w:w="1450" w:type="dxa"/>
          </w:tcPr>
          <w:p>
            <w:pPr>
              <w:pStyle w:val="74"/>
              <w:widowControl/>
              <w:kinsoku w:val="0"/>
              <w:autoSpaceDE w:val="0"/>
              <w:autoSpaceDN w:val="0"/>
              <w:adjustRightInd w:val="0"/>
              <w:snapToGrid w:val="0"/>
              <w:spacing w:line="440" w:lineRule="exact"/>
              <w:ind w:left="492"/>
              <w:jc w:val="both"/>
              <w:textAlignment w:val="baseline"/>
              <w:rPr>
                <w:rFonts w:hint="eastAsia"/>
              </w:rPr>
            </w:pPr>
            <w:r>
              <w:rPr>
                <w:b/>
                <w:bCs/>
                <w:spacing w:val="-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2" w:type="dxa"/>
          </w:tcPr>
          <w:p>
            <w:pPr>
              <w:pStyle w:val="74"/>
              <w:widowControl/>
              <w:kinsoku w:val="0"/>
              <w:autoSpaceDE w:val="0"/>
              <w:autoSpaceDN w:val="0"/>
              <w:adjustRightInd w:val="0"/>
              <w:snapToGrid w:val="0"/>
              <w:spacing w:line="440" w:lineRule="exact"/>
              <w:ind w:left="364"/>
              <w:textAlignment w:val="baseline"/>
              <w:rPr>
                <w:rFonts w:hint="eastAsia"/>
              </w:rPr>
            </w:pPr>
            <w:r>
              <w:rPr>
                <w:spacing w:val="-3"/>
              </w:rPr>
              <w:t>仪容仪表</w:t>
            </w:r>
          </w:p>
        </w:tc>
        <w:tc>
          <w:tcPr>
            <w:tcW w:w="1416" w:type="dxa"/>
          </w:tcPr>
          <w:p>
            <w:pPr>
              <w:widowControl/>
              <w:kinsoku w:val="0"/>
              <w:autoSpaceDE w:val="0"/>
              <w:autoSpaceDN w:val="0"/>
              <w:adjustRightInd w:val="0"/>
              <w:snapToGrid w:val="0"/>
              <w:spacing w:line="440" w:lineRule="exact"/>
              <w:textAlignment w:val="baseline"/>
              <w:rPr>
                <w:rFonts w:ascii="Arial"/>
              </w:rPr>
            </w:pPr>
          </w:p>
        </w:tc>
        <w:tc>
          <w:tcPr>
            <w:tcW w:w="1275" w:type="dxa"/>
          </w:tcPr>
          <w:p>
            <w:pPr>
              <w:widowControl/>
              <w:kinsoku w:val="0"/>
              <w:autoSpaceDE w:val="0"/>
              <w:autoSpaceDN w:val="0"/>
              <w:adjustRightInd w:val="0"/>
              <w:snapToGrid w:val="0"/>
              <w:spacing w:line="440" w:lineRule="exact"/>
              <w:textAlignment w:val="baseline"/>
              <w:rPr>
                <w:rFonts w:ascii="Arial"/>
              </w:rPr>
            </w:pPr>
          </w:p>
        </w:tc>
        <w:tc>
          <w:tcPr>
            <w:tcW w:w="1325" w:type="dxa"/>
          </w:tcPr>
          <w:p>
            <w:pPr>
              <w:widowControl/>
              <w:kinsoku w:val="0"/>
              <w:autoSpaceDE w:val="0"/>
              <w:autoSpaceDN w:val="0"/>
              <w:adjustRightInd w:val="0"/>
              <w:snapToGrid w:val="0"/>
              <w:spacing w:line="440" w:lineRule="exact"/>
              <w:textAlignment w:val="baseline"/>
              <w:rPr>
                <w:rFonts w:ascii="Arial"/>
              </w:rPr>
            </w:pPr>
          </w:p>
        </w:tc>
        <w:tc>
          <w:tcPr>
            <w:tcW w:w="1395" w:type="dxa"/>
          </w:tcPr>
          <w:p>
            <w:pPr>
              <w:widowControl/>
              <w:kinsoku w:val="0"/>
              <w:autoSpaceDE w:val="0"/>
              <w:autoSpaceDN w:val="0"/>
              <w:adjustRightInd w:val="0"/>
              <w:snapToGrid w:val="0"/>
              <w:spacing w:line="440" w:lineRule="exact"/>
              <w:textAlignment w:val="baseline"/>
              <w:rPr>
                <w:rFonts w:ascii="Arial"/>
              </w:rPr>
            </w:pPr>
          </w:p>
        </w:tc>
        <w:tc>
          <w:tcPr>
            <w:tcW w:w="1450" w:type="dxa"/>
          </w:tcPr>
          <w:p>
            <w:pPr>
              <w:widowControl/>
              <w:kinsoku w:val="0"/>
              <w:autoSpaceDE w:val="0"/>
              <w:autoSpaceDN w:val="0"/>
              <w:adjustRightInd w:val="0"/>
              <w:snapToGrid w:val="0"/>
              <w:spacing w:line="440" w:lineRule="exact"/>
              <w:textAlignment w:val="baseline"/>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2" w:type="dxa"/>
          </w:tcPr>
          <w:p>
            <w:pPr>
              <w:pStyle w:val="74"/>
              <w:widowControl/>
              <w:kinsoku w:val="0"/>
              <w:autoSpaceDE w:val="0"/>
              <w:autoSpaceDN w:val="0"/>
              <w:adjustRightInd w:val="0"/>
              <w:snapToGrid w:val="0"/>
              <w:spacing w:line="440" w:lineRule="exact"/>
              <w:ind w:left="363"/>
              <w:textAlignment w:val="baseline"/>
              <w:rPr>
                <w:rFonts w:hint="eastAsia"/>
              </w:rPr>
            </w:pPr>
            <w:r>
              <w:rPr>
                <w:spacing w:val="-3"/>
              </w:rPr>
              <w:t>服务态度</w:t>
            </w:r>
          </w:p>
        </w:tc>
        <w:tc>
          <w:tcPr>
            <w:tcW w:w="1416" w:type="dxa"/>
          </w:tcPr>
          <w:p>
            <w:pPr>
              <w:widowControl/>
              <w:kinsoku w:val="0"/>
              <w:autoSpaceDE w:val="0"/>
              <w:autoSpaceDN w:val="0"/>
              <w:adjustRightInd w:val="0"/>
              <w:snapToGrid w:val="0"/>
              <w:spacing w:line="440" w:lineRule="exact"/>
              <w:textAlignment w:val="baseline"/>
              <w:rPr>
                <w:rFonts w:ascii="Arial"/>
              </w:rPr>
            </w:pPr>
          </w:p>
        </w:tc>
        <w:tc>
          <w:tcPr>
            <w:tcW w:w="1275" w:type="dxa"/>
          </w:tcPr>
          <w:p>
            <w:pPr>
              <w:widowControl/>
              <w:kinsoku w:val="0"/>
              <w:autoSpaceDE w:val="0"/>
              <w:autoSpaceDN w:val="0"/>
              <w:adjustRightInd w:val="0"/>
              <w:snapToGrid w:val="0"/>
              <w:spacing w:line="440" w:lineRule="exact"/>
              <w:textAlignment w:val="baseline"/>
              <w:rPr>
                <w:rFonts w:ascii="Arial"/>
              </w:rPr>
            </w:pPr>
          </w:p>
        </w:tc>
        <w:tc>
          <w:tcPr>
            <w:tcW w:w="1325" w:type="dxa"/>
          </w:tcPr>
          <w:p>
            <w:pPr>
              <w:widowControl/>
              <w:kinsoku w:val="0"/>
              <w:autoSpaceDE w:val="0"/>
              <w:autoSpaceDN w:val="0"/>
              <w:adjustRightInd w:val="0"/>
              <w:snapToGrid w:val="0"/>
              <w:spacing w:line="440" w:lineRule="exact"/>
              <w:textAlignment w:val="baseline"/>
              <w:rPr>
                <w:rFonts w:ascii="Arial"/>
              </w:rPr>
            </w:pPr>
          </w:p>
        </w:tc>
        <w:tc>
          <w:tcPr>
            <w:tcW w:w="1395" w:type="dxa"/>
          </w:tcPr>
          <w:p>
            <w:pPr>
              <w:widowControl/>
              <w:kinsoku w:val="0"/>
              <w:autoSpaceDE w:val="0"/>
              <w:autoSpaceDN w:val="0"/>
              <w:adjustRightInd w:val="0"/>
              <w:snapToGrid w:val="0"/>
              <w:spacing w:line="440" w:lineRule="exact"/>
              <w:textAlignment w:val="baseline"/>
              <w:rPr>
                <w:rFonts w:ascii="Arial"/>
              </w:rPr>
            </w:pPr>
          </w:p>
        </w:tc>
        <w:tc>
          <w:tcPr>
            <w:tcW w:w="1450" w:type="dxa"/>
          </w:tcPr>
          <w:p>
            <w:pPr>
              <w:widowControl/>
              <w:kinsoku w:val="0"/>
              <w:autoSpaceDE w:val="0"/>
              <w:autoSpaceDN w:val="0"/>
              <w:adjustRightInd w:val="0"/>
              <w:snapToGrid w:val="0"/>
              <w:spacing w:line="440" w:lineRule="exact"/>
              <w:textAlignment w:val="baseline"/>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2" w:type="dxa"/>
          </w:tcPr>
          <w:p>
            <w:pPr>
              <w:pStyle w:val="74"/>
              <w:widowControl/>
              <w:kinsoku w:val="0"/>
              <w:autoSpaceDE w:val="0"/>
              <w:autoSpaceDN w:val="0"/>
              <w:adjustRightInd w:val="0"/>
              <w:snapToGrid w:val="0"/>
              <w:spacing w:line="440" w:lineRule="exact"/>
              <w:ind w:left="125"/>
              <w:textAlignment w:val="baseline"/>
              <w:rPr>
                <w:rFonts w:hint="eastAsia"/>
              </w:rPr>
            </w:pPr>
            <w:r>
              <w:rPr>
                <w:spacing w:val="-2"/>
              </w:rPr>
              <w:t>主动服务意识</w:t>
            </w:r>
          </w:p>
        </w:tc>
        <w:tc>
          <w:tcPr>
            <w:tcW w:w="1416" w:type="dxa"/>
          </w:tcPr>
          <w:p>
            <w:pPr>
              <w:widowControl/>
              <w:kinsoku w:val="0"/>
              <w:autoSpaceDE w:val="0"/>
              <w:autoSpaceDN w:val="0"/>
              <w:adjustRightInd w:val="0"/>
              <w:snapToGrid w:val="0"/>
              <w:spacing w:line="440" w:lineRule="exact"/>
              <w:textAlignment w:val="baseline"/>
              <w:rPr>
                <w:rFonts w:ascii="Arial"/>
              </w:rPr>
            </w:pPr>
          </w:p>
        </w:tc>
        <w:tc>
          <w:tcPr>
            <w:tcW w:w="1275" w:type="dxa"/>
          </w:tcPr>
          <w:p>
            <w:pPr>
              <w:widowControl/>
              <w:kinsoku w:val="0"/>
              <w:autoSpaceDE w:val="0"/>
              <w:autoSpaceDN w:val="0"/>
              <w:adjustRightInd w:val="0"/>
              <w:snapToGrid w:val="0"/>
              <w:spacing w:line="440" w:lineRule="exact"/>
              <w:textAlignment w:val="baseline"/>
              <w:rPr>
                <w:rFonts w:ascii="Arial"/>
              </w:rPr>
            </w:pPr>
          </w:p>
        </w:tc>
        <w:tc>
          <w:tcPr>
            <w:tcW w:w="1325" w:type="dxa"/>
          </w:tcPr>
          <w:p>
            <w:pPr>
              <w:widowControl/>
              <w:kinsoku w:val="0"/>
              <w:autoSpaceDE w:val="0"/>
              <w:autoSpaceDN w:val="0"/>
              <w:adjustRightInd w:val="0"/>
              <w:snapToGrid w:val="0"/>
              <w:spacing w:line="440" w:lineRule="exact"/>
              <w:textAlignment w:val="baseline"/>
              <w:rPr>
                <w:rFonts w:ascii="Arial"/>
              </w:rPr>
            </w:pPr>
          </w:p>
        </w:tc>
        <w:tc>
          <w:tcPr>
            <w:tcW w:w="1395" w:type="dxa"/>
          </w:tcPr>
          <w:p>
            <w:pPr>
              <w:widowControl/>
              <w:kinsoku w:val="0"/>
              <w:autoSpaceDE w:val="0"/>
              <w:autoSpaceDN w:val="0"/>
              <w:adjustRightInd w:val="0"/>
              <w:snapToGrid w:val="0"/>
              <w:spacing w:line="440" w:lineRule="exact"/>
              <w:textAlignment w:val="baseline"/>
              <w:rPr>
                <w:rFonts w:ascii="Arial"/>
              </w:rPr>
            </w:pPr>
          </w:p>
        </w:tc>
        <w:tc>
          <w:tcPr>
            <w:tcW w:w="1450" w:type="dxa"/>
          </w:tcPr>
          <w:p>
            <w:pPr>
              <w:widowControl/>
              <w:kinsoku w:val="0"/>
              <w:autoSpaceDE w:val="0"/>
              <w:autoSpaceDN w:val="0"/>
              <w:adjustRightInd w:val="0"/>
              <w:snapToGrid w:val="0"/>
              <w:spacing w:line="440" w:lineRule="exact"/>
              <w:textAlignment w:val="baseline"/>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2" w:type="dxa"/>
          </w:tcPr>
          <w:p>
            <w:pPr>
              <w:pStyle w:val="74"/>
              <w:widowControl/>
              <w:kinsoku w:val="0"/>
              <w:autoSpaceDE w:val="0"/>
              <w:autoSpaceDN w:val="0"/>
              <w:adjustRightInd w:val="0"/>
              <w:snapToGrid w:val="0"/>
              <w:spacing w:line="440" w:lineRule="exact"/>
              <w:ind w:left="363"/>
              <w:textAlignment w:val="baseline"/>
              <w:rPr>
                <w:rFonts w:hint="eastAsia"/>
              </w:rPr>
            </w:pPr>
            <w:r>
              <w:rPr>
                <w:spacing w:val="-3"/>
              </w:rPr>
              <w:t>服务质量</w:t>
            </w:r>
          </w:p>
        </w:tc>
        <w:tc>
          <w:tcPr>
            <w:tcW w:w="1416" w:type="dxa"/>
          </w:tcPr>
          <w:p>
            <w:pPr>
              <w:widowControl/>
              <w:kinsoku w:val="0"/>
              <w:autoSpaceDE w:val="0"/>
              <w:autoSpaceDN w:val="0"/>
              <w:adjustRightInd w:val="0"/>
              <w:snapToGrid w:val="0"/>
              <w:spacing w:line="440" w:lineRule="exact"/>
              <w:textAlignment w:val="baseline"/>
              <w:rPr>
                <w:rFonts w:ascii="Arial"/>
              </w:rPr>
            </w:pPr>
          </w:p>
        </w:tc>
        <w:tc>
          <w:tcPr>
            <w:tcW w:w="1275" w:type="dxa"/>
          </w:tcPr>
          <w:p>
            <w:pPr>
              <w:widowControl/>
              <w:kinsoku w:val="0"/>
              <w:autoSpaceDE w:val="0"/>
              <w:autoSpaceDN w:val="0"/>
              <w:adjustRightInd w:val="0"/>
              <w:snapToGrid w:val="0"/>
              <w:spacing w:line="440" w:lineRule="exact"/>
              <w:textAlignment w:val="baseline"/>
              <w:rPr>
                <w:rFonts w:ascii="Arial"/>
              </w:rPr>
            </w:pPr>
          </w:p>
        </w:tc>
        <w:tc>
          <w:tcPr>
            <w:tcW w:w="1325" w:type="dxa"/>
          </w:tcPr>
          <w:p>
            <w:pPr>
              <w:widowControl/>
              <w:kinsoku w:val="0"/>
              <w:autoSpaceDE w:val="0"/>
              <w:autoSpaceDN w:val="0"/>
              <w:adjustRightInd w:val="0"/>
              <w:snapToGrid w:val="0"/>
              <w:spacing w:line="440" w:lineRule="exact"/>
              <w:textAlignment w:val="baseline"/>
              <w:rPr>
                <w:rFonts w:ascii="Arial"/>
              </w:rPr>
            </w:pPr>
          </w:p>
        </w:tc>
        <w:tc>
          <w:tcPr>
            <w:tcW w:w="1395" w:type="dxa"/>
          </w:tcPr>
          <w:p>
            <w:pPr>
              <w:widowControl/>
              <w:kinsoku w:val="0"/>
              <w:autoSpaceDE w:val="0"/>
              <w:autoSpaceDN w:val="0"/>
              <w:adjustRightInd w:val="0"/>
              <w:snapToGrid w:val="0"/>
              <w:spacing w:line="440" w:lineRule="exact"/>
              <w:textAlignment w:val="baseline"/>
              <w:rPr>
                <w:rFonts w:ascii="Arial"/>
              </w:rPr>
            </w:pPr>
          </w:p>
        </w:tc>
        <w:tc>
          <w:tcPr>
            <w:tcW w:w="1450" w:type="dxa"/>
          </w:tcPr>
          <w:p>
            <w:pPr>
              <w:widowControl/>
              <w:kinsoku w:val="0"/>
              <w:autoSpaceDE w:val="0"/>
              <w:autoSpaceDN w:val="0"/>
              <w:adjustRightInd w:val="0"/>
              <w:snapToGrid w:val="0"/>
              <w:spacing w:line="440" w:lineRule="exact"/>
              <w:textAlignment w:val="baseline"/>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672" w:type="dxa"/>
          </w:tcPr>
          <w:p>
            <w:pPr>
              <w:pStyle w:val="74"/>
              <w:widowControl/>
              <w:kinsoku w:val="0"/>
              <w:autoSpaceDE w:val="0"/>
              <w:autoSpaceDN w:val="0"/>
              <w:adjustRightInd w:val="0"/>
              <w:snapToGrid w:val="0"/>
              <w:spacing w:line="440" w:lineRule="exact"/>
              <w:ind w:left="729" w:right="113" w:hanging="607"/>
              <w:textAlignment w:val="baseline"/>
              <w:rPr>
                <w:rFonts w:hint="eastAsia"/>
              </w:rPr>
            </w:pPr>
            <w:r>
              <w:rPr>
                <w:spacing w:val="-2"/>
              </w:rPr>
              <w:t>对护工是否满</w:t>
            </w:r>
            <w:r>
              <w:rPr>
                <w:spacing w:val="2"/>
              </w:rPr>
              <w:t xml:space="preserve"> </w:t>
            </w:r>
            <w:r>
              <w:t>意</w:t>
            </w:r>
          </w:p>
        </w:tc>
        <w:tc>
          <w:tcPr>
            <w:tcW w:w="1416" w:type="dxa"/>
          </w:tcPr>
          <w:p>
            <w:pPr>
              <w:widowControl/>
              <w:kinsoku w:val="0"/>
              <w:autoSpaceDE w:val="0"/>
              <w:autoSpaceDN w:val="0"/>
              <w:adjustRightInd w:val="0"/>
              <w:snapToGrid w:val="0"/>
              <w:spacing w:line="440" w:lineRule="exact"/>
              <w:textAlignment w:val="baseline"/>
              <w:rPr>
                <w:rFonts w:ascii="Arial"/>
              </w:rPr>
            </w:pPr>
          </w:p>
        </w:tc>
        <w:tc>
          <w:tcPr>
            <w:tcW w:w="1275" w:type="dxa"/>
          </w:tcPr>
          <w:p>
            <w:pPr>
              <w:widowControl/>
              <w:kinsoku w:val="0"/>
              <w:autoSpaceDE w:val="0"/>
              <w:autoSpaceDN w:val="0"/>
              <w:adjustRightInd w:val="0"/>
              <w:snapToGrid w:val="0"/>
              <w:spacing w:line="440" w:lineRule="exact"/>
              <w:textAlignment w:val="baseline"/>
              <w:rPr>
                <w:rFonts w:ascii="Arial"/>
              </w:rPr>
            </w:pPr>
          </w:p>
        </w:tc>
        <w:tc>
          <w:tcPr>
            <w:tcW w:w="1325" w:type="dxa"/>
          </w:tcPr>
          <w:p>
            <w:pPr>
              <w:widowControl/>
              <w:kinsoku w:val="0"/>
              <w:autoSpaceDE w:val="0"/>
              <w:autoSpaceDN w:val="0"/>
              <w:adjustRightInd w:val="0"/>
              <w:snapToGrid w:val="0"/>
              <w:spacing w:line="440" w:lineRule="exact"/>
              <w:textAlignment w:val="baseline"/>
              <w:rPr>
                <w:rFonts w:ascii="Arial"/>
              </w:rPr>
            </w:pPr>
          </w:p>
        </w:tc>
        <w:tc>
          <w:tcPr>
            <w:tcW w:w="1395" w:type="dxa"/>
          </w:tcPr>
          <w:p>
            <w:pPr>
              <w:widowControl/>
              <w:kinsoku w:val="0"/>
              <w:autoSpaceDE w:val="0"/>
              <w:autoSpaceDN w:val="0"/>
              <w:adjustRightInd w:val="0"/>
              <w:snapToGrid w:val="0"/>
              <w:spacing w:line="440" w:lineRule="exact"/>
              <w:textAlignment w:val="baseline"/>
              <w:rPr>
                <w:rFonts w:ascii="Arial"/>
              </w:rPr>
            </w:pPr>
          </w:p>
        </w:tc>
        <w:tc>
          <w:tcPr>
            <w:tcW w:w="1450" w:type="dxa"/>
          </w:tcPr>
          <w:p>
            <w:pPr>
              <w:widowControl/>
              <w:kinsoku w:val="0"/>
              <w:autoSpaceDE w:val="0"/>
              <w:autoSpaceDN w:val="0"/>
              <w:adjustRightInd w:val="0"/>
              <w:snapToGrid w:val="0"/>
              <w:spacing w:line="440" w:lineRule="exact"/>
              <w:textAlignment w:val="baseline"/>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1" w:hRule="atLeast"/>
        </w:trPr>
        <w:tc>
          <w:tcPr>
            <w:tcW w:w="8533" w:type="dxa"/>
            <w:gridSpan w:val="6"/>
          </w:tcPr>
          <w:p>
            <w:pPr>
              <w:pStyle w:val="74"/>
              <w:widowControl/>
              <w:kinsoku w:val="0"/>
              <w:autoSpaceDE w:val="0"/>
              <w:autoSpaceDN w:val="0"/>
              <w:adjustRightInd w:val="0"/>
              <w:snapToGrid w:val="0"/>
              <w:spacing w:line="440" w:lineRule="exact"/>
              <w:ind w:left="118"/>
              <w:textAlignment w:val="baseline"/>
              <w:rPr>
                <w:rFonts w:hint="eastAsia"/>
              </w:rPr>
            </w:pPr>
            <w:r>
              <w:rPr>
                <w:spacing w:val="-2"/>
              </w:rPr>
              <w:t>您的意见和建议：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8533" w:type="dxa"/>
            <w:gridSpan w:val="6"/>
          </w:tcPr>
          <w:p>
            <w:pPr>
              <w:widowControl/>
              <w:kinsoku w:val="0"/>
              <w:autoSpaceDE w:val="0"/>
              <w:autoSpaceDN w:val="0"/>
              <w:adjustRightInd w:val="0"/>
              <w:snapToGrid w:val="0"/>
              <w:spacing w:line="440" w:lineRule="exact"/>
              <w:textAlignment w:val="baseline"/>
              <w:rPr>
                <w:rFonts w:ascii="Arial"/>
              </w:rPr>
            </w:pPr>
          </w:p>
          <w:p>
            <w:pPr>
              <w:pStyle w:val="74"/>
              <w:widowControl/>
              <w:kinsoku w:val="0"/>
              <w:autoSpaceDE w:val="0"/>
              <w:autoSpaceDN w:val="0"/>
              <w:adjustRightInd w:val="0"/>
              <w:snapToGrid w:val="0"/>
              <w:spacing w:line="440" w:lineRule="exact"/>
              <w:ind w:left="127"/>
              <w:textAlignment w:val="baseline"/>
              <w:rPr>
                <w:rFonts w:hint="eastAsia"/>
                <w:lang w:eastAsia="zh-CN"/>
              </w:rPr>
            </w:pPr>
            <w:r>
              <w:rPr>
                <w:spacing w:val="-2"/>
                <w:lang w:eastAsia="zh-CN"/>
              </w:rPr>
              <w:t>患者：             委托人：</w:t>
            </w:r>
            <w:r>
              <w:rPr>
                <w:spacing w:val="2"/>
                <w:lang w:eastAsia="zh-CN"/>
              </w:rPr>
              <w:t xml:space="preserve">           </w:t>
            </w:r>
            <w:r>
              <w:rPr>
                <w:spacing w:val="-2"/>
                <w:lang w:eastAsia="zh-CN"/>
              </w:rPr>
              <w:t>护工</w:t>
            </w:r>
            <w:r>
              <w:rPr>
                <w:rFonts w:hint="eastAsia"/>
                <w:spacing w:val="-2"/>
                <w:lang w:eastAsia="zh-CN"/>
              </w:rPr>
              <w:t>管理部门</w:t>
            </w:r>
            <w:r>
              <w:rPr>
                <w:spacing w:val="-2"/>
                <w:lang w:eastAsia="zh-CN"/>
              </w:rPr>
              <w:t>：</w:t>
            </w:r>
          </w:p>
          <w:p>
            <w:pPr>
              <w:widowControl/>
              <w:kinsoku w:val="0"/>
              <w:autoSpaceDE w:val="0"/>
              <w:autoSpaceDN w:val="0"/>
              <w:adjustRightInd w:val="0"/>
              <w:snapToGrid w:val="0"/>
              <w:spacing w:line="440" w:lineRule="exact"/>
              <w:textAlignment w:val="baseline"/>
              <w:rPr>
                <w:rFonts w:ascii="Arial"/>
              </w:rPr>
            </w:pPr>
          </w:p>
          <w:p>
            <w:pPr>
              <w:widowControl/>
              <w:kinsoku w:val="0"/>
              <w:autoSpaceDE w:val="0"/>
              <w:autoSpaceDN w:val="0"/>
              <w:adjustRightInd w:val="0"/>
              <w:snapToGrid w:val="0"/>
              <w:spacing w:line="440" w:lineRule="exact"/>
              <w:textAlignment w:val="baseline"/>
              <w:rPr>
                <w:rFonts w:ascii="Arial"/>
              </w:rPr>
            </w:pPr>
          </w:p>
          <w:p>
            <w:pPr>
              <w:widowControl/>
              <w:kinsoku w:val="0"/>
              <w:autoSpaceDE w:val="0"/>
              <w:autoSpaceDN w:val="0"/>
              <w:adjustRightInd w:val="0"/>
              <w:snapToGrid w:val="0"/>
              <w:spacing w:line="440" w:lineRule="exact"/>
              <w:textAlignment w:val="baseline"/>
              <w:rPr>
                <w:rFonts w:ascii="Arial"/>
              </w:rPr>
            </w:pPr>
          </w:p>
          <w:p>
            <w:pPr>
              <w:widowControl/>
              <w:kinsoku w:val="0"/>
              <w:autoSpaceDE w:val="0"/>
              <w:autoSpaceDN w:val="0"/>
              <w:adjustRightInd w:val="0"/>
              <w:snapToGrid w:val="0"/>
              <w:spacing w:line="440" w:lineRule="exact"/>
              <w:textAlignment w:val="baseline"/>
              <w:rPr>
                <w:rFonts w:ascii="Arial"/>
              </w:rPr>
            </w:pPr>
          </w:p>
          <w:p>
            <w:pPr>
              <w:pStyle w:val="74"/>
              <w:widowControl/>
              <w:kinsoku w:val="0"/>
              <w:autoSpaceDE w:val="0"/>
              <w:autoSpaceDN w:val="0"/>
              <w:adjustRightInd w:val="0"/>
              <w:snapToGrid w:val="0"/>
              <w:spacing w:line="440" w:lineRule="exact"/>
              <w:ind w:left="6671"/>
              <w:textAlignment w:val="baseline"/>
              <w:rPr>
                <w:rFonts w:hint="eastAsia"/>
              </w:rPr>
            </w:pPr>
            <w:r>
              <w:rPr>
                <w:spacing w:val="-13"/>
              </w:rPr>
              <w:t>日期：</w:t>
            </w:r>
            <w:r>
              <w:rPr>
                <w:spacing w:val="11"/>
              </w:rPr>
              <w:t xml:space="preserve"> </w:t>
            </w:r>
            <w:r>
              <w:rPr>
                <w:spacing w:val="-13"/>
              </w:rPr>
              <w:t>年</w:t>
            </w:r>
            <w:r>
              <w:rPr>
                <w:spacing w:val="15"/>
              </w:rPr>
              <w:t xml:space="preserve"> </w:t>
            </w:r>
            <w:r>
              <w:rPr>
                <w:spacing w:val="-13"/>
              </w:rPr>
              <w:t>月</w:t>
            </w:r>
            <w:r>
              <w:rPr>
                <w:spacing w:val="51"/>
              </w:rPr>
              <w:t xml:space="preserve"> </w:t>
            </w:r>
            <w:r>
              <w:rPr>
                <w:spacing w:val="-13"/>
              </w:rPr>
              <w:t>日</w:t>
            </w:r>
          </w:p>
        </w:tc>
      </w:tr>
    </w:tbl>
    <w:p>
      <w:pPr>
        <w:widowControl/>
        <w:kinsoku w:val="0"/>
        <w:autoSpaceDE w:val="0"/>
        <w:autoSpaceDN w:val="0"/>
        <w:adjustRightInd w:val="0"/>
        <w:snapToGrid w:val="0"/>
        <w:spacing w:line="440" w:lineRule="exact"/>
        <w:textAlignment w:val="baseline"/>
      </w:pPr>
    </w:p>
    <w:p>
      <w:pPr>
        <w:pStyle w:val="14"/>
        <w:widowControl/>
        <w:kinsoku w:val="0"/>
        <w:autoSpaceDE w:val="0"/>
        <w:autoSpaceDN w:val="0"/>
        <w:adjustRightInd w:val="0"/>
        <w:snapToGrid w:val="0"/>
        <w:spacing w:line="440" w:lineRule="exact"/>
        <w:ind w:left="120" w:firstLine="480"/>
        <w:textAlignment w:val="baseline"/>
        <w:rPr>
          <w:rFonts w:hint="eastAsia"/>
          <w:sz w:val="21"/>
          <w:szCs w:val="21"/>
          <w:lang w:eastAsia="zh-CN"/>
        </w:rPr>
      </w:pPr>
      <w:r>
        <w:rPr>
          <w:spacing w:val="-4"/>
          <w:sz w:val="21"/>
          <w:szCs w:val="21"/>
          <w:lang w:eastAsia="zh-CN"/>
        </w:rPr>
        <w:t>注：本满意度调查表每</w:t>
      </w:r>
      <w:r>
        <w:rPr>
          <w:rFonts w:hint="eastAsia"/>
          <w:spacing w:val="-4"/>
          <w:sz w:val="21"/>
          <w:szCs w:val="21"/>
          <w:lang w:eastAsia="zh-CN"/>
        </w:rPr>
        <w:t>月</w:t>
      </w:r>
      <w:r>
        <w:rPr>
          <w:spacing w:val="-4"/>
          <w:sz w:val="21"/>
          <w:szCs w:val="21"/>
          <w:lang w:eastAsia="zh-CN"/>
        </w:rPr>
        <w:t>进行一次。</w:t>
      </w:r>
      <w:r>
        <w:rPr>
          <w:rFonts w:hint="eastAsia"/>
          <w:spacing w:val="-4"/>
          <w:sz w:val="21"/>
          <w:szCs w:val="21"/>
          <w:lang w:val="en-US" w:eastAsia="zh-CN"/>
        </w:rPr>
        <w:t>调查</w:t>
      </w:r>
      <w:r>
        <w:rPr>
          <w:spacing w:val="-4"/>
          <w:sz w:val="21"/>
          <w:szCs w:val="21"/>
          <w:lang w:eastAsia="zh-CN"/>
        </w:rPr>
        <w:t>时，如大于</w:t>
      </w:r>
      <w:r>
        <w:rPr>
          <w:spacing w:val="-46"/>
          <w:sz w:val="21"/>
          <w:szCs w:val="21"/>
          <w:lang w:eastAsia="zh-CN"/>
        </w:rPr>
        <w:t xml:space="preserve"> </w:t>
      </w:r>
      <w:r>
        <w:rPr>
          <w:spacing w:val="-4"/>
          <w:sz w:val="21"/>
          <w:szCs w:val="21"/>
          <w:lang w:eastAsia="zh-CN"/>
        </w:rPr>
        <w:t>50%的科室打分低于</w:t>
      </w:r>
      <w:r>
        <w:rPr>
          <w:spacing w:val="-50"/>
          <w:sz w:val="21"/>
          <w:szCs w:val="21"/>
          <w:lang w:eastAsia="zh-CN"/>
        </w:rPr>
        <w:t xml:space="preserve"> </w:t>
      </w:r>
      <w:r>
        <w:rPr>
          <w:rFonts w:hint="eastAsia"/>
          <w:spacing w:val="-50"/>
          <w:sz w:val="21"/>
          <w:szCs w:val="21"/>
          <w:lang w:val="en-US" w:eastAsia="zh-CN"/>
        </w:rPr>
        <w:t>40</w:t>
      </w:r>
      <w:r>
        <w:rPr>
          <w:spacing w:val="-48"/>
          <w:sz w:val="21"/>
          <w:szCs w:val="21"/>
          <w:lang w:eastAsia="zh-CN"/>
        </w:rPr>
        <w:t xml:space="preserve"> </w:t>
      </w:r>
      <w:r>
        <w:rPr>
          <w:spacing w:val="-4"/>
          <w:sz w:val="21"/>
          <w:szCs w:val="21"/>
          <w:lang w:eastAsia="zh-CN"/>
        </w:rPr>
        <w:t>分，即认为陪</w:t>
      </w:r>
      <w:r>
        <w:rPr>
          <w:spacing w:val="-3"/>
          <w:sz w:val="21"/>
          <w:szCs w:val="21"/>
          <w:lang w:eastAsia="zh-CN"/>
        </w:rPr>
        <w:t>护公司当</w:t>
      </w:r>
      <w:r>
        <w:rPr>
          <w:rFonts w:hint="eastAsia"/>
          <w:spacing w:val="-3"/>
          <w:sz w:val="21"/>
          <w:szCs w:val="21"/>
          <w:lang w:val="en-US" w:eastAsia="zh-CN"/>
        </w:rPr>
        <w:t>月</w:t>
      </w:r>
      <w:r>
        <w:rPr>
          <w:spacing w:val="-3"/>
          <w:sz w:val="21"/>
          <w:szCs w:val="21"/>
          <w:lang w:eastAsia="zh-CN"/>
        </w:rPr>
        <w:t>考核不合格。考核成绩平均值低于</w:t>
      </w:r>
      <w:r>
        <w:rPr>
          <w:spacing w:val="-46"/>
          <w:sz w:val="21"/>
          <w:szCs w:val="21"/>
          <w:lang w:eastAsia="zh-CN"/>
        </w:rPr>
        <w:t xml:space="preserve"> </w:t>
      </w:r>
      <w:r>
        <w:rPr>
          <w:rFonts w:hint="eastAsia"/>
          <w:spacing w:val="-46"/>
          <w:sz w:val="21"/>
          <w:szCs w:val="21"/>
          <w:lang w:val="en-US" w:eastAsia="zh-CN"/>
        </w:rPr>
        <w:t>40</w:t>
      </w:r>
      <w:r>
        <w:rPr>
          <w:spacing w:val="-48"/>
          <w:sz w:val="21"/>
          <w:szCs w:val="21"/>
          <w:lang w:eastAsia="zh-CN"/>
        </w:rPr>
        <w:t xml:space="preserve"> </w:t>
      </w:r>
      <w:r>
        <w:rPr>
          <w:spacing w:val="-3"/>
          <w:sz w:val="21"/>
          <w:szCs w:val="21"/>
          <w:lang w:eastAsia="zh-CN"/>
        </w:rPr>
        <w:t>分，每少一分</w:t>
      </w:r>
      <w:r>
        <w:rPr>
          <w:rFonts w:hint="eastAsia"/>
          <w:spacing w:val="-3"/>
          <w:sz w:val="21"/>
          <w:szCs w:val="21"/>
          <w:lang w:eastAsia="zh-CN"/>
        </w:rPr>
        <w:t>缴纳处罚费用</w:t>
      </w:r>
      <w:r>
        <w:rPr>
          <w:spacing w:val="-33"/>
          <w:sz w:val="21"/>
          <w:szCs w:val="21"/>
          <w:lang w:eastAsia="zh-CN"/>
        </w:rPr>
        <w:t xml:space="preserve"> </w:t>
      </w:r>
      <w:r>
        <w:rPr>
          <w:rFonts w:hint="eastAsia"/>
          <w:spacing w:val="-33"/>
          <w:sz w:val="21"/>
          <w:szCs w:val="21"/>
          <w:lang w:val="en-US" w:eastAsia="zh-CN"/>
        </w:rPr>
        <w:t>500</w:t>
      </w:r>
      <w:r>
        <w:rPr>
          <w:spacing w:val="-49"/>
          <w:sz w:val="21"/>
          <w:szCs w:val="21"/>
          <w:lang w:eastAsia="zh-CN"/>
        </w:rPr>
        <w:t xml:space="preserve"> </w:t>
      </w:r>
      <w:r>
        <w:rPr>
          <w:spacing w:val="-3"/>
          <w:sz w:val="21"/>
          <w:szCs w:val="21"/>
          <w:lang w:eastAsia="zh-CN"/>
        </w:rPr>
        <w:t>元；考核成绩</w:t>
      </w:r>
      <w:r>
        <w:rPr>
          <w:spacing w:val="-2"/>
          <w:sz w:val="21"/>
          <w:szCs w:val="21"/>
          <w:lang w:eastAsia="zh-CN"/>
        </w:rPr>
        <w:t>平均值低于</w:t>
      </w:r>
      <w:r>
        <w:rPr>
          <w:spacing w:val="-46"/>
          <w:sz w:val="21"/>
          <w:szCs w:val="21"/>
          <w:lang w:eastAsia="zh-CN"/>
        </w:rPr>
        <w:t xml:space="preserve"> </w:t>
      </w:r>
      <w:r>
        <w:rPr>
          <w:rFonts w:hint="eastAsia"/>
          <w:spacing w:val="-46"/>
          <w:sz w:val="21"/>
          <w:szCs w:val="21"/>
          <w:lang w:val="en-US" w:eastAsia="zh-CN"/>
        </w:rPr>
        <w:t>30</w:t>
      </w:r>
      <w:r>
        <w:rPr>
          <w:spacing w:val="-48"/>
          <w:sz w:val="21"/>
          <w:szCs w:val="21"/>
          <w:lang w:eastAsia="zh-CN"/>
        </w:rPr>
        <w:t xml:space="preserve"> </w:t>
      </w:r>
      <w:r>
        <w:rPr>
          <w:spacing w:val="-2"/>
          <w:sz w:val="21"/>
          <w:szCs w:val="21"/>
          <w:lang w:eastAsia="zh-CN"/>
        </w:rPr>
        <w:t>分，甲方有权终止合同。</w:t>
      </w:r>
    </w:p>
    <w:p>
      <w:pPr>
        <w:widowControl/>
        <w:kinsoku w:val="0"/>
        <w:autoSpaceDE w:val="0"/>
        <w:autoSpaceDN w:val="0"/>
        <w:adjustRightInd w:val="0"/>
        <w:snapToGrid w:val="0"/>
        <w:spacing w:line="440" w:lineRule="exact"/>
        <w:textAlignment w:val="baseline"/>
        <w:rPr>
          <w:sz w:val="21"/>
          <w:szCs w:val="21"/>
        </w:rPr>
        <w:sectPr>
          <w:footerReference r:id="rId4" w:type="default"/>
          <w:pgSz w:w="11907" w:h="16840"/>
          <w:pgMar w:top="1405" w:right="1416" w:bottom="1029" w:left="1304" w:header="0" w:footer="850" w:gutter="0"/>
          <w:cols w:space="720" w:num="1"/>
        </w:sectPr>
      </w:pPr>
    </w:p>
    <w:p>
      <w:pPr>
        <w:pStyle w:val="14"/>
        <w:widowControl/>
        <w:kinsoku w:val="0"/>
        <w:autoSpaceDE w:val="0"/>
        <w:autoSpaceDN w:val="0"/>
        <w:adjustRightInd w:val="0"/>
        <w:snapToGrid w:val="0"/>
        <w:spacing w:line="440" w:lineRule="exact"/>
        <w:textAlignment w:val="baseline"/>
        <w:rPr>
          <w:rFonts w:hint="eastAsia"/>
          <w:lang w:eastAsia="zh-CN"/>
        </w:rPr>
      </w:pPr>
      <w:r>
        <w:rPr>
          <w:b/>
          <w:bCs/>
          <w:spacing w:val="-12"/>
          <w:lang w:eastAsia="zh-CN"/>
        </w:rPr>
        <w:t>附件</w:t>
      </w:r>
      <w:r>
        <w:rPr>
          <w:spacing w:val="-43"/>
          <w:lang w:eastAsia="zh-CN"/>
        </w:rPr>
        <w:t xml:space="preserve"> </w:t>
      </w:r>
      <w:r>
        <w:rPr>
          <w:rFonts w:hint="eastAsia"/>
          <w:spacing w:val="-43"/>
          <w:lang w:eastAsia="zh-CN"/>
        </w:rPr>
        <w:t>2</w:t>
      </w:r>
    </w:p>
    <w:p>
      <w:pPr>
        <w:pStyle w:val="14"/>
        <w:widowControl/>
        <w:kinsoku w:val="0"/>
        <w:autoSpaceDE w:val="0"/>
        <w:autoSpaceDN w:val="0"/>
        <w:adjustRightInd w:val="0"/>
        <w:snapToGrid w:val="0"/>
        <w:spacing w:line="440" w:lineRule="exact"/>
        <w:ind w:left="3827"/>
        <w:textAlignment w:val="baseline"/>
        <w:rPr>
          <w:rFonts w:hint="eastAsia"/>
          <w:lang w:eastAsia="zh-CN"/>
        </w:rPr>
      </w:pPr>
      <w:r>
        <w:rPr>
          <w:b/>
          <w:bCs/>
          <w:spacing w:val="-5"/>
          <w:lang w:eastAsia="zh-CN"/>
        </w:rPr>
        <w:t>陪护服务质量打分表</w:t>
      </w:r>
    </w:p>
    <w:tbl>
      <w:tblPr>
        <w:tblStyle w:val="55"/>
        <w:tblW w:w="88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6"/>
        <w:gridCol w:w="5459"/>
        <w:gridCol w:w="2025"/>
        <w:gridCol w:w="8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rPr>
                <w:b/>
                <w:bCs/>
                <w:spacing w:val="-7"/>
              </w:rPr>
              <w:t>序号</w:t>
            </w:r>
          </w:p>
        </w:tc>
        <w:tc>
          <w:tcPr>
            <w:tcW w:w="5459" w:type="dxa"/>
            <w:vAlign w:val="center"/>
          </w:tcPr>
          <w:p>
            <w:pPr>
              <w:pStyle w:val="74"/>
              <w:widowControl/>
              <w:kinsoku w:val="0"/>
              <w:autoSpaceDE w:val="0"/>
              <w:autoSpaceDN w:val="0"/>
              <w:adjustRightInd w:val="0"/>
              <w:snapToGrid w:val="0"/>
              <w:spacing w:line="440" w:lineRule="exact"/>
              <w:ind w:left="2066"/>
              <w:textAlignment w:val="baseline"/>
              <w:rPr>
                <w:rFonts w:hint="eastAsia"/>
              </w:rPr>
            </w:pPr>
            <w:r>
              <w:rPr>
                <w:b/>
                <w:bCs/>
                <w:spacing w:val="-22"/>
              </w:rPr>
              <w:t>内容</w:t>
            </w:r>
          </w:p>
        </w:tc>
        <w:tc>
          <w:tcPr>
            <w:tcW w:w="2025" w:type="dxa"/>
            <w:vAlign w:val="center"/>
          </w:tcPr>
          <w:p>
            <w:pPr>
              <w:pStyle w:val="74"/>
              <w:widowControl/>
              <w:kinsoku w:val="0"/>
              <w:autoSpaceDE w:val="0"/>
              <w:autoSpaceDN w:val="0"/>
              <w:adjustRightInd w:val="0"/>
              <w:snapToGrid w:val="0"/>
              <w:spacing w:line="440" w:lineRule="exact"/>
              <w:ind w:left="535"/>
              <w:textAlignment w:val="baseline"/>
              <w:rPr>
                <w:rFonts w:hint="eastAsia"/>
              </w:rPr>
            </w:pPr>
            <w:r>
              <w:rPr>
                <w:b/>
                <w:bCs/>
                <w:spacing w:val="-6"/>
              </w:rPr>
              <w:t>扣分分值</w:t>
            </w:r>
          </w:p>
        </w:tc>
        <w:tc>
          <w:tcPr>
            <w:tcW w:w="810" w:type="dxa"/>
            <w:vAlign w:val="center"/>
          </w:tcPr>
          <w:p>
            <w:pPr>
              <w:pStyle w:val="74"/>
              <w:widowControl/>
              <w:kinsoku w:val="0"/>
              <w:autoSpaceDE w:val="0"/>
              <w:autoSpaceDN w:val="0"/>
              <w:adjustRightInd w:val="0"/>
              <w:snapToGrid w:val="0"/>
              <w:spacing w:line="440" w:lineRule="exact"/>
              <w:ind w:left="286"/>
              <w:textAlignment w:val="baseline"/>
              <w:rPr>
                <w:rFonts w:hint="eastAsia"/>
              </w:rPr>
            </w:pPr>
            <w:r>
              <w:rPr>
                <w:b/>
                <w:bCs/>
                <w:spacing w:val="-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rPr>
                <w:b/>
                <w:bCs/>
                <w:spacing w:val="-3"/>
                <w:position w:val="-5"/>
              </w:rPr>
              <w:t>一</w:t>
            </w:r>
          </w:p>
        </w:tc>
        <w:tc>
          <w:tcPr>
            <w:tcW w:w="5459" w:type="dxa"/>
            <w:vAlign w:val="center"/>
          </w:tcPr>
          <w:p>
            <w:pPr>
              <w:pStyle w:val="74"/>
              <w:widowControl/>
              <w:kinsoku w:val="0"/>
              <w:autoSpaceDE w:val="0"/>
              <w:autoSpaceDN w:val="0"/>
              <w:adjustRightInd w:val="0"/>
              <w:snapToGrid w:val="0"/>
              <w:spacing w:line="440" w:lineRule="exact"/>
              <w:ind w:left="113" w:right="104"/>
              <w:jc w:val="both"/>
              <w:textAlignment w:val="baseline"/>
              <w:rPr>
                <w:rFonts w:hint="eastAsia"/>
                <w:lang w:eastAsia="zh-CN"/>
              </w:rPr>
            </w:pPr>
            <w:r>
              <w:rPr>
                <w:b/>
                <w:bCs/>
                <w:spacing w:val="-3"/>
                <w:lang w:eastAsia="zh-CN"/>
              </w:rPr>
              <w:t>仪容仪表：统一着装，穿着整洁，仪表端庄</w:t>
            </w:r>
          </w:p>
        </w:tc>
        <w:tc>
          <w:tcPr>
            <w:tcW w:w="2025" w:type="dxa"/>
            <w:vAlign w:val="center"/>
          </w:tcPr>
          <w:p>
            <w:pPr>
              <w:widowControl/>
              <w:kinsoku w:val="0"/>
              <w:autoSpaceDE w:val="0"/>
              <w:autoSpaceDN w:val="0"/>
              <w:adjustRightInd w:val="0"/>
              <w:snapToGrid w:val="0"/>
              <w:spacing w:line="440" w:lineRule="exact"/>
              <w:textAlignment w:val="baseline"/>
              <w:rPr>
                <w:rFonts w:ascii="Arial"/>
              </w:rPr>
            </w:pPr>
          </w:p>
        </w:tc>
        <w:tc>
          <w:tcPr>
            <w:tcW w:w="810" w:type="dxa"/>
            <w:vAlign w:val="center"/>
          </w:tcPr>
          <w:p>
            <w:pPr>
              <w:widowControl/>
              <w:kinsoku w:val="0"/>
              <w:autoSpaceDE w:val="0"/>
              <w:autoSpaceDN w:val="0"/>
              <w:adjustRightInd w:val="0"/>
              <w:snapToGrid w:val="0"/>
              <w:spacing w:line="440" w:lineRule="exact"/>
              <w:textAlignment w:val="baseline"/>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t>1</w:t>
            </w:r>
          </w:p>
        </w:tc>
        <w:tc>
          <w:tcPr>
            <w:tcW w:w="5459" w:type="dxa"/>
            <w:vAlign w:val="center"/>
          </w:tcPr>
          <w:p>
            <w:pPr>
              <w:pStyle w:val="74"/>
              <w:widowControl/>
              <w:kinsoku w:val="0"/>
              <w:autoSpaceDE w:val="0"/>
              <w:autoSpaceDN w:val="0"/>
              <w:adjustRightInd w:val="0"/>
              <w:snapToGrid w:val="0"/>
              <w:spacing w:line="440" w:lineRule="exact"/>
              <w:jc w:val="both"/>
              <w:textAlignment w:val="baseline"/>
              <w:rPr>
                <w:rFonts w:hint="eastAsia"/>
              </w:rPr>
            </w:pPr>
            <w:r>
              <w:rPr>
                <w:spacing w:val="-2"/>
              </w:rPr>
              <w:t>未统一着装上岗</w:t>
            </w:r>
          </w:p>
        </w:tc>
        <w:tc>
          <w:tcPr>
            <w:tcW w:w="2025" w:type="dxa"/>
            <w:vAlign w:val="center"/>
          </w:tcPr>
          <w:p>
            <w:pPr>
              <w:pStyle w:val="74"/>
              <w:widowControl/>
              <w:kinsoku w:val="0"/>
              <w:autoSpaceDE w:val="0"/>
              <w:autoSpaceDN w:val="0"/>
              <w:adjustRightInd w:val="0"/>
              <w:snapToGrid w:val="0"/>
              <w:spacing w:line="440" w:lineRule="exact"/>
              <w:ind w:left="131"/>
              <w:textAlignment w:val="baseline"/>
              <w:rPr>
                <w:rFonts w:hint="eastAsia"/>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8"/>
                <w:sz w:val="20"/>
                <w:szCs w:val="20"/>
              </w:rPr>
              <w:t xml:space="preserve">  </w:t>
            </w:r>
            <w:r>
              <w:rPr>
                <w:spacing w:val="-4"/>
                <w:sz w:val="20"/>
                <w:szCs w:val="20"/>
              </w:rPr>
              <w:t>分</w:t>
            </w:r>
            <w:r>
              <w:rPr>
                <w:spacing w:val="-78"/>
                <w:sz w:val="20"/>
                <w:szCs w:val="20"/>
              </w:rPr>
              <w:t xml:space="preserve"> </w:t>
            </w:r>
            <w:r>
              <w:rPr>
                <w:spacing w:val="-4"/>
                <w:sz w:val="20"/>
                <w:szCs w:val="20"/>
              </w:rPr>
              <w:t>／人</w:t>
            </w:r>
            <w:r>
              <w:rPr>
                <w:spacing w:val="-75"/>
                <w:sz w:val="20"/>
                <w:szCs w:val="20"/>
              </w:rPr>
              <w:t xml:space="preserve"> </w:t>
            </w:r>
            <w:r>
              <w:rPr>
                <w:spacing w:val="-4"/>
                <w:sz w:val="20"/>
                <w:szCs w:val="20"/>
              </w:rPr>
              <w:t>／次</w:t>
            </w:r>
          </w:p>
        </w:tc>
        <w:tc>
          <w:tcPr>
            <w:tcW w:w="810" w:type="dxa"/>
            <w:vAlign w:val="center"/>
          </w:tcPr>
          <w:p>
            <w:pPr>
              <w:widowControl/>
              <w:kinsoku w:val="0"/>
              <w:autoSpaceDE w:val="0"/>
              <w:autoSpaceDN w:val="0"/>
              <w:adjustRightInd w:val="0"/>
              <w:snapToGrid w:val="0"/>
              <w:spacing w:line="440" w:lineRule="exact"/>
              <w:textAlignment w:val="baseline"/>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t>2</w:t>
            </w:r>
          </w:p>
        </w:tc>
        <w:tc>
          <w:tcPr>
            <w:tcW w:w="5459" w:type="dxa"/>
            <w:vAlign w:val="center"/>
          </w:tcPr>
          <w:p>
            <w:pPr>
              <w:pStyle w:val="74"/>
              <w:widowControl/>
              <w:kinsoku w:val="0"/>
              <w:autoSpaceDE w:val="0"/>
              <w:autoSpaceDN w:val="0"/>
              <w:adjustRightInd w:val="0"/>
              <w:snapToGrid w:val="0"/>
              <w:spacing w:line="440" w:lineRule="exact"/>
              <w:jc w:val="both"/>
              <w:textAlignment w:val="baseline"/>
              <w:rPr>
                <w:rFonts w:hint="eastAsia"/>
                <w:lang w:eastAsia="zh-CN"/>
              </w:rPr>
            </w:pPr>
            <w:r>
              <w:rPr>
                <w:spacing w:val="-1"/>
                <w:lang w:eastAsia="zh-CN"/>
              </w:rPr>
              <w:t>服装不洁净、衣冠不整、穿拖鞋上岗</w:t>
            </w:r>
          </w:p>
        </w:tc>
        <w:tc>
          <w:tcPr>
            <w:tcW w:w="2025" w:type="dxa"/>
            <w:vAlign w:val="center"/>
          </w:tcPr>
          <w:p>
            <w:pPr>
              <w:pStyle w:val="74"/>
              <w:widowControl/>
              <w:kinsoku w:val="0"/>
              <w:autoSpaceDE w:val="0"/>
              <w:autoSpaceDN w:val="0"/>
              <w:adjustRightInd w:val="0"/>
              <w:snapToGrid w:val="0"/>
              <w:spacing w:line="440" w:lineRule="exact"/>
              <w:ind w:left="131"/>
              <w:textAlignment w:val="baseline"/>
              <w:rPr>
                <w:rFonts w:hint="eastAsia"/>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8"/>
                <w:sz w:val="20"/>
                <w:szCs w:val="20"/>
              </w:rPr>
              <w:t xml:space="preserve">  </w:t>
            </w:r>
            <w:r>
              <w:rPr>
                <w:spacing w:val="-4"/>
                <w:sz w:val="20"/>
                <w:szCs w:val="20"/>
              </w:rPr>
              <w:t>分</w:t>
            </w:r>
            <w:r>
              <w:rPr>
                <w:spacing w:val="-78"/>
                <w:sz w:val="20"/>
                <w:szCs w:val="20"/>
              </w:rPr>
              <w:t xml:space="preserve"> </w:t>
            </w:r>
            <w:r>
              <w:rPr>
                <w:spacing w:val="-4"/>
                <w:sz w:val="20"/>
                <w:szCs w:val="20"/>
              </w:rPr>
              <w:t>／人</w:t>
            </w:r>
            <w:r>
              <w:rPr>
                <w:spacing w:val="-75"/>
                <w:sz w:val="20"/>
                <w:szCs w:val="20"/>
              </w:rPr>
              <w:t xml:space="preserve"> </w:t>
            </w:r>
            <w:r>
              <w:rPr>
                <w:spacing w:val="-4"/>
                <w:sz w:val="20"/>
                <w:szCs w:val="20"/>
              </w:rPr>
              <w:t>／次</w:t>
            </w:r>
          </w:p>
        </w:tc>
        <w:tc>
          <w:tcPr>
            <w:tcW w:w="810" w:type="dxa"/>
            <w:vAlign w:val="center"/>
          </w:tcPr>
          <w:p>
            <w:pPr>
              <w:widowControl/>
              <w:kinsoku w:val="0"/>
              <w:autoSpaceDE w:val="0"/>
              <w:autoSpaceDN w:val="0"/>
              <w:adjustRightInd w:val="0"/>
              <w:snapToGrid w:val="0"/>
              <w:spacing w:line="440" w:lineRule="exact"/>
              <w:textAlignment w:val="baseline"/>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t>3</w:t>
            </w:r>
          </w:p>
        </w:tc>
        <w:tc>
          <w:tcPr>
            <w:tcW w:w="5459" w:type="dxa"/>
            <w:vAlign w:val="center"/>
          </w:tcPr>
          <w:p>
            <w:pPr>
              <w:pStyle w:val="74"/>
              <w:widowControl/>
              <w:kinsoku w:val="0"/>
              <w:autoSpaceDE w:val="0"/>
              <w:autoSpaceDN w:val="0"/>
              <w:adjustRightInd w:val="0"/>
              <w:snapToGrid w:val="0"/>
              <w:spacing w:line="440" w:lineRule="exact"/>
              <w:jc w:val="both"/>
              <w:textAlignment w:val="baseline"/>
              <w:rPr>
                <w:rFonts w:hint="eastAsia"/>
                <w:lang w:eastAsia="zh-CN"/>
              </w:rPr>
            </w:pPr>
            <w:r>
              <w:rPr>
                <w:spacing w:val="-1"/>
                <w:lang w:eastAsia="zh-CN"/>
              </w:rPr>
              <w:t>蓬头垢面、化艳妆、留怪发、留长甲</w:t>
            </w:r>
          </w:p>
        </w:tc>
        <w:tc>
          <w:tcPr>
            <w:tcW w:w="2025" w:type="dxa"/>
            <w:vAlign w:val="center"/>
          </w:tcPr>
          <w:p>
            <w:pPr>
              <w:pStyle w:val="74"/>
              <w:widowControl/>
              <w:kinsoku w:val="0"/>
              <w:autoSpaceDE w:val="0"/>
              <w:autoSpaceDN w:val="0"/>
              <w:adjustRightInd w:val="0"/>
              <w:snapToGrid w:val="0"/>
              <w:spacing w:line="440" w:lineRule="exact"/>
              <w:ind w:left="131"/>
              <w:textAlignment w:val="baseline"/>
              <w:rPr>
                <w:rFonts w:hint="eastAsia"/>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8"/>
                <w:sz w:val="20"/>
                <w:szCs w:val="20"/>
              </w:rPr>
              <w:t xml:space="preserve">  </w:t>
            </w:r>
            <w:r>
              <w:rPr>
                <w:spacing w:val="-4"/>
                <w:sz w:val="20"/>
                <w:szCs w:val="20"/>
              </w:rPr>
              <w:t>分</w:t>
            </w:r>
            <w:r>
              <w:rPr>
                <w:spacing w:val="-78"/>
                <w:sz w:val="20"/>
                <w:szCs w:val="20"/>
              </w:rPr>
              <w:t xml:space="preserve"> </w:t>
            </w:r>
            <w:r>
              <w:rPr>
                <w:spacing w:val="-4"/>
                <w:sz w:val="20"/>
                <w:szCs w:val="20"/>
              </w:rPr>
              <w:t>／人</w:t>
            </w:r>
            <w:r>
              <w:rPr>
                <w:spacing w:val="-75"/>
                <w:sz w:val="20"/>
                <w:szCs w:val="20"/>
              </w:rPr>
              <w:t xml:space="preserve"> </w:t>
            </w:r>
            <w:r>
              <w:rPr>
                <w:spacing w:val="-4"/>
                <w:sz w:val="20"/>
                <w:szCs w:val="20"/>
              </w:rPr>
              <w:t>／次</w:t>
            </w:r>
          </w:p>
        </w:tc>
        <w:tc>
          <w:tcPr>
            <w:tcW w:w="810" w:type="dxa"/>
            <w:vAlign w:val="center"/>
          </w:tcPr>
          <w:p>
            <w:pPr>
              <w:widowControl/>
              <w:kinsoku w:val="0"/>
              <w:autoSpaceDE w:val="0"/>
              <w:autoSpaceDN w:val="0"/>
              <w:adjustRightInd w:val="0"/>
              <w:snapToGrid w:val="0"/>
              <w:spacing w:line="440" w:lineRule="exact"/>
              <w:textAlignment w:val="baseline"/>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rPr>
                <w:b/>
                <w:bCs/>
                <w:spacing w:val="-3"/>
              </w:rPr>
              <w:t>二</w:t>
            </w:r>
          </w:p>
        </w:tc>
        <w:tc>
          <w:tcPr>
            <w:tcW w:w="5459" w:type="dxa"/>
            <w:vAlign w:val="center"/>
          </w:tcPr>
          <w:p>
            <w:pPr>
              <w:pStyle w:val="74"/>
              <w:widowControl/>
              <w:kinsoku w:val="0"/>
              <w:autoSpaceDE w:val="0"/>
              <w:autoSpaceDN w:val="0"/>
              <w:adjustRightInd w:val="0"/>
              <w:snapToGrid w:val="0"/>
              <w:spacing w:line="440" w:lineRule="exact"/>
              <w:ind w:left="112" w:right="104" w:firstLine="3"/>
              <w:jc w:val="both"/>
              <w:textAlignment w:val="baseline"/>
              <w:rPr>
                <w:rFonts w:hint="eastAsia"/>
                <w:lang w:eastAsia="zh-CN"/>
              </w:rPr>
            </w:pPr>
            <w:r>
              <w:rPr>
                <w:b/>
                <w:bCs/>
                <w:spacing w:val="-3"/>
                <w:lang w:eastAsia="zh-CN"/>
              </w:rPr>
              <w:t>行为举止：精神饱满、端庄稳重、举止得体</w:t>
            </w:r>
          </w:p>
        </w:tc>
        <w:tc>
          <w:tcPr>
            <w:tcW w:w="2025" w:type="dxa"/>
            <w:vAlign w:val="center"/>
          </w:tcPr>
          <w:p>
            <w:pPr>
              <w:widowControl/>
              <w:kinsoku w:val="0"/>
              <w:autoSpaceDE w:val="0"/>
              <w:autoSpaceDN w:val="0"/>
              <w:adjustRightInd w:val="0"/>
              <w:snapToGrid w:val="0"/>
              <w:spacing w:line="440" w:lineRule="exact"/>
              <w:textAlignment w:val="baseline"/>
              <w:rPr>
                <w:rFonts w:ascii="Arial"/>
              </w:rPr>
            </w:pPr>
          </w:p>
        </w:tc>
        <w:tc>
          <w:tcPr>
            <w:tcW w:w="810" w:type="dxa"/>
            <w:vAlign w:val="center"/>
          </w:tcPr>
          <w:p>
            <w:pPr>
              <w:widowControl/>
              <w:kinsoku w:val="0"/>
              <w:autoSpaceDE w:val="0"/>
              <w:autoSpaceDN w:val="0"/>
              <w:adjustRightInd w:val="0"/>
              <w:snapToGrid w:val="0"/>
              <w:spacing w:line="440" w:lineRule="exact"/>
              <w:textAlignment w:val="baseline"/>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t>1</w:t>
            </w:r>
          </w:p>
        </w:tc>
        <w:tc>
          <w:tcPr>
            <w:tcW w:w="5459" w:type="dxa"/>
            <w:vAlign w:val="center"/>
          </w:tcPr>
          <w:p>
            <w:pPr>
              <w:pStyle w:val="74"/>
              <w:widowControl/>
              <w:kinsoku w:val="0"/>
              <w:autoSpaceDE w:val="0"/>
              <w:autoSpaceDN w:val="0"/>
              <w:adjustRightInd w:val="0"/>
              <w:snapToGrid w:val="0"/>
              <w:spacing w:line="440" w:lineRule="exact"/>
              <w:ind w:right="144"/>
              <w:jc w:val="both"/>
              <w:textAlignment w:val="baseline"/>
              <w:rPr>
                <w:rFonts w:hint="eastAsia"/>
                <w:lang w:eastAsia="zh-CN"/>
              </w:rPr>
            </w:pPr>
            <w:r>
              <w:rPr>
                <w:spacing w:val="-3"/>
                <w:lang w:eastAsia="zh-CN"/>
              </w:rPr>
              <w:t>工作懒散，在岗期间吸烟饮酒、吃零食、</w:t>
            </w:r>
            <w:r>
              <w:rPr>
                <w:spacing w:val="10"/>
                <w:lang w:eastAsia="zh-CN"/>
              </w:rPr>
              <w:t xml:space="preserve"> </w:t>
            </w:r>
            <w:r>
              <w:rPr>
                <w:spacing w:val="-6"/>
                <w:lang w:eastAsia="zh-CN"/>
              </w:rPr>
              <w:t>嚼口香糖</w:t>
            </w:r>
          </w:p>
        </w:tc>
        <w:tc>
          <w:tcPr>
            <w:tcW w:w="2025" w:type="dxa"/>
            <w:vAlign w:val="center"/>
          </w:tcPr>
          <w:p>
            <w:pPr>
              <w:pStyle w:val="74"/>
              <w:widowControl/>
              <w:kinsoku w:val="0"/>
              <w:autoSpaceDE w:val="0"/>
              <w:autoSpaceDN w:val="0"/>
              <w:adjustRightInd w:val="0"/>
              <w:snapToGrid w:val="0"/>
              <w:spacing w:line="440" w:lineRule="exact"/>
              <w:ind w:left="110"/>
              <w:textAlignment w:val="baseline"/>
              <w:rPr>
                <w:rFonts w:hint="eastAsia"/>
                <w:sz w:val="20"/>
                <w:szCs w:val="20"/>
              </w:rPr>
            </w:pPr>
            <w:r>
              <w:rPr>
                <w:rFonts w:ascii="Times New Roman" w:hAnsi="Times New Roman" w:eastAsia="Times New Roman" w:cs="Times New Roman"/>
                <w:spacing w:val="-1"/>
                <w:sz w:val="20"/>
                <w:szCs w:val="20"/>
              </w:rPr>
              <w:t>2</w:t>
            </w:r>
            <w:r>
              <w:rPr>
                <w:rFonts w:ascii="Times New Roman" w:hAnsi="Times New Roman" w:eastAsia="Times New Roman" w:cs="Times New Roman"/>
                <w:spacing w:val="9"/>
                <w:sz w:val="20"/>
                <w:szCs w:val="20"/>
              </w:rPr>
              <w:t xml:space="preserve">  </w:t>
            </w:r>
            <w:r>
              <w:rPr>
                <w:spacing w:val="-1"/>
                <w:sz w:val="20"/>
                <w:szCs w:val="20"/>
              </w:rPr>
              <w:t>分</w:t>
            </w:r>
            <w:r>
              <w:rPr>
                <w:spacing w:val="-78"/>
                <w:sz w:val="20"/>
                <w:szCs w:val="20"/>
              </w:rPr>
              <w:t xml:space="preserve"> </w:t>
            </w:r>
            <w:r>
              <w:rPr>
                <w:spacing w:val="-1"/>
                <w:sz w:val="20"/>
                <w:szCs w:val="20"/>
              </w:rPr>
              <w:t>／人</w:t>
            </w:r>
            <w:r>
              <w:rPr>
                <w:spacing w:val="-75"/>
                <w:sz w:val="20"/>
                <w:szCs w:val="20"/>
              </w:rPr>
              <w:t xml:space="preserve"> </w:t>
            </w:r>
            <w:r>
              <w:rPr>
                <w:spacing w:val="-1"/>
                <w:sz w:val="20"/>
                <w:szCs w:val="20"/>
              </w:rPr>
              <w:t>／次</w:t>
            </w:r>
          </w:p>
        </w:tc>
        <w:tc>
          <w:tcPr>
            <w:tcW w:w="810" w:type="dxa"/>
            <w:vAlign w:val="center"/>
          </w:tcPr>
          <w:p>
            <w:pPr>
              <w:widowControl/>
              <w:kinsoku w:val="0"/>
              <w:autoSpaceDE w:val="0"/>
              <w:autoSpaceDN w:val="0"/>
              <w:adjustRightInd w:val="0"/>
              <w:snapToGrid w:val="0"/>
              <w:spacing w:line="440" w:lineRule="exact"/>
              <w:textAlignment w:val="baseline"/>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t>2</w:t>
            </w:r>
          </w:p>
        </w:tc>
        <w:tc>
          <w:tcPr>
            <w:tcW w:w="5459" w:type="dxa"/>
            <w:vAlign w:val="center"/>
          </w:tcPr>
          <w:p>
            <w:pPr>
              <w:pStyle w:val="74"/>
              <w:widowControl/>
              <w:kinsoku w:val="0"/>
              <w:autoSpaceDE w:val="0"/>
              <w:autoSpaceDN w:val="0"/>
              <w:adjustRightInd w:val="0"/>
              <w:snapToGrid w:val="0"/>
              <w:spacing w:line="440" w:lineRule="exact"/>
              <w:jc w:val="both"/>
              <w:textAlignment w:val="baseline"/>
              <w:rPr>
                <w:rFonts w:hint="eastAsia"/>
                <w:lang w:eastAsia="zh-CN"/>
              </w:rPr>
            </w:pPr>
            <w:r>
              <w:rPr>
                <w:spacing w:val="-2"/>
                <w:lang w:eastAsia="zh-CN"/>
              </w:rPr>
              <w:t>工作时吹口哨、听收录机</w:t>
            </w:r>
          </w:p>
        </w:tc>
        <w:tc>
          <w:tcPr>
            <w:tcW w:w="2025" w:type="dxa"/>
            <w:vAlign w:val="center"/>
          </w:tcPr>
          <w:p>
            <w:pPr>
              <w:pStyle w:val="74"/>
              <w:widowControl/>
              <w:kinsoku w:val="0"/>
              <w:autoSpaceDE w:val="0"/>
              <w:autoSpaceDN w:val="0"/>
              <w:adjustRightInd w:val="0"/>
              <w:snapToGrid w:val="0"/>
              <w:spacing w:line="440" w:lineRule="exact"/>
              <w:ind w:left="131"/>
              <w:textAlignment w:val="baseline"/>
              <w:rPr>
                <w:rFonts w:hint="eastAsia"/>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8"/>
                <w:sz w:val="20"/>
                <w:szCs w:val="20"/>
              </w:rPr>
              <w:t xml:space="preserve">  </w:t>
            </w:r>
            <w:r>
              <w:rPr>
                <w:spacing w:val="-4"/>
                <w:sz w:val="20"/>
                <w:szCs w:val="20"/>
              </w:rPr>
              <w:t>分</w:t>
            </w:r>
            <w:r>
              <w:rPr>
                <w:spacing w:val="-78"/>
                <w:sz w:val="20"/>
                <w:szCs w:val="20"/>
              </w:rPr>
              <w:t xml:space="preserve"> </w:t>
            </w:r>
            <w:r>
              <w:rPr>
                <w:spacing w:val="-4"/>
                <w:sz w:val="20"/>
                <w:szCs w:val="20"/>
              </w:rPr>
              <w:t>／人</w:t>
            </w:r>
            <w:r>
              <w:rPr>
                <w:spacing w:val="-75"/>
                <w:sz w:val="20"/>
                <w:szCs w:val="20"/>
              </w:rPr>
              <w:t xml:space="preserve"> </w:t>
            </w:r>
            <w:r>
              <w:rPr>
                <w:spacing w:val="-4"/>
                <w:sz w:val="20"/>
                <w:szCs w:val="20"/>
              </w:rPr>
              <w:t>／次</w:t>
            </w:r>
          </w:p>
        </w:tc>
        <w:tc>
          <w:tcPr>
            <w:tcW w:w="810" w:type="dxa"/>
            <w:vAlign w:val="center"/>
          </w:tcPr>
          <w:p>
            <w:pPr>
              <w:widowControl/>
              <w:kinsoku w:val="0"/>
              <w:autoSpaceDE w:val="0"/>
              <w:autoSpaceDN w:val="0"/>
              <w:adjustRightInd w:val="0"/>
              <w:snapToGrid w:val="0"/>
              <w:spacing w:line="440" w:lineRule="exact"/>
              <w:textAlignment w:val="baseline"/>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t>3</w:t>
            </w:r>
          </w:p>
        </w:tc>
        <w:tc>
          <w:tcPr>
            <w:tcW w:w="5459" w:type="dxa"/>
            <w:vAlign w:val="center"/>
          </w:tcPr>
          <w:p>
            <w:pPr>
              <w:pStyle w:val="74"/>
              <w:widowControl/>
              <w:kinsoku w:val="0"/>
              <w:autoSpaceDE w:val="0"/>
              <w:autoSpaceDN w:val="0"/>
              <w:adjustRightInd w:val="0"/>
              <w:snapToGrid w:val="0"/>
              <w:spacing w:line="440" w:lineRule="exact"/>
              <w:jc w:val="both"/>
              <w:textAlignment w:val="baseline"/>
              <w:rPr>
                <w:rFonts w:hint="eastAsia"/>
                <w:lang w:eastAsia="zh-CN"/>
              </w:rPr>
            </w:pPr>
            <w:r>
              <w:rPr>
                <w:spacing w:val="-1"/>
                <w:lang w:eastAsia="zh-CN"/>
              </w:rPr>
              <w:t>工作时接、打私人电话（特殊情况除外）</w:t>
            </w:r>
          </w:p>
        </w:tc>
        <w:tc>
          <w:tcPr>
            <w:tcW w:w="2025" w:type="dxa"/>
            <w:vAlign w:val="center"/>
          </w:tcPr>
          <w:p>
            <w:pPr>
              <w:pStyle w:val="74"/>
              <w:widowControl/>
              <w:kinsoku w:val="0"/>
              <w:autoSpaceDE w:val="0"/>
              <w:autoSpaceDN w:val="0"/>
              <w:adjustRightInd w:val="0"/>
              <w:snapToGrid w:val="0"/>
              <w:spacing w:line="440" w:lineRule="exact"/>
              <w:ind w:left="131"/>
              <w:textAlignment w:val="baseline"/>
              <w:rPr>
                <w:rFonts w:hint="eastAsia"/>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8"/>
                <w:sz w:val="20"/>
                <w:szCs w:val="20"/>
              </w:rPr>
              <w:t xml:space="preserve">  </w:t>
            </w:r>
            <w:r>
              <w:rPr>
                <w:spacing w:val="-4"/>
                <w:sz w:val="20"/>
                <w:szCs w:val="20"/>
              </w:rPr>
              <w:t>分</w:t>
            </w:r>
            <w:r>
              <w:rPr>
                <w:spacing w:val="-78"/>
                <w:sz w:val="20"/>
                <w:szCs w:val="20"/>
              </w:rPr>
              <w:t xml:space="preserve"> </w:t>
            </w:r>
            <w:r>
              <w:rPr>
                <w:spacing w:val="-4"/>
                <w:sz w:val="20"/>
                <w:szCs w:val="20"/>
              </w:rPr>
              <w:t>／人</w:t>
            </w:r>
            <w:r>
              <w:rPr>
                <w:spacing w:val="-75"/>
                <w:sz w:val="20"/>
                <w:szCs w:val="20"/>
              </w:rPr>
              <w:t xml:space="preserve"> </w:t>
            </w:r>
            <w:r>
              <w:rPr>
                <w:spacing w:val="-4"/>
                <w:sz w:val="20"/>
                <w:szCs w:val="20"/>
              </w:rPr>
              <w:t>／次</w:t>
            </w:r>
          </w:p>
        </w:tc>
        <w:tc>
          <w:tcPr>
            <w:tcW w:w="810" w:type="dxa"/>
            <w:vAlign w:val="center"/>
          </w:tcPr>
          <w:p>
            <w:pPr>
              <w:widowControl/>
              <w:kinsoku w:val="0"/>
              <w:autoSpaceDE w:val="0"/>
              <w:autoSpaceDN w:val="0"/>
              <w:adjustRightInd w:val="0"/>
              <w:snapToGrid w:val="0"/>
              <w:spacing w:line="440" w:lineRule="exact"/>
              <w:textAlignment w:val="baseline"/>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t>4</w:t>
            </w:r>
          </w:p>
        </w:tc>
        <w:tc>
          <w:tcPr>
            <w:tcW w:w="5459" w:type="dxa"/>
            <w:vAlign w:val="center"/>
          </w:tcPr>
          <w:p>
            <w:pPr>
              <w:pStyle w:val="74"/>
              <w:widowControl/>
              <w:kinsoku w:val="0"/>
              <w:autoSpaceDE w:val="0"/>
              <w:autoSpaceDN w:val="0"/>
              <w:adjustRightInd w:val="0"/>
              <w:snapToGrid w:val="0"/>
              <w:spacing w:line="440" w:lineRule="exact"/>
              <w:jc w:val="both"/>
              <w:textAlignment w:val="baseline"/>
              <w:rPr>
                <w:rFonts w:hint="eastAsia"/>
                <w:lang w:eastAsia="zh-CN"/>
              </w:rPr>
            </w:pPr>
            <w:r>
              <w:rPr>
                <w:spacing w:val="-2"/>
                <w:lang w:eastAsia="zh-CN"/>
              </w:rPr>
              <w:t>工作中与人闲聊、打闹</w:t>
            </w:r>
          </w:p>
        </w:tc>
        <w:tc>
          <w:tcPr>
            <w:tcW w:w="2025" w:type="dxa"/>
            <w:vAlign w:val="center"/>
          </w:tcPr>
          <w:p>
            <w:pPr>
              <w:pStyle w:val="74"/>
              <w:widowControl/>
              <w:kinsoku w:val="0"/>
              <w:autoSpaceDE w:val="0"/>
              <w:autoSpaceDN w:val="0"/>
              <w:adjustRightInd w:val="0"/>
              <w:snapToGrid w:val="0"/>
              <w:spacing w:line="440" w:lineRule="exact"/>
              <w:ind w:left="131"/>
              <w:textAlignment w:val="baseline"/>
              <w:rPr>
                <w:rFonts w:hint="eastAsia"/>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8"/>
                <w:sz w:val="20"/>
                <w:szCs w:val="20"/>
              </w:rPr>
              <w:t xml:space="preserve">  </w:t>
            </w:r>
            <w:r>
              <w:rPr>
                <w:spacing w:val="-4"/>
                <w:sz w:val="20"/>
                <w:szCs w:val="20"/>
              </w:rPr>
              <w:t>分</w:t>
            </w:r>
            <w:r>
              <w:rPr>
                <w:spacing w:val="-78"/>
                <w:sz w:val="20"/>
                <w:szCs w:val="20"/>
              </w:rPr>
              <w:t xml:space="preserve"> </w:t>
            </w:r>
            <w:r>
              <w:rPr>
                <w:spacing w:val="-4"/>
                <w:sz w:val="20"/>
                <w:szCs w:val="20"/>
              </w:rPr>
              <w:t>／人</w:t>
            </w:r>
            <w:r>
              <w:rPr>
                <w:spacing w:val="-75"/>
                <w:sz w:val="20"/>
                <w:szCs w:val="20"/>
              </w:rPr>
              <w:t xml:space="preserve"> </w:t>
            </w:r>
            <w:r>
              <w:rPr>
                <w:spacing w:val="-4"/>
                <w:sz w:val="20"/>
                <w:szCs w:val="20"/>
              </w:rPr>
              <w:t>／次</w:t>
            </w:r>
          </w:p>
        </w:tc>
        <w:tc>
          <w:tcPr>
            <w:tcW w:w="810" w:type="dxa"/>
            <w:vAlign w:val="center"/>
          </w:tcPr>
          <w:p>
            <w:pPr>
              <w:widowControl/>
              <w:kinsoku w:val="0"/>
              <w:autoSpaceDE w:val="0"/>
              <w:autoSpaceDN w:val="0"/>
              <w:adjustRightInd w:val="0"/>
              <w:snapToGrid w:val="0"/>
              <w:spacing w:line="440" w:lineRule="exact"/>
              <w:textAlignment w:val="baseline"/>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t>5</w:t>
            </w:r>
          </w:p>
        </w:tc>
        <w:tc>
          <w:tcPr>
            <w:tcW w:w="5459" w:type="dxa"/>
            <w:vAlign w:val="center"/>
          </w:tcPr>
          <w:p>
            <w:pPr>
              <w:pStyle w:val="74"/>
              <w:widowControl/>
              <w:kinsoku w:val="0"/>
              <w:autoSpaceDE w:val="0"/>
              <w:autoSpaceDN w:val="0"/>
              <w:adjustRightInd w:val="0"/>
              <w:snapToGrid w:val="0"/>
              <w:spacing w:line="440" w:lineRule="exact"/>
              <w:jc w:val="both"/>
              <w:textAlignment w:val="baseline"/>
              <w:rPr>
                <w:rFonts w:hint="eastAsia"/>
                <w:lang w:eastAsia="zh-CN"/>
              </w:rPr>
            </w:pPr>
            <w:r>
              <w:rPr>
                <w:spacing w:val="-1"/>
                <w:lang w:eastAsia="zh-CN"/>
              </w:rPr>
              <w:t>在院内、病区内大声喧哗或与人争吵</w:t>
            </w:r>
          </w:p>
        </w:tc>
        <w:tc>
          <w:tcPr>
            <w:tcW w:w="2025" w:type="dxa"/>
            <w:vAlign w:val="center"/>
          </w:tcPr>
          <w:p>
            <w:pPr>
              <w:pStyle w:val="74"/>
              <w:widowControl/>
              <w:kinsoku w:val="0"/>
              <w:autoSpaceDE w:val="0"/>
              <w:autoSpaceDN w:val="0"/>
              <w:adjustRightInd w:val="0"/>
              <w:snapToGrid w:val="0"/>
              <w:spacing w:line="440" w:lineRule="exact"/>
              <w:ind w:left="131"/>
              <w:textAlignment w:val="baseline"/>
              <w:rPr>
                <w:rFonts w:hint="eastAsia"/>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8"/>
                <w:sz w:val="20"/>
                <w:szCs w:val="20"/>
              </w:rPr>
              <w:t xml:space="preserve">  </w:t>
            </w:r>
            <w:r>
              <w:rPr>
                <w:spacing w:val="-4"/>
                <w:sz w:val="20"/>
                <w:szCs w:val="20"/>
              </w:rPr>
              <w:t>分</w:t>
            </w:r>
            <w:r>
              <w:rPr>
                <w:spacing w:val="-78"/>
                <w:sz w:val="20"/>
                <w:szCs w:val="20"/>
              </w:rPr>
              <w:t xml:space="preserve"> </w:t>
            </w:r>
            <w:r>
              <w:rPr>
                <w:spacing w:val="-4"/>
                <w:sz w:val="20"/>
                <w:szCs w:val="20"/>
              </w:rPr>
              <w:t>／人</w:t>
            </w:r>
            <w:r>
              <w:rPr>
                <w:spacing w:val="-75"/>
                <w:sz w:val="20"/>
                <w:szCs w:val="20"/>
              </w:rPr>
              <w:t xml:space="preserve"> </w:t>
            </w:r>
            <w:r>
              <w:rPr>
                <w:spacing w:val="-4"/>
                <w:sz w:val="20"/>
                <w:szCs w:val="20"/>
              </w:rPr>
              <w:t>／次</w:t>
            </w:r>
          </w:p>
        </w:tc>
        <w:tc>
          <w:tcPr>
            <w:tcW w:w="810" w:type="dxa"/>
            <w:vAlign w:val="center"/>
          </w:tcPr>
          <w:p>
            <w:pPr>
              <w:widowControl/>
              <w:kinsoku w:val="0"/>
              <w:autoSpaceDE w:val="0"/>
              <w:autoSpaceDN w:val="0"/>
              <w:adjustRightInd w:val="0"/>
              <w:snapToGrid w:val="0"/>
              <w:spacing w:line="440" w:lineRule="exact"/>
              <w:textAlignment w:val="baseline"/>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t>6</w:t>
            </w:r>
          </w:p>
        </w:tc>
        <w:tc>
          <w:tcPr>
            <w:tcW w:w="5459" w:type="dxa"/>
            <w:vAlign w:val="center"/>
          </w:tcPr>
          <w:p>
            <w:pPr>
              <w:pStyle w:val="74"/>
              <w:widowControl/>
              <w:kinsoku w:val="0"/>
              <w:autoSpaceDE w:val="0"/>
              <w:autoSpaceDN w:val="0"/>
              <w:adjustRightInd w:val="0"/>
              <w:snapToGrid w:val="0"/>
              <w:spacing w:line="440" w:lineRule="exact"/>
              <w:jc w:val="both"/>
              <w:textAlignment w:val="baseline"/>
              <w:rPr>
                <w:rFonts w:hint="eastAsia"/>
              </w:rPr>
            </w:pPr>
            <w:r>
              <w:rPr>
                <w:spacing w:val="-2"/>
              </w:rPr>
              <w:t>用力开关门窗</w:t>
            </w:r>
          </w:p>
        </w:tc>
        <w:tc>
          <w:tcPr>
            <w:tcW w:w="2025" w:type="dxa"/>
            <w:vAlign w:val="center"/>
          </w:tcPr>
          <w:p>
            <w:pPr>
              <w:pStyle w:val="74"/>
              <w:widowControl/>
              <w:kinsoku w:val="0"/>
              <w:autoSpaceDE w:val="0"/>
              <w:autoSpaceDN w:val="0"/>
              <w:adjustRightInd w:val="0"/>
              <w:snapToGrid w:val="0"/>
              <w:spacing w:line="440" w:lineRule="exact"/>
              <w:ind w:left="131"/>
              <w:textAlignment w:val="baseline"/>
              <w:rPr>
                <w:rFonts w:hint="eastAsia"/>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8"/>
                <w:sz w:val="20"/>
                <w:szCs w:val="20"/>
              </w:rPr>
              <w:t xml:space="preserve">  </w:t>
            </w:r>
            <w:r>
              <w:rPr>
                <w:spacing w:val="-4"/>
                <w:sz w:val="20"/>
                <w:szCs w:val="20"/>
              </w:rPr>
              <w:t>分</w:t>
            </w:r>
            <w:r>
              <w:rPr>
                <w:spacing w:val="-78"/>
                <w:sz w:val="20"/>
                <w:szCs w:val="20"/>
              </w:rPr>
              <w:t xml:space="preserve"> </w:t>
            </w:r>
            <w:r>
              <w:rPr>
                <w:spacing w:val="-4"/>
                <w:sz w:val="20"/>
                <w:szCs w:val="20"/>
              </w:rPr>
              <w:t>／人</w:t>
            </w:r>
            <w:r>
              <w:rPr>
                <w:spacing w:val="-75"/>
                <w:sz w:val="20"/>
                <w:szCs w:val="20"/>
              </w:rPr>
              <w:t xml:space="preserve"> </w:t>
            </w:r>
            <w:r>
              <w:rPr>
                <w:spacing w:val="-4"/>
                <w:sz w:val="20"/>
                <w:szCs w:val="20"/>
              </w:rPr>
              <w:t>／次</w:t>
            </w:r>
          </w:p>
        </w:tc>
        <w:tc>
          <w:tcPr>
            <w:tcW w:w="810" w:type="dxa"/>
            <w:vAlign w:val="center"/>
          </w:tcPr>
          <w:p>
            <w:pPr>
              <w:widowControl/>
              <w:kinsoku w:val="0"/>
              <w:autoSpaceDE w:val="0"/>
              <w:autoSpaceDN w:val="0"/>
              <w:adjustRightInd w:val="0"/>
              <w:snapToGrid w:val="0"/>
              <w:spacing w:line="440" w:lineRule="exact"/>
              <w:textAlignment w:val="baseline"/>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rPr>
                <w:b/>
                <w:bCs/>
                <w:spacing w:val="-3"/>
              </w:rPr>
              <w:t>三</w:t>
            </w:r>
          </w:p>
        </w:tc>
        <w:tc>
          <w:tcPr>
            <w:tcW w:w="5459" w:type="dxa"/>
            <w:vAlign w:val="center"/>
          </w:tcPr>
          <w:p>
            <w:pPr>
              <w:pStyle w:val="74"/>
              <w:widowControl/>
              <w:kinsoku w:val="0"/>
              <w:autoSpaceDE w:val="0"/>
              <w:autoSpaceDN w:val="0"/>
              <w:adjustRightInd w:val="0"/>
              <w:snapToGrid w:val="0"/>
              <w:spacing w:line="440" w:lineRule="exact"/>
              <w:ind w:left="134" w:right="104" w:hanging="20"/>
              <w:jc w:val="both"/>
              <w:textAlignment w:val="baseline"/>
              <w:rPr>
                <w:rFonts w:hint="eastAsia"/>
                <w:lang w:eastAsia="zh-CN"/>
              </w:rPr>
            </w:pPr>
            <w:r>
              <w:rPr>
                <w:b/>
                <w:bCs/>
                <w:spacing w:val="-3"/>
                <w:lang w:eastAsia="zh-CN"/>
              </w:rPr>
              <w:t>文明礼貌：尊重他人、态度和蔼、使用文</w:t>
            </w:r>
            <w:r>
              <w:rPr>
                <w:b/>
                <w:bCs/>
                <w:spacing w:val="-13"/>
                <w:lang w:eastAsia="zh-CN"/>
              </w:rPr>
              <w:t>明用语</w:t>
            </w:r>
          </w:p>
        </w:tc>
        <w:tc>
          <w:tcPr>
            <w:tcW w:w="2025" w:type="dxa"/>
            <w:vAlign w:val="center"/>
          </w:tcPr>
          <w:p>
            <w:pPr>
              <w:widowControl/>
              <w:kinsoku w:val="0"/>
              <w:autoSpaceDE w:val="0"/>
              <w:autoSpaceDN w:val="0"/>
              <w:adjustRightInd w:val="0"/>
              <w:snapToGrid w:val="0"/>
              <w:spacing w:line="440" w:lineRule="exact"/>
              <w:textAlignment w:val="baseline"/>
              <w:rPr>
                <w:rFonts w:ascii="Arial"/>
              </w:rPr>
            </w:pPr>
          </w:p>
        </w:tc>
        <w:tc>
          <w:tcPr>
            <w:tcW w:w="810" w:type="dxa"/>
            <w:vAlign w:val="center"/>
          </w:tcPr>
          <w:p>
            <w:pPr>
              <w:widowControl/>
              <w:kinsoku w:val="0"/>
              <w:autoSpaceDE w:val="0"/>
              <w:autoSpaceDN w:val="0"/>
              <w:adjustRightInd w:val="0"/>
              <w:snapToGrid w:val="0"/>
              <w:spacing w:line="440" w:lineRule="exact"/>
              <w:textAlignment w:val="baseline"/>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t>1</w:t>
            </w:r>
          </w:p>
        </w:tc>
        <w:tc>
          <w:tcPr>
            <w:tcW w:w="5459" w:type="dxa"/>
            <w:vAlign w:val="center"/>
          </w:tcPr>
          <w:p>
            <w:pPr>
              <w:pStyle w:val="74"/>
              <w:widowControl/>
              <w:kinsoku w:val="0"/>
              <w:autoSpaceDE w:val="0"/>
              <w:autoSpaceDN w:val="0"/>
              <w:adjustRightInd w:val="0"/>
              <w:snapToGrid w:val="0"/>
              <w:spacing w:line="440" w:lineRule="exact"/>
              <w:jc w:val="both"/>
              <w:textAlignment w:val="baseline"/>
              <w:rPr>
                <w:rFonts w:hint="eastAsia"/>
                <w:lang w:eastAsia="zh-CN"/>
              </w:rPr>
            </w:pPr>
            <w:r>
              <w:rPr>
                <w:spacing w:val="-2"/>
                <w:lang w:eastAsia="zh-CN"/>
              </w:rPr>
              <w:t>不尊重他人人格、习俗</w:t>
            </w:r>
          </w:p>
        </w:tc>
        <w:tc>
          <w:tcPr>
            <w:tcW w:w="2025" w:type="dxa"/>
            <w:vAlign w:val="center"/>
          </w:tcPr>
          <w:p>
            <w:pPr>
              <w:pStyle w:val="74"/>
              <w:widowControl/>
              <w:kinsoku w:val="0"/>
              <w:autoSpaceDE w:val="0"/>
              <w:autoSpaceDN w:val="0"/>
              <w:adjustRightInd w:val="0"/>
              <w:snapToGrid w:val="0"/>
              <w:spacing w:line="440" w:lineRule="exact"/>
              <w:ind w:left="110"/>
              <w:textAlignment w:val="baseline"/>
              <w:rPr>
                <w:rFonts w:hint="eastAsia"/>
                <w:sz w:val="20"/>
                <w:szCs w:val="20"/>
              </w:rPr>
            </w:pPr>
            <w:r>
              <w:rPr>
                <w:rFonts w:ascii="Times New Roman" w:hAnsi="Times New Roman" w:eastAsia="Times New Roman" w:cs="Times New Roman"/>
                <w:spacing w:val="-1"/>
                <w:sz w:val="20"/>
                <w:szCs w:val="20"/>
              </w:rPr>
              <w:t>2</w:t>
            </w:r>
            <w:r>
              <w:rPr>
                <w:rFonts w:ascii="Times New Roman" w:hAnsi="Times New Roman" w:eastAsia="Times New Roman" w:cs="Times New Roman"/>
                <w:spacing w:val="9"/>
                <w:sz w:val="20"/>
                <w:szCs w:val="20"/>
              </w:rPr>
              <w:t xml:space="preserve">  </w:t>
            </w:r>
            <w:r>
              <w:rPr>
                <w:spacing w:val="-1"/>
                <w:sz w:val="20"/>
                <w:szCs w:val="20"/>
              </w:rPr>
              <w:t>分</w:t>
            </w:r>
            <w:r>
              <w:rPr>
                <w:spacing w:val="-78"/>
                <w:sz w:val="20"/>
                <w:szCs w:val="20"/>
              </w:rPr>
              <w:t xml:space="preserve"> </w:t>
            </w:r>
            <w:r>
              <w:rPr>
                <w:spacing w:val="-1"/>
                <w:sz w:val="20"/>
                <w:szCs w:val="20"/>
              </w:rPr>
              <w:t>／人</w:t>
            </w:r>
            <w:r>
              <w:rPr>
                <w:spacing w:val="-75"/>
                <w:sz w:val="20"/>
                <w:szCs w:val="20"/>
              </w:rPr>
              <w:t xml:space="preserve"> </w:t>
            </w:r>
            <w:r>
              <w:rPr>
                <w:spacing w:val="-1"/>
                <w:sz w:val="20"/>
                <w:szCs w:val="20"/>
              </w:rPr>
              <w:t>／次</w:t>
            </w:r>
          </w:p>
        </w:tc>
        <w:tc>
          <w:tcPr>
            <w:tcW w:w="810" w:type="dxa"/>
            <w:vAlign w:val="center"/>
          </w:tcPr>
          <w:p>
            <w:pPr>
              <w:widowControl/>
              <w:kinsoku w:val="0"/>
              <w:autoSpaceDE w:val="0"/>
              <w:autoSpaceDN w:val="0"/>
              <w:adjustRightInd w:val="0"/>
              <w:snapToGrid w:val="0"/>
              <w:spacing w:line="440" w:lineRule="exact"/>
              <w:textAlignment w:val="baseline"/>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t>2</w:t>
            </w:r>
          </w:p>
        </w:tc>
        <w:tc>
          <w:tcPr>
            <w:tcW w:w="5459" w:type="dxa"/>
            <w:vAlign w:val="center"/>
          </w:tcPr>
          <w:p>
            <w:pPr>
              <w:pStyle w:val="74"/>
              <w:widowControl/>
              <w:kinsoku w:val="0"/>
              <w:autoSpaceDE w:val="0"/>
              <w:autoSpaceDN w:val="0"/>
              <w:adjustRightInd w:val="0"/>
              <w:snapToGrid w:val="0"/>
              <w:spacing w:line="440" w:lineRule="exact"/>
              <w:jc w:val="both"/>
              <w:textAlignment w:val="baseline"/>
              <w:rPr>
                <w:rFonts w:hint="eastAsia"/>
              </w:rPr>
            </w:pPr>
            <w:r>
              <w:rPr>
                <w:spacing w:val="-2"/>
              </w:rPr>
              <w:t>不保护他人隐私</w:t>
            </w:r>
          </w:p>
        </w:tc>
        <w:tc>
          <w:tcPr>
            <w:tcW w:w="2025" w:type="dxa"/>
            <w:vAlign w:val="center"/>
          </w:tcPr>
          <w:p>
            <w:pPr>
              <w:pStyle w:val="74"/>
              <w:widowControl/>
              <w:kinsoku w:val="0"/>
              <w:autoSpaceDE w:val="0"/>
              <w:autoSpaceDN w:val="0"/>
              <w:adjustRightInd w:val="0"/>
              <w:snapToGrid w:val="0"/>
              <w:spacing w:line="440" w:lineRule="exact"/>
              <w:ind w:left="110"/>
              <w:textAlignment w:val="baseline"/>
              <w:rPr>
                <w:rFonts w:hint="eastAsia"/>
                <w:sz w:val="20"/>
                <w:szCs w:val="20"/>
              </w:rPr>
            </w:pPr>
            <w:r>
              <w:rPr>
                <w:rFonts w:ascii="Times New Roman" w:hAnsi="Times New Roman" w:eastAsia="Times New Roman" w:cs="Times New Roman"/>
                <w:spacing w:val="-1"/>
                <w:sz w:val="20"/>
                <w:szCs w:val="20"/>
              </w:rPr>
              <w:t>2</w:t>
            </w:r>
            <w:r>
              <w:rPr>
                <w:rFonts w:ascii="Times New Roman" w:hAnsi="Times New Roman" w:eastAsia="Times New Roman" w:cs="Times New Roman"/>
                <w:spacing w:val="9"/>
                <w:sz w:val="20"/>
                <w:szCs w:val="20"/>
              </w:rPr>
              <w:t xml:space="preserve">  </w:t>
            </w:r>
            <w:r>
              <w:rPr>
                <w:spacing w:val="-1"/>
                <w:sz w:val="20"/>
                <w:szCs w:val="20"/>
              </w:rPr>
              <w:t>分</w:t>
            </w:r>
            <w:r>
              <w:rPr>
                <w:spacing w:val="-78"/>
                <w:sz w:val="20"/>
                <w:szCs w:val="20"/>
              </w:rPr>
              <w:t xml:space="preserve"> </w:t>
            </w:r>
            <w:r>
              <w:rPr>
                <w:spacing w:val="-1"/>
                <w:sz w:val="20"/>
                <w:szCs w:val="20"/>
              </w:rPr>
              <w:t>／人</w:t>
            </w:r>
            <w:r>
              <w:rPr>
                <w:spacing w:val="-75"/>
                <w:sz w:val="20"/>
                <w:szCs w:val="20"/>
              </w:rPr>
              <w:t xml:space="preserve"> </w:t>
            </w:r>
            <w:r>
              <w:rPr>
                <w:spacing w:val="-1"/>
                <w:sz w:val="20"/>
                <w:szCs w:val="20"/>
              </w:rPr>
              <w:t>／次</w:t>
            </w:r>
          </w:p>
        </w:tc>
        <w:tc>
          <w:tcPr>
            <w:tcW w:w="810" w:type="dxa"/>
            <w:vAlign w:val="center"/>
          </w:tcPr>
          <w:p>
            <w:pPr>
              <w:widowControl/>
              <w:kinsoku w:val="0"/>
              <w:autoSpaceDE w:val="0"/>
              <w:autoSpaceDN w:val="0"/>
              <w:adjustRightInd w:val="0"/>
              <w:snapToGrid w:val="0"/>
              <w:spacing w:line="440" w:lineRule="exact"/>
              <w:textAlignment w:val="baseline"/>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t>3</w:t>
            </w:r>
          </w:p>
        </w:tc>
        <w:tc>
          <w:tcPr>
            <w:tcW w:w="5459" w:type="dxa"/>
            <w:vAlign w:val="center"/>
          </w:tcPr>
          <w:p>
            <w:pPr>
              <w:pStyle w:val="74"/>
              <w:widowControl/>
              <w:kinsoku w:val="0"/>
              <w:autoSpaceDE w:val="0"/>
              <w:autoSpaceDN w:val="0"/>
              <w:adjustRightInd w:val="0"/>
              <w:snapToGrid w:val="0"/>
              <w:spacing w:line="440" w:lineRule="exact"/>
              <w:jc w:val="both"/>
              <w:textAlignment w:val="baseline"/>
              <w:rPr>
                <w:rFonts w:hint="eastAsia"/>
                <w:lang w:eastAsia="zh-CN"/>
              </w:rPr>
            </w:pPr>
            <w:r>
              <w:rPr>
                <w:spacing w:val="-1"/>
                <w:lang w:eastAsia="zh-CN"/>
              </w:rPr>
              <w:t>不使用文明用语，出口伤人或污言秽语</w:t>
            </w:r>
          </w:p>
        </w:tc>
        <w:tc>
          <w:tcPr>
            <w:tcW w:w="2025" w:type="dxa"/>
            <w:vAlign w:val="center"/>
          </w:tcPr>
          <w:p>
            <w:pPr>
              <w:pStyle w:val="74"/>
              <w:widowControl/>
              <w:kinsoku w:val="0"/>
              <w:autoSpaceDE w:val="0"/>
              <w:autoSpaceDN w:val="0"/>
              <w:adjustRightInd w:val="0"/>
              <w:snapToGrid w:val="0"/>
              <w:spacing w:line="440" w:lineRule="exact"/>
              <w:ind w:left="110"/>
              <w:textAlignment w:val="baseline"/>
              <w:rPr>
                <w:rFonts w:hint="eastAsia"/>
                <w:sz w:val="20"/>
                <w:szCs w:val="20"/>
              </w:rPr>
            </w:pPr>
            <w:r>
              <w:rPr>
                <w:rFonts w:ascii="Times New Roman" w:hAnsi="Times New Roman" w:eastAsia="Times New Roman" w:cs="Times New Roman"/>
                <w:spacing w:val="-1"/>
                <w:sz w:val="20"/>
                <w:szCs w:val="20"/>
              </w:rPr>
              <w:t>2</w:t>
            </w:r>
            <w:r>
              <w:rPr>
                <w:rFonts w:ascii="Times New Roman" w:hAnsi="Times New Roman" w:eastAsia="Times New Roman" w:cs="Times New Roman"/>
                <w:spacing w:val="9"/>
                <w:sz w:val="20"/>
                <w:szCs w:val="20"/>
              </w:rPr>
              <w:t xml:space="preserve">  </w:t>
            </w:r>
            <w:r>
              <w:rPr>
                <w:spacing w:val="-1"/>
                <w:sz w:val="20"/>
                <w:szCs w:val="20"/>
              </w:rPr>
              <w:t>分</w:t>
            </w:r>
            <w:r>
              <w:rPr>
                <w:spacing w:val="-78"/>
                <w:sz w:val="20"/>
                <w:szCs w:val="20"/>
              </w:rPr>
              <w:t xml:space="preserve"> </w:t>
            </w:r>
            <w:r>
              <w:rPr>
                <w:spacing w:val="-1"/>
                <w:sz w:val="20"/>
                <w:szCs w:val="20"/>
              </w:rPr>
              <w:t>／人</w:t>
            </w:r>
            <w:r>
              <w:rPr>
                <w:spacing w:val="-75"/>
                <w:sz w:val="20"/>
                <w:szCs w:val="20"/>
              </w:rPr>
              <w:t xml:space="preserve"> </w:t>
            </w:r>
            <w:r>
              <w:rPr>
                <w:spacing w:val="-1"/>
                <w:sz w:val="20"/>
                <w:szCs w:val="20"/>
              </w:rPr>
              <w:t>／次</w:t>
            </w:r>
          </w:p>
        </w:tc>
        <w:tc>
          <w:tcPr>
            <w:tcW w:w="810" w:type="dxa"/>
            <w:vAlign w:val="center"/>
          </w:tcPr>
          <w:p>
            <w:pPr>
              <w:widowControl/>
              <w:kinsoku w:val="0"/>
              <w:autoSpaceDE w:val="0"/>
              <w:autoSpaceDN w:val="0"/>
              <w:adjustRightInd w:val="0"/>
              <w:snapToGrid w:val="0"/>
              <w:spacing w:line="440" w:lineRule="exact"/>
              <w:textAlignment w:val="baseline"/>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t>4</w:t>
            </w:r>
          </w:p>
        </w:tc>
        <w:tc>
          <w:tcPr>
            <w:tcW w:w="5459" w:type="dxa"/>
            <w:vAlign w:val="center"/>
          </w:tcPr>
          <w:p>
            <w:pPr>
              <w:pStyle w:val="74"/>
              <w:widowControl/>
              <w:kinsoku w:val="0"/>
              <w:autoSpaceDE w:val="0"/>
              <w:autoSpaceDN w:val="0"/>
              <w:adjustRightInd w:val="0"/>
              <w:snapToGrid w:val="0"/>
              <w:spacing w:line="440" w:lineRule="exact"/>
              <w:jc w:val="both"/>
              <w:textAlignment w:val="baseline"/>
              <w:rPr>
                <w:rFonts w:hint="eastAsia"/>
                <w:lang w:eastAsia="zh-CN"/>
              </w:rPr>
            </w:pPr>
            <w:r>
              <w:rPr>
                <w:spacing w:val="-2"/>
                <w:lang w:eastAsia="zh-CN"/>
              </w:rPr>
              <w:t>不服从管理、不听从劝阻</w:t>
            </w:r>
          </w:p>
        </w:tc>
        <w:tc>
          <w:tcPr>
            <w:tcW w:w="2025" w:type="dxa"/>
            <w:vAlign w:val="center"/>
          </w:tcPr>
          <w:p>
            <w:pPr>
              <w:pStyle w:val="74"/>
              <w:widowControl/>
              <w:kinsoku w:val="0"/>
              <w:autoSpaceDE w:val="0"/>
              <w:autoSpaceDN w:val="0"/>
              <w:adjustRightInd w:val="0"/>
              <w:snapToGrid w:val="0"/>
              <w:spacing w:line="440" w:lineRule="exact"/>
              <w:ind w:left="110"/>
              <w:textAlignment w:val="baseline"/>
              <w:rPr>
                <w:rFonts w:hint="eastAsia"/>
                <w:sz w:val="20"/>
                <w:szCs w:val="20"/>
              </w:rPr>
            </w:pPr>
            <w:r>
              <w:rPr>
                <w:rFonts w:ascii="Times New Roman" w:hAnsi="Times New Roman" w:eastAsia="Times New Roman" w:cs="Times New Roman"/>
                <w:spacing w:val="-1"/>
                <w:sz w:val="20"/>
                <w:szCs w:val="20"/>
              </w:rPr>
              <w:t>2</w:t>
            </w:r>
            <w:r>
              <w:rPr>
                <w:rFonts w:ascii="Times New Roman" w:hAnsi="Times New Roman" w:eastAsia="Times New Roman" w:cs="Times New Roman"/>
                <w:spacing w:val="9"/>
                <w:sz w:val="20"/>
                <w:szCs w:val="20"/>
              </w:rPr>
              <w:t xml:space="preserve">  </w:t>
            </w:r>
            <w:r>
              <w:rPr>
                <w:spacing w:val="-1"/>
                <w:sz w:val="20"/>
                <w:szCs w:val="20"/>
              </w:rPr>
              <w:t>分</w:t>
            </w:r>
            <w:r>
              <w:rPr>
                <w:spacing w:val="-78"/>
                <w:sz w:val="20"/>
                <w:szCs w:val="20"/>
              </w:rPr>
              <w:t xml:space="preserve"> </w:t>
            </w:r>
            <w:r>
              <w:rPr>
                <w:spacing w:val="-1"/>
                <w:sz w:val="20"/>
                <w:szCs w:val="20"/>
              </w:rPr>
              <w:t>／人</w:t>
            </w:r>
            <w:r>
              <w:rPr>
                <w:spacing w:val="-75"/>
                <w:sz w:val="20"/>
                <w:szCs w:val="20"/>
              </w:rPr>
              <w:t xml:space="preserve"> </w:t>
            </w:r>
            <w:r>
              <w:rPr>
                <w:spacing w:val="-1"/>
                <w:sz w:val="20"/>
                <w:szCs w:val="20"/>
              </w:rPr>
              <w:t>／次</w:t>
            </w:r>
          </w:p>
        </w:tc>
        <w:tc>
          <w:tcPr>
            <w:tcW w:w="810" w:type="dxa"/>
            <w:vAlign w:val="center"/>
          </w:tcPr>
          <w:p>
            <w:pPr>
              <w:widowControl/>
              <w:kinsoku w:val="0"/>
              <w:autoSpaceDE w:val="0"/>
              <w:autoSpaceDN w:val="0"/>
              <w:adjustRightInd w:val="0"/>
              <w:snapToGrid w:val="0"/>
              <w:spacing w:line="440" w:lineRule="exact"/>
              <w:textAlignment w:val="baseline"/>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t>5</w:t>
            </w:r>
          </w:p>
        </w:tc>
        <w:tc>
          <w:tcPr>
            <w:tcW w:w="5459" w:type="dxa"/>
            <w:vAlign w:val="center"/>
          </w:tcPr>
          <w:p>
            <w:pPr>
              <w:pStyle w:val="74"/>
              <w:widowControl/>
              <w:kinsoku w:val="0"/>
              <w:autoSpaceDE w:val="0"/>
              <w:autoSpaceDN w:val="0"/>
              <w:adjustRightInd w:val="0"/>
              <w:snapToGrid w:val="0"/>
              <w:spacing w:line="440" w:lineRule="exact"/>
              <w:jc w:val="both"/>
              <w:textAlignment w:val="baseline"/>
              <w:rPr>
                <w:rFonts w:hint="eastAsia"/>
                <w:lang w:eastAsia="zh-CN"/>
              </w:rPr>
            </w:pPr>
            <w:r>
              <w:rPr>
                <w:spacing w:val="-1"/>
                <w:lang w:eastAsia="zh-CN"/>
              </w:rPr>
              <w:t>不认真回答问题，不进行耐心解释</w:t>
            </w:r>
          </w:p>
        </w:tc>
        <w:tc>
          <w:tcPr>
            <w:tcW w:w="2025" w:type="dxa"/>
            <w:vAlign w:val="center"/>
          </w:tcPr>
          <w:p>
            <w:pPr>
              <w:pStyle w:val="74"/>
              <w:widowControl/>
              <w:kinsoku w:val="0"/>
              <w:autoSpaceDE w:val="0"/>
              <w:autoSpaceDN w:val="0"/>
              <w:adjustRightInd w:val="0"/>
              <w:snapToGrid w:val="0"/>
              <w:spacing w:line="440" w:lineRule="exact"/>
              <w:ind w:left="131"/>
              <w:textAlignment w:val="baseline"/>
              <w:rPr>
                <w:rFonts w:hint="eastAsia"/>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8"/>
                <w:sz w:val="20"/>
                <w:szCs w:val="20"/>
              </w:rPr>
              <w:t xml:space="preserve">  </w:t>
            </w:r>
            <w:r>
              <w:rPr>
                <w:spacing w:val="-4"/>
                <w:sz w:val="20"/>
                <w:szCs w:val="20"/>
              </w:rPr>
              <w:t>分</w:t>
            </w:r>
            <w:r>
              <w:rPr>
                <w:spacing w:val="-78"/>
                <w:sz w:val="20"/>
                <w:szCs w:val="20"/>
              </w:rPr>
              <w:t xml:space="preserve"> </w:t>
            </w:r>
            <w:r>
              <w:rPr>
                <w:spacing w:val="-4"/>
                <w:sz w:val="20"/>
                <w:szCs w:val="20"/>
              </w:rPr>
              <w:t>／人</w:t>
            </w:r>
            <w:r>
              <w:rPr>
                <w:spacing w:val="-75"/>
                <w:sz w:val="20"/>
                <w:szCs w:val="20"/>
              </w:rPr>
              <w:t xml:space="preserve"> </w:t>
            </w:r>
            <w:r>
              <w:rPr>
                <w:spacing w:val="-4"/>
                <w:sz w:val="20"/>
                <w:szCs w:val="20"/>
              </w:rPr>
              <w:t>／次</w:t>
            </w:r>
          </w:p>
        </w:tc>
        <w:tc>
          <w:tcPr>
            <w:tcW w:w="810" w:type="dxa"/>
            <w:vAlign w:val="center"/>
          </w:tcPr>
          <w:p>
            <w:pPr>
              <w:widowControl/>
              <w:kinsoku w:val="0"/>
              <w:autoSpaceDE w:val="0"/>
              <w:autoSpaceDN w:val="0"/>
              <w:adjustRightInd w:val="0"/>
              <w:snapToGrid w:val="0"/>
              <w:spacing w:line="440" w:lineRule="exact"/>
              <w:textAlignment w:val="baseline"/>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t>6</w:t>
            </w:r>
          </w:p>
        </w:tc>
        <w:tc>
          <w:tcPr>
            <w:tcW w:w="5459" w:type="dxa"/>
            <w:vAlign w:val="center"/>
          </w:tcPr>
          <w:p>
            <w:pPr>
              <w:pStyle w:val="74"/>
              <w:widowControl/>
              <w:kinsoku w:val="0"/>
              <w:autoSpaceDE w:val="0"/>
              <w:autoSpaceDN w:val="0"/>
              <w:adjustRightInd w:val="0"/>
              <w:snapToGrid w:val="0"/>
              <w:spacing w:line="440" w:lineRule="exact"/>
              <w:jc w:val="both"/>
              <w:textAlignment w:val="baseline"/>
              <w:rPr>
                <w:rFonts w:hint="eastAsia"/>
              </w:rPr>
            </w:pPr>
            <w:r>
              <w:rPr>
                <w:spacing w:val="-2"/>
              </w:rPr>
              <w:t>接打电话语言粗暴</w:t>
            </w:r>
          </w:p>
        </w:tc>
        <w:tc>
          <w:tcPr>
            <w:tcW w:w="2025" w:type="dxa"/>
            <w:vAlign w:val="center"/>
          </w:tcPr>
          <w:p>
            <w:pPr>
              <w:pStyle w:val="74"/>
              <w:widowControl/>
              <w:kinsoku w:val="0"/>
              <w:autoSpaceDE w:val="0"/>
              <w:autoSpaceDN w:val="0"/>
              <w:adjustRightInd w:val="0"/>
              <w:snapToGrid w:val="0"/>
              <w:spacing w:line="440" w:lineRule="exact"/>
              <w:ind w:left="131"/>
              <w:textAlignment w:val="baseline"/>
              <w:rPr>
                <w:rFonts w:hint="eastAsia"/>
                <w:sz w:val="20"/>
                <w:szCs w:val="20"/>
              </w:rPr>
            </w:pPr>
            <w:r>
              <w:rPr>
                <w:rFonts w:ascii="Times New Roman" w:hAnsi="Times New Roman" w:eastAsia="Times New Roman" w:cs="Times New Roman"/>
                <w:spacing w:val="-4"/>
                <w:sz w:val="20"/>
                <w:szCs w:val="20"/>
              </w:rPr>
              <w:t>1</w:t>
            </w:r>
            <w:r>
              <w:rPr>
                <w:rFonts w:ascii="Times New Roman" w:hAnsi="Times New Roman" w:eastAsia="Times New Roman" w:cs="Times New Roman"/>
                <w:spacing w:val="8"/>
                <w:sz w:val="20"/>
                <w:szCs w:val="20"/>
              </w:rPr>
              <w:t xml:space="preserve">  </w:t>
            </w:r>
            <w:r>
              <w:rPr>
                <w:spacing w:val="-4"/>
                <w:sz w:val="20"/>
                <w:szCs w:val="20"/>
              </w:rPr>
              <w:t>分</w:t>
            </w:r>
            <w:r>
              <w:rPr>
                <w:spacing w:val="-78"/>
                <w:sz w:val="20"/>
                <w:szCs w:val="20"/>
              </w:rPr>
              <w:t xml:space="preserve"> </w:t>
            </w:r>
            <w:r>
              <w:rPr>
                <w:spacing w:val="-4"/>
                <w:sz w:val="20"/>
                <w:szCs w:val="20"/>
              </w:rPr>
              <w:t>／人</w:t>
            </w:r>
            <w:r>
              <w:rPr>
                <w:spacing w:val="-75"/>
                <w:sz w:val="20"/>
                <w:szCs w:val="20"/>
              </w:rPr>
              <w:t xml:space="preserve"> </w:t>
            </w:r>
            <w:r>
              <w:rPr>
                <w:spacing w:val="-4"/>
                <w:sz w:val="20"/>
                <w:szCs w:val="20"/>
              </w:rPr>
              <w:t>／次</w:t>
            </w:r>
          </w:p>
        </w:tc>
        <w:tc>
          <w:tcPr>
            <w:tcW w:w="810" w:type="dxa"/>
            <w:vAlign w:val="center"/>
          </w:tcPr>
          <w:p>
            <w:pPr>
              <w:widowControl/>
              <w:kinsoku w:val="0"/>
              <w:autoSpaceDE w:val="0"/>
              <w:autoSpaceDN w:val="0"/>
              <w:adjustRightInd w:val="0"/>
              <w:snapToGrid w:val="0"/>
              <w:spacing w:line="440" w:lineRule="exact"/>
              <w:textAlignment w:val="baseline"/>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t>7</w:t>
            </w:r>
          </w:p>
        </w:tc>
        <w:tc>
          <w:tcPr>
            <w:tcW w:w="5459" w:type="dxa"/>
            <w:vAlign w:val="center"/>
          </w:tcPr>
          <w:p>
            <w:pPr>
              <w:pStyle w:val="74"/>
              <w:widowControl/>
              <w:kinsoku w:val="0"/>
              <w:autoSpaceDE w:val="0"/>
              <w:autoSpaceDN w:val="0"/>
              <w:adjustRightInd w:val="0"/>
              <w:snapToGrid w:val="0"/>
              <w:spacing w:line="440" w:lineRule="exact"/>
              <w:jc w:val="both"/>
              <w:textAlignment w:val="baseline"/>
              <w:rPr>
                <w:rFonts w:hint="eastAsia"/>
              </w:rPr>
            </w:pPr>
            <w:r>
              <w:rPr>
                <w:spacing w:val="-2"/>
              </w:rPr>
              <w:t>动手打人、伤人</w:t>
            </w:r>
          </w:p>
        </w:tc>
        <w:tc>
          <w:tcPr>
            <w:tcW w:w="2025" w:type="dxa"/>
            <w:vAlign w:val="center"/>
          </w:tcPr>
          <w:p>
            <w:pPr>
              <w:pStyle w:val="74"/>
              <w:widowControl/>
              <w:kinsoku w:val="0"/>
              <w:autoSpaceDE w:val="0"/>
              <w:autoSpaceDN w:val="0"/>
              <w:adjustRightInd w:val="0"/>
              <w:snapToGrid w:val="0"/>
              <w:spacing w:line="440" w:lineRule="exact"/>
              <w:ind w:left="114" w:right="255"/>
              <w:textAlignment w:val="baseline"/>
              <w:rPr>
                <w:rFonts w:hint="eastAsia"/>
                <w:sz w:val="20"/>
                <w:szCs w:val="20"/>
                <w:lang w:eastAsia="zh-CN"/>
              </w:rPr>
            </w:pPr>
            <w:r>
              <w:rPr>
                <w:rFonts w:ascii="Times New Roman" w:hAnsi="Times New Roman" w:eastAsia="Times New Roman" w:cs="Times New Roman"/>
                <w:spacing w:val="6"/>
                <w:sz w:val="20"/>
                <w:szCs w:val="20"/>
                <w:lang w:eastAsia="zh-CN"/>
              </w:rPr>
              <w:t xml:space="preserve">3-5  </w:t>
            </w:r>
            <w:r>
              <w:rPr>
                <w:spacing w:val="6"/>
                <w:sz w:val="20"/>
                <w:szCs w:val="20"/>
                <w:lang w:eastAsia="zh-CN"/>
              </w:rPr>
              <w:t>分／人／次追</w:t>
            </w:r>
            <w:r>
              <w:rPr>
                <w:spacing w:val="7"/>
                <w:sz w:val="20"/>
                <w:szCs w:val="20"/>
                <w:lang w:eastAsia="zh-CN"/>
              </w:rPr>
              <w:t>加医药费</w:t>
            </w:r>
          </w:p>
        </w:tc>
        <w:tc>
          <w:tcPr>
            <w:tcW w:w="810" w:type="dxa"/>
            <w:vAlign w:val="center"/>
          </w:tcPr>
          <w:p>
            <w:pPr>
              <w:widowControl/>
              <w:kinsoku w:val="0"/>
              <w:autoSpaceDE w:val="0"/>
              <w:autoSpaceDN w:val="0"/>
              <w:adjustRightInd w:val="0"/>
              <w:snapToGrid w:val="0"/>
              <w:spacing w:line="440" w:lineRule="exact"/>
              <w:textAlignment w:val="baseline"/>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t>8</w:t>
            </w:r>
          </w:p>
        </w:tc>
        <w:tc>
          <w:tcPr>
            <w:tcW w:w="5459" w:type="dxa"/>
            <w:vAlign w:val="center"/>
          </w:tcPr>
          <w:p>
            <w:pPr>
              <w:pStyle w:val="74"/>
              <w:widowControl/>
              <w:kinsoku w:val="0"/>
              <w:autoSpaceDE w:val="0"/>
              <w:autoSpaceDN w:val="0"/>
              <w:adjustRightInd w:val="0"/>
              <w:snapToGrid w:val="0"/>
              <w:spacing w:line="440" w:lineRule="exact"/>
              <w:jc w:val="both"/>
              <w:textAlignment w:val="baseline"/>
              <w:rPr>
                <w:rFonts w:hint="eastAsia"/>
                <w:lang w:eastAsia="zh-CN"/>
              </w:rPr>
            </w:pPr>
            <w:r>
              <w:rPr>
                <w:spacing w:val="-1"/>
                <w:lang w:eastAsia="zh-CN"/>
              </w:rPr>
              <w:t>在医院行为不检点、有损医院形象</w:t>
            </w:r>
          </w:p>
        </w:tc>
        <w:tc>
          <w:tcPr>
            <w:tcW w:w="2025" w:type="dxa"/>
            <w:vAlign w:val="center"/>
          </w:tcPr>
          <w:p>
            <w:pPr>
              <w:pStyle w:val="74"/>
              <w:widowControl/>
              <w:kinsoku w:val="0"/>
              <w:autoSpaceDE w:val="0"/>
              <w:autoSpaceDN w:val="0"/>
              <w:adjustRightInd w:val="0"/>
              <w:snapToGrid w:val="0"/>
              <w:spacing w:line="440" w:lineRule="exact"/>
              <w:ind w:left="115"/>
              <w:textAlignment w:val="baseline"/>
              <w:rPr>
                <w:rFonts w:hint="eastAsia"/>
                <w:sz w:val="20"/>
                <w:szCs w:val="20"/>
              </w:rPr>
            </w:pPr>
            <w:r>
              <w:rPr>
                <w:rFonts w:ascii="Times New Roman" w:hAnsi="Times New Roman" w:eastAsia="Times New Roman" w:cs="Times New Roman"/>
                <w:spacing w:val="5"/>
                <w:sz w:val="20"/>
                <w:szCs w:val="20"/>
              </w:rPr>
              <w:t>3-5</w:t>
            </w:r>
            <w:r>
              <w:rPr>
                <w:rFonts w:ascii="Times New Roman" w:hAnsi="Times New Roman" w:eastAsia="Times New Roman" w:cs="Times New Roman"/>
                <w:spacing w:val="10"/>
                <w:sz w:val="20"/>
                <w:szCs w:val="20"/>
              </w:rPr>
              <w:t xml:space="preserve">  </w:t>
            </w:r>
            <w:r>
              <w:rPr>
                <w:spacing w:val="5"/>
                <w:sz w:val="20"/>
                <w:szCs w:val="20"/>
              </w:rPr>
              <w:t>分／人／次</w:t>
            </w:r>
          </w:p>
        </w:tc>
        <w:tc>
          <w:tcPr>
            <w:tcW w:w="810" w:type="dxa"/>
            <w:vAlign w:val="center"/>
          </w:tcPr>
          <w:p>
            <w:pPr>
              <w:widowControl/>
              <w:kinsoku w:val="0"/>
              <w:autoSpaceDE w:val="0"/>
              <w:autoSpaceDN w:val="0"/>
              <w:adjustRightInd w:val="0"/>
              <w:snapToGrid w:val="0"/>
              <w:spacing w:line="440" w:lineRule="exact"/>
              <w:textAlignment w:val="baseline"/>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rPr>
                <w:b/>
                <w:bCs/>
                <w:spacing w:val="-3"/>
              </w:rPr>
              <w:t>四</w:t>
            </w:r>
          </w:p>
        </w:tc>
        <w:tc>
          <w:tcPr>
            <w:tcW w:w="5459" w:type="dxa"/>
            <w:vAlign w:val="center"/>
          </w:tcPr>
          <w:p>
            <w:pPr>
              <w:pStyle w:val="74"/>
              <w:widowControl/>
              <w:kinsoku w:val="0"/>
              <w:autoSpaceDE w:val="0"/>
              <w:autoSpaceDN w:val="0"/>
              <w:adjustRightInd w:val="0"/>
              <w:snapToGrid w:val="0"/>
              <w:spacing w:line="440" w:lineRule="exact"/>
              <w:ind w:left="111" w:right="104"/>
              <w:jc w:val="both"/>
              <w:textAlignment w:val="baseline"/>
              <w:rPr>
                <w:rFonts w:hint="eastAsia"/>
                <w:lang w:eastAsia="zh-CN"/>
              </w:rPr>
            </w:pPr>
            <w:r>
              <w:rPr>
                <w:b/>
                <w:bCs/>
                <w:spacing w:val="-3"/>
                <w:lang w:eastAsia="zh-CN"/>
              </w:rPr>
              <w:t>遵规守纪：遵纪守法、严格纪律、照章行事</w:t>
            </w:r>
          </w:p>
        </w:tc>
        <w:tc>
          <w:tcPr>
            <w:tcW w:w="2025" w:type="dxa"/>
            <w:vAlign w:val="center"/>
          </w:tcPr>
          <w:p>
            <w:pPr>
              <w:widowControl/>
              <w:kinsoku w:val="0"/>
              <w:autoSpaceDE w:val="0"/>
              <w:autoSpaceDN w:val="0"/>
              <w:adjustRightInd w:val="0"/>
              <w:snapToGrid w:val="0"/>
              <w:spacing w:line="440" w:lineRule="exact"/>
              <w:textAlignment w:val="baseline"/>
              <w:rPr>
                <w:rFonts w:ascii="Arial"/>
              </w:rPr>
            </w:pPr>
          </w:p>
        </w:tc>
        <w:tc>
          <w:tcPr>
            <w:tcW w:w="810" w:type="dxa"/>
            <w:vAlign w:val="center"/>
          </w:tcPr>
          <w:p>
            <w:pPr>
              <w:widowControl/>
              <w:kinsoku w:val="0"/>
              <w:autoSpaceDE w:val="0"/>
              <w:autoSpaceDN w:val="0"/>
              <w:adjustRightInd w:val="0"/>
              <w:snapToGrid w:val="0"/>
              <w:spacing w:line="440" w:lineRule="exact"/>
              <w:textAlignment w:val="baseline"/>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t>1</w:t>
            </w:r>
          </w:p>
        </w:tc>
        <w:tc>
          <w:tcPr>
            <w:tcW w:w="5459" w:type="dxa"/>
            <w:vAlign w:val="center"/>
          </w:tcPr>
          <w:p>
            <w:pPr>
              <w:pStyle w:val="74"/>
              <w:widowControl/>
              <w:kinsoku w:val="0"/>
              <w:autoSpaceDE w:val="0"/>
              <w:autoSpaceDN w:val="0"/>
              <w:adjustRightInd w:val="0"/>
              <w:snapToGrid w:val="0"/>
              <w:spacing w:line="440" w:lineRule="exact"/>
              <w:jc w:val="both"/>
              <w:textAlignment w:val="baseline"/>
              <w:rPr>
                <w:rFonts w:hint="eastAsia"/>
                <w:lang w:eastAsia="zh-CN"/>
              </w:rPr>
            </w:pPr>
            <w:r>
              <w:rPr>
                <w:spacing w:val="-2"/>
                <w:lang w:eastAsia="zh-CN"/>
              </w:rPr>
              <w:t>不挂牌服务、无证上岗</w:t>
            </w:r>
          </w:p>
        </w:tc>
        <w:tc>
          <w:tcPr>
            <w:tcW w:w="2025" w:type="dxa"/>
            <w:vAlign w:val="center"/>
          </w:tcPr>
          <w:p>
            <w:pPr>
              <w:pStyle w:val="74"/>
              <w:widowControl/>
              <w:kinsoku w:val="0"/>
              <w:autoSpaceDE w:val="0"/>
              <w:autoSpaceDN w:val="0"/>
              <w:adjustRightInd w:val="0"/>
              <w:snapToGrid w:val="0"/>
              <w:spacing w:line="440" w:lineRule="exact"/>
              <w:ind w:left="120"/>
              <w:textAlignment w:val="baseline"/>
              <w:rPr>
                <w:rFonts w:hint="eastAsia"/>
              </w:rPr>
            </w:pPr>
            <w:r>
              <w:rPr>
                <w:spacing w:val="-2"/>
              </w:rPr>
              <w:t>5 分／人加辞退</w:t>
            </w:r>
          </w:p>
        </w:tc>
        <w:tc>
          <w:tcPr>
            <w:tcW w:w="810" w:type="dxa"/>
            <w:vAlign w:val="center"/>
          </w:tcPr>
          <w:p>
            <w:pPr>
              <w:widowControl/>
              <w:kinsoku w:val="0"/>
              <w:autoSpaceDE w:val="0"/>
              <w:autoSpaceDN w:val="0"/>
              <w:adjustRightInd w:val="0"/>
              <w:snapToGrid w:val="0"/>
              <w:spacing w:line="440" w:lineRule="exact"/>
              <w:textAlignment w:val="baseline"/>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t>2</w:t>
            </w:r>
          </w:p>
        </w:tc>
        <w:tc>
          <w:tcPr>
            <w:tcW w:w="5459" w:type="dxa"/>
            <w:vAlign w:val="center"/>
          </w:tcPr>
          <w:p>
            <w:pPr>
              <w:pStyle w:val="74"/>
              <w:widowControl/>
              <w:kinsoku w:val="0"/>
              <w:autoSpaceDE w:val="0"/>
              <w:autoSpaceDN w:val="0"/>
              <w:adjustRightInd w:val="0"/>
              <w:snapToGrid w:val="0"/>
              <w:spacing w:line="440" w:lineRule="exact"/>
              <w:jc w:val="both"/>
              <w:textAlignment w:val="baseline"/>
              <w:rPr>
                <w:rFonts w:hint="eastAsia"/>
                <w:lang w:eastAsia="zh-CN"/>
              </w:rPr>
            </w:pPr>
            <w:r>
              <w:rPr>
                <w:spacing w:val="-1"/>
                <w:lang w:eastAsia="zh-CN"/>
              </w:rPr>
              <w:t>不经过岗前培训或培训考核不合格上岗</w:t>
            </w:r>
          </w:p>
        </w:tc>
        <w:tc>
          <w:tcPr>
            <w:tcW w:w="2025" w:type="dxa"/>
            <w:vAlign w:val="center"/>
          </w:tcPr>
          <w:p>
            <w:pPr>
              <w:pStyle w:val="74"/>
              <w:widowControl/>
              <w:kinsoku w:val="0"/>
              <w:autoSpaceDE w:val="0"/>
              <w:autoSpaceDN w:val="0"/>
              <w:adjustRightInd w:val="0"/>
              <w:snapToGrid w:val="0"/>
              <w:spacing w:line="440" w:lineRule="exact"/>
              <w:ind w:left="126" w:right="217" w:hanging="6"/>
              <w:textAlignment w:val="baseline"/>
              <w:rPr>
                <w:rFonts w:hint="eastAsia"/>
                <w:lang w:eastAsia="zh-CN"/>
              </w:rPr>
            </w:pPr>
            <w:r>
              <w:rPr>
                <w:spacing w:val="-2"/>
                <w:lang w:eastAsia="zh-CN"/>
              </w:rPr>
              <w:t>5 分／人／公司</w:t>
            </w:r>
            <w:r>
              <w:rPr>
                <w:lang w:eastAsia="zh-CN"/>
              </w:rPr>
              <w:t xml:space="preserve"> </w:t>
            </w:r>
            <w:r>
              <w:rPr>
                <w:spacing w:val="-4"/>
                <w:lang w:eastAsia="zh-CN"/>
              </w:rPr>
              <w:t>（</w:t>
            </w:r>
            <w:r>
              <w:rPr>
                <w:rFonts w:hint="eastAsia"/>
                <w:spacing w:val="-4"/>
                <w:lang w:eastAsia="zh-CN"/>
              </w:rPr>
              <w:t>以</w:t>
            </w:r>
            <w:r>
              <w:rPr>
                <w:spacing w:val="-4"/>
                <w:lang w:eastAsia="zh-CN"/>
              </w:rPr>
              <w:t>培训考核记</w:t>
            </w:r>
          </w:p>
          <w:p>
            <w:pPr>
              <w:pStyle w:val="74"/>
              <w:widowControl/>
              <w:kinsoku w:val="0"/>
              <w:autoSpaceDE w:val="0"/>
              <w:autoSpaceDN w:val="0"/>
              <w:adjustRightInd w:val="0"/>
              <w:snapToGrid w:val="0"/>
              <w:spacing w:line="440" w:lineRule="exact"/>
              <w:ind w:left="116"/>
              <w:textAlignment w:val="baseline"/>
              <w:rPr>
                <w:rFonts w:hint="eastAsia"/>
              </w:rPr>
            </w:pPr>
            <w:r>
              <w:rPr>
                <w:spacing w:val="-6"/>
              </w:rPr>
              <w:t>录</w:t>
            </w:r>
            <w:r>
              <w:rPr>
                <w:rFonts w:hint="eastAsia"/>
                <w:spacing w:val="-6"/>
                <w:lang w:eastAsia="zh-CN"/>
              </w:rPr>
              <w:t>为准</w:t>
            </w:r>
            <w:r>
              <w:rPr>
                <w:spacing w:val="-6"/>
              </w:rPr>
              <w:t>）</w:t>
            </w:r>
          </w:p>
        </w:tc>
        <w:tc>
          <w:tcPr>
            <w:tcW w:w="810" w:type="dxa"/>
            <w:vAlign w:val="center"/>
          </w:tcPr>
          <w:p>
            <w:pPr>
              <w:widowControl/>
              <w:kinsoku w:val="0"/>
              <w:autoSpaceDE w:val="0"/>
              <w:autoSpaceDN w:val="0"/>
              <w:adjustRightInd w:val="0"/>
              <w:snapToGrid w:val="0"/>
              <w:spacing w:line="440" w:lineRule="exact"/>
              <w:textAlignment w:val="baseline"/>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t>3</w:t>
            </w:r>
          </w:p>
        </w:tc>
        <w:tc>
          <w:tcPr>
            <w:tcW w:w="5459" w:type="dxa"/>
            <w:vAlign w:val="center"/>
          </w:tcPr>
          <w:p>
            <w:pPr>
              <w:pStyle w:val="74"/>
              <w:spacing w:before="196" w:line="219" w:lineRule="auto"/>
              <w:jc w:val="both"/>
              <w:rPr>
                <w:rFonts w:hint="eastAsia"/>
                <w:lang w:eastAsia="zh-CN"/>
              </w:rPr>
            </w:pPr>
            <w:r>
              <w:rPr>
                <w:spacing w:val="-1"/>
                <w:lang w:eastAsia="zh-CN"/>
              </w:rPr>
              <w:t>不遵纪守法，触犯国家法律法规</w:t>
            </w:r>
          </w:p>
        </w:tc>
        <w:tc>
          <w:tcPr>
            <w:tcW w:w="2025" w:type="dxa"/>
            <w:vAlign w:val="center"/>
          </w:tcPr>
          <w:p>
            <w:pPr>
              <w:pStyle w:val="74"/>
              <w:spacing w:before="39" w:line="224" w:lineRule="auto"/>
              <w:ind w:left="116" w:right="217" w:firstLine="16"/>
              <w:rPr>
                <w:rFonts w:hint="eastAsia"/>
              </w:rPr>
            </w:pPr>
            <w:r>
              <w:rPr>
                <w:spacing w:val="-5"/>
              </w:rPr>
              <w:t>10-20</w:t>
            </w:r>
            <w:r>
              <w:rPr>
                <w:spacing w:val="16"/>
              </w:rPr>
              <w:t xml:space="preserve"> </w:t>
            </w:r>
            <w:r>
              <w:rPr>
                <w:spacing w:val="-5"/>
              </w:rPr>
              <w:t>分／人依</w:t>
            </w:r>
            <w:r>
              <w:t xml:space="preserve"> </w:t>
            </w:r>
            <w:r>
              <w:rPr>
                <w:spacing w:val="-3"/>
              </w:rPr>
              <w:t>法追究责任</w:t>
            </w:r>
          </w:p>
        </w:tc>
        <w:tc>
          <w:tcPr>
            <w:tcW w:w="810" w:type="dxa"/>
            <w:vAlign w:val="center"/>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t>4</w:t>
            </w:r>
          </w:p>
        </w:tc>
        <w:tc>
          <w:tcPr>
            <w:tcW w:w="5459" w:type="dxa"/>
            <w:vAlign w:val="center"/>
          </w:tcPr>
          <w:p>
            <w:pPr>
              <w:pStyle w:val="74"/>
              <w:spacing w:before="112" w:line="219" w:lineRule="auto"/>
              <w:jc w:val="both"/>
              <w:rPr>
                <w:rFonts w:hint="eastAsia"/>
                <w:lang w:eastAsia="zh-CN"/>
              </w:rPr>
            </w:pPr>
            <w:r>
              <w:rPr>
                <w:spacing w:val="-2"/>
                <w:lang w:eastAsia="zh-CN"/>
              </w:rPr>
              <w:t>不遵守医院相关规章制度</w:t>
            </w:r>
          </w:p>
        </w:tc>
        <w:tc>
          <w:tcPr>
            <w:tcW w:w="2025" w:type="dxa"/>
            <w:vAlign w:val="center"/>
          </w:tcPr>
          <w:p>
            <w:pPr>
              <w:pStyle w:val="74"/>
              <w:spacing w:before="113" w:line="220" w:lineRule="auto"/>
              <w:ind w:left="120"/>
              <w:rPr>
                <w:rFonts w:hint="eastAsia"/>
              </w:rPr>
            </w:pPr>
            <w:r>
              <w:rPr>
                <w:spacing w:val="-3"/>
              </w:rPr>
              <w:t>5-10</w:t>
            </w:r>
            <w:r>
              <w:rPr>
                <w:spacing w:val="12"/>
              </w:rPr>
              <w:t xml:space="preserve"> </w:t>
            </w:r>
            <w:r>
              <w:rPr>
                <w:spacing w:val="-3"/>
              </w:rPr>
              <w:t>分</w:t>
            </w:r>
          </w:p>
        </w:tc>
        <w:tc>
          <w:tcPr>
            <w:tcW w:w="810" w:type="dxa"/>
            <w:vAlign w:val="center"/>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t>5</w:t>
            </w:r>
          </w:p>
        </w:tc>
        <w:tc>
          <w:tcPr>
            <w:tcW w:w="5459" w:type="dxa"/>
            <w:vAlign w:val="center"/>
          </w:tcPr>
          <w:p>
            <w:pPr>
              <w:pStyle w:val="74"/>
              <w:spacing w:before="180" w:line="219" w:lineRule="auto"/>
              <w:jc w:val="both"/>
              <w:rPr>
                <w:rFonts w:hint="eastAsia"/>
                <w:lang w:eastAsia="zh-CN"/>
              </w:rPr>
            </w:pPr>
            <w:r>
              <w:rPr>
                <w:spacing w:val="-1"/>
                <w:lang w:eastAsia="zh-CN"/>
              </w:rPr>
              <w:t>拒绝接受医院及上级管理部门监督、检查</w:t>
            </w:r>
          </w:p>
        </w:tc>
        <w:tc>
          <w:tcPr>
            <w:tcW w:w="2025" w:type="dxa"/>
            <w:vAlign w:val="center"/>
          </w:tcPr>
          <w:p>
            <w:pPr>
              <w:pStyle w:val="74"/>
              <w:spacing w:before="179" w:line="220" w:lineRule="auto"/>
              <w:ind w:left="120"/>
              <w:rPr>
                <w:rFonts w:hint="eastAsia"/>
              </w:rPr>
            </w:pPr>
            <w:r>
              <w:rPr>
                <w:spacing w:val="-3"/>
              </w:rPr>
              <w:t>5-10</w:t>
            </w:r>
            <w:r>
              <w:rPr>
                <w:spacing w:val="12"/>
              </w:rPr>
              <w:t xml:space="preserve"> </w:t>
            </w:r>
            <w:r>
              <w:rPr>
                <w:spacing w:val="-3"/>
              </w:rPr>
              <w:t>分</w:t>
            </w:r>
          </w:p>
        </w:tc>
        <w:tc>
          <w:tcPr>
            <w:tcW w:w="810" w:type="dxa"/>
            <w:vAlign w:val="center"/>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t>6</w:t>
            </w:r>
          </w:p>
        </w:tc>
        <w:tc>
          <w:tcPr>
            <w:tcW w:w="5459" w:type="dxa"/>
            <w:vAlign w:val="center"/>
          </w:tcPr>
          <w:p>
            <w:pPr>
              <w:pStyle w:val="74"/>
              <w:spacing w:before="113" w:line="219" w:lineRule="auto"/>
              <w:jc w:val="both"/>
              <w:rPr>
                <w:rFonts w:hint="eastAsia"/>
                <w:lang w:eastAsia="zh-CN"/>
              </w:rPr>
            </w:pPr>
            <w:r>
              <w:rPr>
                <w:spacing w:val="-1"/>
                <w:lang w:eastAsia="zh-CN"/>
              </w:rPr>
              <w:t>在院内聚众赌博或变相赌博</w:t>
            </w:r>
          </w:p>
        </w:tc>
        <w:tc>
          <w:tcPr>
            <w:tcW w:w="2025" w:type="dxa"/>
            <w:vAlign w:val="center"/>
          </w:tcPr>
          <w:p>
            <w:pPr>
              <w:pStyle w:val="74"/>
              <w:spacing w:before="113" w:line="219" w:lineRule="auto"/>
              <w:ind w:left="120"/>
              <w:rPr>
                <w:rFonts w:hint="eastAsia"/>
              </w:rPr>
            </w:pPr>
            <w:r>
              <w:rPr>
                <w:spacing w:val="-4"/>
              </w:rPr>
              <w:t>5-10</w:t>
            </w:r>
            <w:r>
              <w:rPr>
                <w:spacing w:val="16"/>
              </w:rPr>
              <w:t xml:space="preserve"> </w:t>
            </w:r>
            <w:r>
              <w:rPr>
                <w:spacing w:val="-4"/>
              </w:rPr>
              <w:t>分／人次</w:t>
            </w:r>
          </w:p>
        </w:tc>
        <w:tc>
          <w:tcPr>
            <w:tcW w:w="810" w:type="dxa"/>
            <w:vAlign w:val="center"/>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t>7</w:t>
            </w:r>
          </w:p>
        </w:tc>
        <w:tc>
          <w:tcPr>
            <w:tcW w:w="5459" w:type="dxa"/>
            <w:vAlign w:val="center"/>
          </w:tcPr>
          <w:p>
            <w:pPr>
              <w:pStyle w:val="74"/>
              <w:spacing w:before="269" w:line="220" w:lineRule="auto"/>
              <w:jc w:val="both"/>
              <w:rPr>
                <w:rFonts w:hint="eastAsia"/>
                <w:lang w:eastAsia="zh-CN"/>
              </w:rPr>
            </w:pPr>
            <w:r>
              <w:rPr>
                <w:spacing w:val="-1"/>
                <w:lang w:eastAsia="zh-CN"/>
              </w:rPr>
              <w:t>扰乱医院正常工作秩序</w:t>
            </w:r>
          </w:p>
        </w:tc>
        <w:tc>
          <w:tcPr>
            <w:tcW w:w="2025" w:type="dxa"/>
            <w:vAlign w:val="center"/>
          </w:tcPr>
          <w:p>
            <w:pPr>
              <w:pStyle w:val="74"/>
              <w:spacing w:before="36" w:line="219" w:lineRule="auto"/>
              <w:ind w:left="120"/>
              <w:rPr>
                <w:rFonts w:hint="eastAsia"/>
              </w:rPr>
            </w:pPr>
            <w:r>
              <w:rPr>
                <w:spacing w:val="-4"/>
              </w:rPr>
              <w:t>5-10</w:t>
            </w:r>
            <w:r>
              <w:rPr>
                <w:spacing w:val="16"/>
              </w:rPr>
              <w:t xml:space="preserve"> </w:t>
            </w:r>
            <w:r>
              <w:rPr>
                <w:spacing w:val="-4"/>
              </w:rPr>
              <w:t>分／人次</w:t>
            </w:r>
          </w:p>
        </w:tc>
        <w:tc>
          <w:tcPr>
            <w:tcW w:w="810" w:type="dxa"/>
            <w:vAlign w:val="center"/>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t>8</w:t>
            </w:r>
          </w:p>
        </w:tc>
        <w:tc>
          <w:tcPr>
            <w:tcW w:w="5459" w:type="dxa"/>
            <w:vAlign w:val="center"/>
          </w:tcPr>
          <w:p>
            <w:pPr>
              <w:pStyle w:val="74"/>
              <w:spacing w:before="192" w:line="220" w:lineRule="auto"/>
              <w:jc w:val="both"/>
              <w:rPr>
                <w:rFonts w:hint="eastAsia"/>
              </w:rPr>
            </w:pPr>
            <w:r>
              <w:rPr>
                <w:spacing w:val="-2"/>
              </w:rPr>
              <w:t>迟到、早退、脱岗</w:t>
            </w:r>
          </w:p>
        </w:tc>
        <w:tc>
          <w:tcPr>
            <w:tcW w:w="2025" w:type="dxa"/>
            <w:vAlign w:val="center"/>
          </w:tcPr>
          <w:p>
            <w:pPr>
              <w:pStyle w:val="74"/>
              <w:spacing w:before="37" w:line="223" w:lineRule="auto"/>
              <w:ind w:left="121" w:right="411" w:hanging="1"/>
              <w:rPr>
                <w:rFonts w:hint="eastAsia"/>
              </w:rPr>
            </w:pPr>
            <w:r>
              <w:rPr>
                <w:spacing w:val="-7"/>
              </w:rPr>
              <w:t>5-10</w:t>
            </w:r>
            <w:r>
              <w:rPr>
                <w:spacing w:val="14"/>
              </w:rPr>
              <w:t xml:space="preserve"> </w:t>
            </w:r>
            <w:r>
              <w:rPr>
                <w:spacing w:val="-7"/>
              </w:rPr>
              <w:t>分／人</w:t>
            </w:r>
            <w:r>
              <w:rPr>
                <w:spacing w:val="-48"/>
              </w:rPr>
              <w:t xml:space="preserve"> </w:t>
            </w:r>
            <w:r>
              <w:rPr>
                <w:spacing w:val="-7"/>
              </w:rPr>
              <w:t>/</w:t>
            </w:r>
            <w:r>
              <w:t xml:space="preserve"> </w:t>
            </w:r>
            <w:r>
              <w:rPr>
                <w:spacing w:val="-3"/>
              </w:rPr>
              <w:t>次、直至辞退</w:t>
            </w:r>
          </w:p>
        </w:tc>
        <w:tc>
          <w:tcPr>
            <w:tcW w:w="810" w:type="dxa"/>
            <w:vAlign w:val="center"/>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t>9</w:t>
            </w:r>
          </w:p>
        </w:tc>
        <w:tc>
          <w:tcPr>
            <w:tcW w:w="5459" w:type="dxa"/>
            <w:vAlign w:val="center"/>
          </w:tcPr>
          <w:p>
            <w:pPr>
              <w:pStyle w:val="74"/>
              <w:spacing w:before="115" w:line="220" w:lineRule="auto"/>
              <w:jc w:val="both"/>
              <w:rPr>
                <w:rFonts w:hint="eastAsia"/>
                <w:lang w:eastAsia="zh-CN"/>
              </w:rPr>
            </w:pPr>
            <w:r>
              <w:rPr>
                <w:spacing w:val="-2"/>
                <w:lang w:eastAsia="zh-CN"/>
              </w:rPr>
              <w:t>工作时间打瞌睡或睡觉</w:t>
            </w:r>
          </w:p>
        </w:tc>
        <w:tc>
          <w:tcPr>
            <w:tcW w:w="2025" w:type="dxa"/>
            <w:vAlign w:val="center"/>
          </w:tcPr>
          <w:p>
            <w:pPr>
              <w:pStyle w:val="74"/>
              <w:spacing w:before="115" w:line="219" w:lineRule="auto"/>
              <w:ind w:left="133"/>
              <w:rPr>
                <w:rFonts w:hint="eastAsia"/>
              </w:rPr>
            </w:pPr>
            <w:r>
              <w:rPr>
                <w:spacing w:val="-4"/>
              </w:rPr>
              <w:t>1</w:t>
            </w:r>
            <w:r>
              <w:rPr>
                <w:spacing w:val="12"/>
              </w:rPr>
              <w:t xml:space="preserve"> </w:t>
            </w:r>
            <w:r>
              <w:rPr>
                <w:spacing w:val="-4"/>
              </w:rPr>
              <w:t>分／人／次</w:t>
            </w:r>
          </w:p>
        </w:tc>
        <w:tc>
          <w:tcPr>
            <w:tcW w:w="810" w:type="dxa"/>
            <w:vAlign w:val="center"/>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t>10</w:t>
            </w:r>
          </w:p>
        </w:tc>
        <w:tc>
          <w:tcPr>
            <w:tcW w:w="5459" w:type="dxa"/>
            <w:vAlign w:val="center"/>
          </w:tcPr>
          <w:p>
            <w:pPr>
              <w:pStyle w:val="74"/>
              <w:spacing w:before="116" w:line="219" w:lineRule="auto"/>
              <w:jc w:val="both"/>
              <w:rPr>
                <w:rFonts w:hint="eastAsia"/>
                <w:lang w:eastAsia="zh-CN"/>
              </w:rPr>
            </w:pPr>
            <w:r>
              <w:rPr>
                <w:spacing w:val="-2"/>
                <w:lang w:eastAsia="zh-CN"/>
              </w:rPr>
              <w:t>不执行安全生产操作规程</w:t>
            </w:r>
          </w:p>
        </w:tc>
        <w:tc>
          <w:tcPr>
            <w:tcW w:w="2025" w:type="dxa"/>
            <w:vAlign w:val="center"/>
          </w:tcPr>
          <w:p>
            <w:pPr>
              <w:pStyle w:val="74"/>
              <w:spacing w:before="116" w:line="219" w:lineRule="auto"/>
              <w:ind w:left="133"/>
              <w:rPr>
                <w:rFonts w:hint="eastAsia"/>
              </w:rPr>
            </w:pPr>
            <w:r>
              <w:rPr>
                <w:spacing w:val="-2"/>
              </w:rPr>
              <w:t>1-5 分／人／次</w:t>
            </w:r>
          </w:p>
        </w:tc>
        <w:tc>
          <w:tcPr>
            <w:tcW w:w="810" w:type="dxa"/>
            <w:vAlign w:val="center"/>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t>11</w:t>
            </w:r>
          </w:p>
        </w:tc>
        <w:tc>
          <w:tcPr>
            <w:tcW w:w="5459" w:type="dxa"/>
            <w:vAlign w:val="center"/>
          </w:tcPr>
          <w:p>
            <w:pPr>
              <w:pStyle w:val="74"/>
              <w:spacing w:before="113" w:line="219" w:lineRule="auto"/>
              <w:jc w:val="both"/>
              <w:rPr>
                <w:rFonts w:hint="eastAsia"/>
                <w:lang w:eastAsia="zh-CN"/>
              </w:rPr>
            </w:pPr>
            <w:r>
              <w:rPr>
                <w:spacing w:val="-1"/>
                <w:lang w:eastAsia="zh-CN"/>
              </w:rPr>
              <w:t>不为本部门工作人员提供劳保、安全用品</w:t>
            </w:r>
          </w:p>
        </w:tc>
        <w:tc>
          <w:tcPr>
            <w:tcW w:w="2025" w:type="dxa"/>
            <w:vAlign w:val="center"/>
          </w:tcPr>
          <w:p>
            <w:pPr>
              <w:pStyle w:val="74"/>
              <w:spacing w:before="114" w:line="219" w:lineRule="auto"/>
              <w:ind w:left="133"/>
              <w:rPr>
                <w:rFonts w:hint="eastAsia"/>
              </w:rPr>
            </w:pPr>
            <w:r>
              <w:rPr>
                <w:spacing w:val="-4"/>
              </w:rPr>
              <w:t>1-5</w:t>
            </w:r>
            <w:r>
              <w:rPr>
                <w:spacing w:val="12"/>
              </w:rPr>
              <w:t xml:space="preserve"> </w:t>
            </w:r>
            <w:r>
              <w:rPr>
                <w:spacing w:val="-4"/>
              </w:rPr>
              <w:t>分／次</w:t>
            </w:r>
          </w:p>
        </w:tc>
        <w:tc>
          <w:tcPr>
            <w:tcW w:w="810" w:type="dxa"/>
            <w:vAlign w:val="center"/>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t>12</w:t>
            </w:r>
          </w:p>
        </w:tc>
        <w:tc>
          <w:tcPr>
            <w:tcW w:w="5459" w:type="dxa"/>
            <w:vAlign w:val="center"/>
          </w:tcPr>
          <w:p>
            <w:pPr>
              <w:pStyle w:val="74"/>
              <w:spacing w:before="37" w:line="223" w:lineRule="auto"/>
              <w:ind w:right="104"/>
              <w:jc w:val="both"/>
              <w:rPr>
                <w:rFonts w:hint="eastAsia"/>
                <w:lang w:eastAsia="zh-CN"/>
              </w:rPr>
            </w:pPr>
            <w:r>
              <w:rPr>
                <w:spacing w:val="-1"/>
                <w:lang w:eastAsia="zh-CN"/>
              </w:rPr>
              <w:t>不为本部门从事危险工作的人员提供安全</w:t>
            </w:r>
            <w:r>
              <w:rPr>
                <w:spacing w:val="13"/>
                <w:lang w:eastAsia="zh-CN"/>
              </w:rPr>
              <w:t xml:space="preserve"> </w:t>
            </w:r>
            <w:r>
              <w:rPr>
                <w:spacing w:val="-7"/>
                <w:lang w:eastAsia="zh-CN"/>
              </w:rPr>
              <w:t>防护设施</w:t>
            </w:r>
          </w:p>
        </w:tc>
        <w:tc>
          <w:tcPr>
            <w:tcW w:w="2025" w:type="dxa"/>
            <w:vAlign w:val="center"/>
          </w:tcPr>
          <w:p>
            <w:pPr>
              <w:pStyle w:val="74"/>
              <w:spacing w:before="194" w:line="219" w:lineRule="auto"/>
              <w:ind w:left="133"/>
              <w:rPr>
                <w:rFonts w:hint="eastAsia"/>
              </w:rPr>
            </w:pPr>
            <w:r>
              <w:rPr>
                <w:spacing w:val="-4"/>
              </w:rPr>
              <w:t>1-5</w:t>
            </w:r>
            <w:r>
              <w:rPr>
                <w:spacing w:val="12"/>
              </w:rPr>
              <w:t xml:space="preserve"> </w:t>
            </w:r>
            <w:r>
              <w:rPr>
                <w:spacing w:val="-4"/>
              </w:rPr>
              <w:t>分／次</w:t>
            </w:r>
          </w:p>
        </w:tc>
        <w:tc>
          <w:tcPr>
            <w:tcW w:w="810" w:type="dxa"/>
            <w:vAlign w:val="center"/>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t>13</w:t>
            </w:r>
          </w:p>
        </w:tc>
        <w:tc>
          <w:tcPr>
            <w:tcW w:w="5459" w:type="dxa"/>
            <w:vAlign w:val="center"/>
          </w:tcPr>
          <w:p>
            <w:pPr>
              <w:pStyle w:val="74"/>
              <w:spacing w:before="116" w:line="219" w:lineRule="auto"/>
              <w:jc w:val="both"/>
              <w:rPr>
                <w:rFonts w:hint="eastAsia"/>
                <w:lang w:eastAsia="zh-CN"/>
              </w:rPr>
            </w:pPr>
            <w:r>
              <w:rPr>
                <w:spacing w:val="-1"/>
                <w:lang w:eastAsia="zh-CN"/>
              </w:rPr>
              <w:t>对于巡视中发现的问题不予解决或汇报</w:t>
            </w:r>
          </w:p>
        </w:tc>
        <w:tc>
          <w:tcPr>
            <w:tcW w:w="2025" w:type="dxa"/>
            <w:vAlign w:val="center"/>
          </w:tcPr>
          <w:p>
            <w:pPr>
              <w:pStyle w:val="74"/>
              <w:spacing w:before="116" w:line="219" w:lineRule="auto"/>
              <w:ind w:left="133"/>
              <w:rPr>
                <w:rFonts w:hint="eastAsia"/>
              </w:rPr>
            </w:pPr>
            <w:r>
              <w:rPr>
                <w:spacing w:val="-2"/>
              </w:rPr>
              <w:t>1-5 分／人／次</w:t>
            </w:r>
          </w:p>
        </w:tc>
        <w:tc>
          <w:tcPr>
            <w:tcW w:w="810" w:type="dxa"/>
            <w:vAlign w:val="center"/>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t>14</w:t>
            </w:r>
          </w:p>
        </w:tc>
        <w:tc>
          <w:tcPr>
            <w:tcW w:w="5459" w:type="dxa"/>
            <w:vAlign w:val="center"/>
          </w:tcPr>
          <w:p>
            <w:pPr>
              <w:pStyle w:val="74"/>
              <w:spacing w:before="37" w:line="223" w:lineRule="auto"/>
              <w:ind w:right="104"/>
              <w:jc w:val="both"/>
              <w:rPr>
                <w:rFonts w:hint="eastAsia"/>
                <w:lang w:eastAsia="zh-CN"/>
              </w:rPr>
            </w:pPr>
            <w:r>
              <w:rPr>
                <w:spacing w:val="-1"/>
                <w:lang w:eastAsia="zh-CN"/>
              </w:rPr>
              <w:t>未执行院物业办规定，</w:t>
            </w:r>
            <w:r>
              <w:rPr>
                <w:rFonts w:hint="eastAsia"/>
                <w:spacing w:val="-1"/>
                <w:lang w:eastAsia="zh-CN"/>
              </w:rPr>
              <w:t>每周</w:t>
            </w:r>
            <w:r>
              <w:rPr>
                <w:spacing w:val="-1"/>
                <w:lang w:eastAsia="zh-CN"/>
              </w:rPr>
              <w:t>进行巡检及安全隐</w:t>
            </w:r>
            <w:r>
              <w:rPr>
                <w:spacing w:val="-5"/>
                <w:lang w:eastAsia="zh-CN"/>
              </w:rPr>
              <w:t>患排查</w:t>
            </w:r>
          </w:p>
        </w:tc>
        <w:tc>
          <w:tcPr>
            <w:tcW w:w="2025" w:type="dxa"/>
            <w:vAlign w:val="center"/>
          </w:tcPr>
          <w:p>
            <w:pPr>
              <w:pStyle w:val="74"/>
              <w:spacing w:before="37" w:line="223" w:lineRule="auto"/>
              <w:ind w:left="118" w:right="102" w:firstLine="14"/>
              <w:rPr>
                <w:rFonts w:hint="eastAsia"/>
              </w:rPr>
            </w:pPr>
            <w:r>
              <w:rPr>
                <w:spacing w:val="-12"/>
              </w:rPr>
              <w:t>1-5</w:t>
            </w:r>
            <w:r>
              <w:rPr>
                <w:spacing w:val="-45"/>
              </w:rPr>
              <w:t xml:space="preserve"> </w:t>
            </w:r>
            <w:r>
              <w:rPr>
                <w:spacing w:val="-12"/>
              </w:rPr>
              <w:t>分／公司、班</w:t>
            </w:r>
            <w:r>
              <w:t xml:space="preserve"> </w:t>
            </w:r>
            <w:r>
              <w:rPr>
                <w:spacing w:val="-5"/>
              </w:rPr>
              <w:t>组／</w:t>
            </w:r>
            <w:r>
              <w:rPr>
                <w:spacing w:val="17"/>
              </w:rPr>
              <w:t xml:space="preserve"> </w:t>
            </w:r>
            <w:r>
              <w:rPr>
                <w:spacing w:val="-5"/>
              </w:rPr>
              <w:t>次</w:t>
            </w:r>
          </w:p>
        </w:tc>
        <w:tc>
          <w:tcPr>
            <w:tcW w:w="810" w:type="dxa"/>
            <w:vAlign w:val="center"/>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t>15</w:t>
            </w:r>
          </w:p>
        </w:tc>
        <w:tc>
          <w:tcPr>
            <w:tcW w:w="5459" w:type="dxa"/>
            <w:vAlign w:val="center"/>
          </w:tcPr>
          <w:p>
            <w:pPr>
              <w:pStyle w:val="74"/>
              <w:spacing w:before="39" w:line="222" w:lineRule="auto"/>
              <w:ind w:right="104"/>
              <w:jc w:val="both"/>
              <w:rPr>
                <w:rFonts w:hint="eastAsia"/>
                <w:lang w:eastAsia="zh-CN"/>
              </w:rPr>
            </w:pPr>
            <w:r>
              <w:rPr>
                <w:lang w:eastAsia="zh-CN"/>
              </w:rPr>
              <w:t xml:space="preserve">接到服务项目需求的报告不及时到位或未 </w:t>
            </w:r>
            <w:r>
              <w:rPr>
                <w:spacing w:val="-3"/>
                <w:lang w:eastAsia="zh-CN"/>
              </w:rPr>
              <w:t>按时完成</w:t>
            </w:r>
          </w:p>
        </w:tc>
        <w:tc>
          <w:tcPr>
            <w:tcW w:w="2025" w:type="dxa"/>
            <w:vAlign w:val="center"/>
          </w:tcPr>
          <w:p>
            <w:pPr>
              <w:pStyle w:val="74"/>
              <w:spacing w:before="39" w:line="222" w:lineRule="auto"/>
              <w:ind w:left="115" w:right="257" w:firstLine="18"/>
              <w:rPr>
                <w:rFonts w:hint="eastAsia"/>
              </w:rPr>
            </w:pPr>
            <w:r>
              <w:rPr>
                <w:spacing w:val="-10"/>
              </w:rPr>
              <w:t>1-5</w:t>
            </w:r>
            <w:r>
              <w:rPr>
                <w:spacing w:val="12"/>
              </w:rPr>
              <w:t xml:space="preserve"> </w:t>
            </w:r>
            <w:r>
              <w:rPr>
                <w:spacing w:val="-10"/>
              </w:rPr>
              <w:t>分／公司、</w:t>
            </w:r>
            <w:r>
              <w:t xml:space="preserve"> </w:t>
            </w:r>
            <w:r>
              <w:rPr>
                <w:spacing w:val="-3"/>
              </w:rPr>
              <w:t>班组／</w:t>
            </w:r>
            <w:r>
              <w:rPr>
                <w:spacing w:val="18"/>
              </w:rPr>
              <w:t xml:space="preserve"> </w:t>
            </w:r>
            <w:r>
              <w:rPr>
                <w:spacing w:val="-3"/>
              </w:rPr>
              <w:t>次</w:t>
            </w:r>
          </w:p>
        </w:tc>
        <w:tc>
          <w:tcPr>
            <w:tcW w:w="810" w:type="dxa"/>
            <w:vAlign w:val="center"/>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t>16</w:t>
            </w:r>
          </w:p>
        </w:tc>
        <w:tc>
          <w:tcPr>
            <w:tcW w:w="5459" w:type="dxa"/>
            <w:vAlign w:val="center"/>
          </w:tcPr>
          <w:p>
            <w:pPr>
              <w:pStyle w:val="74"/>
              <w:spacing w:before="37" w:line="223" w:lineRule="auto"/>
              <w:ind w:right="144"/>
              <w:jc w:val="both"/>
              <w:rPr>
                <w:rFonts w:hint="eastAsia"/>
                <w:lang w:eastAsia="zh-CN"/>
              </w:rPr>
            </w:pPr>
            <w:r>
              <w:rPr>
                <w:spacing w:val="-5"/>
                <w:lang w:eastAsia="zh-CN"/>
              </w:rPr>
              <w:t>特殊事件未按规定设置相关“警戒线</w:t>
            </w:r>
            <w:r>
              <w:rPr>
                <w:spacing w:val="-71"/>
                <w:lang w:eastAsia="zh-CN"/>
              </w:rPr>
              <w:t xml:space="preserve"> </w:t>
            </w:r>
            <w:r>
              <w:rPr>
                <w:spacing w:val="-5"/>
                <w:lang w:eastAsia="zh-CN"/>
              </w:rPr>
              <w:t>”、</w:t>
            </w:r>
            <w:r>
              <w:rPr>
                <w:lang w:eastAsia="zh-CN"/>
              </w:rPr>
              <w:t xml:space="preserve"> </w:t>
            </w:r>
            <w:r>
              <w:rPr>
                <w:spacing w:val="18"/>
                <w:lang w:eastAsia="zh-CN"/>
              </w:rPr>
              <w:t>“警示牌</w:t>
            </w:r>
            <w:r>
              <w:rPr>
                <w:spacing w:val="-89"/>
                <w:lang w:eastAsia="zh-CN"/>
              </w:rPr>
              <w:t xml:space="preserve"> </w:t>
            </w:r>
            <w:r>
              <w:rPr>
                <w:spacing w:val="18"/>
                <w:lang w:eastAsia="zh-CN"/>
              </w:rPr>
              <w:t>”</w:t>
            </w:r>
          </w:p>
        </w:tc>
        <w:tc>
          <w:tcPr>
            <w:tcW w:w="2025" w:type="dxa"/>
            <w:vAlign w:val="center"/>
          </w:tcPr>
          <w:p>
            <w:pPr>
              <w:pStyle w:val="74"/>
              <w:spacing w:before="194" w:line="219" w:lineRule="auto"/>
              <w:ind w:left="133"/>
              <w:rPr>
                <w:rFonts w:hint="eastAsia"/>
              </w:rPr>
            </w:pPr>
            <w:r>
              <w:rPr>
                <w:spacing w:val="-2"/>
              </w:rPr>
              <w:t>1-5 分／人／次</w:t>
            </w:r>
          </w:p>
        </w:tc>
        <w:tc>
          <w:tcPr>
            <w:tcW w:w="810" w:type="dxa"/>
            <w:vAlign w:val="center"/>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t>17</w:t>
            </w:r>
          </w:p>
        </w:tc>
        <w:tc>
          <w:tcPr>
            <w:tcW w:w="5459" w:type="dxa"/>
            <w:vAlign w:val="center"/>
          </w:tcPr>
          <w:p>
            <w:pPr>
              <w:pStyle w:val="74"/>
              <w:spacing w:before="117" w:line="219" w:lineRule="auto"/>
              <w:jc w:val="both"/>
              <w:rPr>
                <w:rFonts w:hint="eastAsia"/>
                <w:lang w:eastAsia="zh-CN"/>
              </w:rPr>
            </w:pPr>
            <w:r>
              <w:rPr>
                <w:spacing w:val="-8"/>
                <w:lang w:eastAsia="zh-CN"/>
              </w:rPr>
              <w:t>浪费医院各种资源（水、电、气、纸张等）</w:t>
            </w:r>
          </w:p>
        </w:tc>
        <w:tc>
          <w:tcPr>
            <w:tcW w:w="2025" w:type="dxa"/>
            <w:vAlign w:val="center"/>
          </w:tcPr>
          <w:p>
            <w:pPr>
              <w:pStyle w:val="74"/>
              <w:spacing w:before="117" w:line="219" w:lineRule="auto"/>
              <w:ind w:left="133"/>
              <w:rPr>
                <w:rFonts w:hint="eastAsia"/>
              </w:rPr>
            </w:pPr>
            <w:r>
              <w:rPr>
                <w:spacing w:val="-2"/>
              </w:rPr>
              <w:t>1-5 分／人／次</w:t>
            </w:r>
          </w:p>
        </w:tc>
        <w:tc>
          <w:tcPr>
            <w:tcW w:w="810" w:type="dxa"/>
            <w:vAlign w:val="center"/>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t>18</w:t>
            </w:r>
          </w:p>
        </w:tc>
        <w:tc>
          <w:tcPr>
            <w:tcW w:w="5459" w:type="dxa"/>
            <w:vAlign w:val="center"/>
          </w:tcPr>
          <w:p>
            <w:pPr>
              <w:pStyle w:val="74"/>
              <w:spacing w:before="39" w:line="222" w:lineRule="auto"/>
              <w:ind w:right="104"/>
              <w:jc w:val="both"/>
              <w:rPr>
                <w:rFonts w:hint="eastAsia"/>
                <w:lang w:eastAsia="zh-CN"/>
              </w:rPr>
            </w:pPr>
            <w:r>
              <w:rPr>
                <w:lang w:eastAsia="zh-CN"/>
              </w:rPr>
              <w:t>将医院物资（包括废、旧、弃物资）据为</w:t>
            </w:r>
            <w:r>
              <w:rPr>
                <w:spacing w:val="1"/>
                <w:lang w:eastAsia="zh-CN"/>
              </w:rPr>
              <w:t xml:space="preserve"> </w:t>
            </w:r>
            <w:r>
              <w:rPr>
                <w:spacing w:val="-7"/>
                <w:lang w:eastAsia="zh-CN"/>
              </w:rPr>
              <w:t>己有或变卖</w:t>
            </w:r>
          </w:p>
        </w:tc>
        <w:tc>
          <w:tcPr>
            <w:tcW w:w="2025" w:type="dxa"/>
            <w:vAlign w:val="center"/>
          </w:tcPr>
          <w:p>
            <w:pPr>
              <w:pStyle w:val="74"/>
              <w:spacing w:before="194" w:line="219" w:lineRule="auto"/>
              <w:ind w:left="133"/>
              <w:rPr>
                <w:rFonts w:hint="eastAsia"/>
              </w:rPr>
            </w:pPr>
            <w:r>
              <w:rPr>
                <w:spacing w:val="-2"/>
              </w:rPr>
              <w:t>1-5 分／人／次</w:t>
            </w:r>
          </w:p>
        </w:tc>
        <w:tc>
          <w:tcPr>
            <w:tcW w:w="810" w:type="dxa"/>
            <w:vAlign w:val="center"/>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516" w:type="dxa"/>
            <w:vAlign w:val="center"/>
          </w:tcPr>
          <w:p>
            <w:pPr>
              <w:pStyle w:val="74"/>
              <w:widowControl/>
              <w:kinsoku w:val="0"/>
              <w:autoSpaceDE w:val="0"/>
              <w:autoSpaceDN w:val="0"/>
              <w:adjustRightInd w:val="0"/>
              <w:snapToGrid w:val="0"/>
              <w:spacing w:line="440" w:lineRule="exact"/>
              <w:jc w:val="center"/>
              <w:textAlignment w:val="baseline"/>
              <w:rPr>
                <w:rFonts w:hint="eastAsia"/>
              </w:rPr>
            </w:pPr>
            <w:r>
              <w:t>19</w:t>
            </w:r>
          </w:p>
        </w:tc>
        <w:tc>
          <w:tcPr>
            <w:tcW w:w="5459" w:type="dxa"/>
            <w:vAlign w:val="center"/>
          </w:tcPr>
          <w:p>
            <w:pPr>
              <w:pStyle w:val="74"/>
              <w:spacing w:before="78" w:line="219" w:lineRule="auto"/>
              <w:jc w:val="both"/>
              <w:rPr>
                <w:rFonts w:hint="eastAsia"/>
                <w:lang w:eastAsia="zh-CN"/>
              </w:rPr>
            </w:pPr>
            <w:r>
              <w:rPr>
                <w:spacing w:val="-1"/>
                <w:lang w:eastAsia="zh-CN"/>
              </w:rPr>
              <w:t>将</w:t>
            </w:r>
            <w:r>
              <w:rPr>
                <w:rFonts w:hint="eastAsia"/>
                <w:spacing w:val="-1"/>
                <w:lang w:eastAsia="zh-CN"/>
              </w:rPr>
              <w:t>使</w:t>
            </w:r>
            <w:r>
              <w:rPr>
                <w:spacing w:val="-1"/>
                <w:lang w:eastAsia="zh-CN"/>
              </w:rPr>
              <w:t>用后的医疗材料带离医院</w:t>
            </w:r>
          </w:p>
        </w:tc>
        <w:tc>
          <w:tcPr>
            <w:tcW w:w="2025" w:type="dxa"/>
            <w:vAlign w:val="center"/>
          </w:tcPr>
          <w:p>
            <w:pPr>
              <w:pStyle w:val="74"/>
              <w:spacing w:before="39" w:line="220" w:lineRule="auto"/>
              <w:ind w:left="120"/>
              <w:rPr>
                <w:rFonts w:hint="eastAsia"/>
                <w:lang w:eastAsia="zh-CN"/>
              </w:rPr>
            </w:pPr>
            <w:r>
              <w:rPr>
                <w:spacing w:val="-4"/>
                <w:lang w:eastAsia="zh-CN"/>
              </w:rPr>
              <w:t>5-10</w:t>
            </w:r>
            <w:r>
              <w:rPr>
                <w:spacing w:val="16"/>
                <w:lang w:eastAsia="zh-CN"/>
              </w:rPr>
              <w:t xml:space="preserve"> </w:t>
            </w:r>
            <w:r>
              <w:rPr>
                <w:spacing w:val="-4"/>
                <w:lang w:eastAsia="zh-CN"/>
              </w:rPr>
              <w:t>分／人</w:t>
            </w:r>
            <w:r>
              <w:rPr>
                <w:spacing w:val="-47"/>
                <w:lang w:eastAsia="zh-CN"/>
              </w:rPr>
              <w:t xml:space="preserve"> </w:t>
            </w:r>
            <w:r>
              <w:rPr>
                <w:spacing w:val="-4"/>
                <w:lang w:eastAsia="zh-CN"/>
              </w:rPr>
              <w:t>/</w:t>
            </w:r>
          </w:p>
          <w:p>
            <w:pPr>
              <w:pStyle w:val="74"/>
              <w:spacing w:before="24" w:line="224" w:lineRule="auto"/>
              <w:ind w:left="117" w:right="40" w:firstLine="4"/>
              <w:rPr>
                <w:rFonts w:hint="eastAsia"/>
                <w:lang w:eastAsia="zh-CN"/>
              </w:rPr>
            </w:pPr>
            <w:r>
              <w:rPr>
                <w:spacing w:val="-10"/>
                <w:lang w:eastAsia="zh-CN"/>
              </w:rPr>
              <w:t>次，加连带责任，</w:t>
            </w:r>
            <w:r>
              <w:rPr>
                <w:lang w:eastAsia="zh-CN"/>
              </w:rPr>
              <w:t xml:space="preserve"> </w:t>
            </w:r>
            <w:r>
              <w:rPr>
                <w:spacing w:val="-3"/>
                <w:lang w:eastAsia="zh-CN"/>
              </w:rPr>
              <w:t>直至开除。</w:t>
            </w:r>
          </w:p>
        </w:tc>
        <w:tc>
          <w:tcPr>
            <w:tcW w:w="810" w:type="dxa"/>
            <w:vAlign w:val="center"/>
          </w:tcPr>
          <w:p>
            <w:pPr>
              <w:rPr>
                <w:rFonts w:ascii="Arial"/>
              </w:rPr>
            </w:pPr>
          </w:p>
        </w:tc>
      </w:tr>
    </w:tbl>
    <w:p>
      <w:pPr>
        <w:spacing w:line="422" w:lineRule="auto"/>
        <w:rPr>
          <w:rFonts w:ascii="Arial"/>
        </w:rPr>
      </w:pPr>
    </w:p>
    <w:p>
      <w:pPr>
        <w:pStyle w:val="14"/>
        <w:spacing w:before="78" w:line="350" w:lineRule="auto"/>
        <w:ind w:left="120" w:firstLine="480"/>
        <w:rPr>
          <w:rFonts w:hint="eastAsia"/>
          <w:sz w:val="21"/>
          <w:szCs w:val="21"/>
          <w:lang w:eastAsia="zh-CN"/>
        </w:rPr>
      </w:pPr>
      <w:r>
        <w:rPr>
          <w:spacing w:val="-2"/>
          <w:sz w:val="21"/>
          <w:szCs w:val="21"/>
          <w:lang w:eastAsia="zh-CN"/>
        </w:rPr>
        <w:t>注：此表由甲方对</w:t>
      </w:r>
      <w:r>
        <w:rPr>
          <w:rFonts w:hint="eastAsia"/>
          <w:spacing w:val="-2"/>
          <w:sz w:val="21"/>
          <w:szCs w:val="21"/>
          <w:lang w:eastAsia="zh-CN"/>
        </w:rPr>
        <w:t>乙方</w:t>
      </w:r>
      <w:r>
        <w:rPr>
          <w:spacing w:val="-2"/>
          <w:sz w:val="21"/>
          <w:szCs w:val="21"/>
          <w:lang w:eastAsia="zh-CN"/>
        </w:rPr>
        <w:t>每</w:t>
      </w:r>
      <w:r>
        <w:rPr>
          <w:rFonts w:hint="eastAsia"/>
          <w:spacing w:val="-2"/>
          <w:sz w:val="21"/>
          <w:szCs w:val="21"/>
          <w:lang w:eastAsia="zh-CN"/>
        </w:rPr>
        <w:t>月</w:t>
      </w:r>
      <w:r>
        <w:rPr>
          <w:spacing w:val="-2"/>
          <w:sz w:val="21"/>
          <w:szCs w:val="21"/>
          <w:lang w:eastAsia="zh-CN"/>
        </w:rPr>
        <w:t>进行服务质量考核，考核成</w:t>
      </w:r>
      <w:r>
        <w:rPr>
          <w:spacing w:val="-4"/>
          <w:sz w:val="21"/>
          <w:szCs w:val="21"/>
          <w:lang w:eastAsia="zh-CN"/>
        </w:rPr>
        <w:t>绩</w:t>
      </w:r>
      <w:r>
        <w:rPr>
          <w:spacing w:val="-48"/>
          <w:sz w:val="21"/>
          <w:szCs w:val="21"/>
          <w:lang w:eastAsia="zh-CN"/>
        </w:rPr>
        <w:t xml:space="preserve"> </w:t>
      </w:r>
      <w:r>
        <w:rPr>
          <w:spacing w:val="-4"/>
          <w:sz w:val="21"/>
          <w:szCs w:val="21"/>
          <w:lang w:eastAsia="zh-CN"/>
        </w:rPr>
        <w:t>85</w:t>
      </w:r>
      <w:r>
        <w:rPr>
          <w:spacing w:val="-48"/>
          <w:sz w:val="21"/>
          <w:szCs w:val="21"/>
          <w:lang w:eastAsia="zh-CN"/>
        </w:rPr>
        <w:t xml:space="preserve"> </w:t>
      </w:r>
      <w:r>
        <w:rPr>
          <w:spacing w:val="-4"/>
          <w:sz w:val="21"/>
          <w:szCs w:val="21"/>
          <w:lang w:eastAsia="zh-CN"/>
        </w:rPr>
        <w:t>分及以上为合格，低于</w:t>
      </w:r>
      <w:r>
        <w:rPr>
          <w:spacing w:val="-50"/>
          <w:sz w:val="21"/>
          <w:szCs w:val="21"/>
          <w:lang w:eastAsia="zh-CN"/>
        </w:rPr>
        <w:t xml:space="preserve"> </w:t>
      </w:r>
      <w:r>
        <w:rPr>
          <w:spacing w:val="-4"/>
          <w:sz w:val="21"/>
          <w:szCs w:val="21"/>
          <w:lang w:eastAsia="zh-CN"/>
        </w:rPr>
        <w:t>85</w:t>
      </w:r>
      <w:r>
        <w:rPr>
          <w:spacing w:val="-47"/>
          <w:sz w:val="21"/>
          <w:szCs w:val="21"/>
          <w:lang w:eastAsia="zh-CN"/>
        </w:rPr>
        <w:t xml:space="preserve"> </w:t>
      </w:r>
      <w:r>
        <w:rPr>
          <w:spacing w:val="-4"/>
          <w:sz w:val="21"/>
          <w:szCs w:val="21"/>
          <w:lang w:eastAsia="zh-CN"/>
        </w:rPr>
        <w:t>分，</w:t>
      </w:r>
      <w:r>
        <w:rPr>
          <w:spacing w:val="-3"/>
          <w:sz w:val="21"/>
          <w:szCs w:val="21"/>
          <w:lang w:eastAsia="zh-CN"/>
        </w:rPr>
        <w:t>每少一分</w:t>
      </w:r>
      <w:r>
        <w:rPr>
          <w:rFonts w:hint="eastAsia"/>
          <w:spacing w:val="-3"/>
          <w:sz w:val="21"/>
          <w:szCs w:val="21"/>
          <w:lang w:eastAsia="zh-CN"/>
        </w:rPr>
        <w:t>缴纳处罚费用</w:t>
      </w:r>
      <w:r>
        <w:rPr>
          <w:rFonts w:hint="eastAsia"/>
          <w:spacing w:val="-3"/>
          <w:sz w:val="21"/>
          <w:szCs w:val="21"/>
          <w:lang w:val="en-US" w:eastAsia="zh-CN"/>
        </w:rPr>
        <w:t>500</w:t>
      </w:r>
      <w:r>
        <w:rPr>
          <w:rFonts w:hint="eastAsia"/>
          <w:spacing w:val="-3"/>
          <w:sz w:val="21"/>
          <w:szCs w:val="21"/>
          <w:lang w:eastAsia="zh-CN"/>
        </w:rPr>
        <w:t>元</w:t>
      </w:r>
      <w:r>
        <w:rPr>
          <w:spacing w:val="-33"/>
          <w:sz w:val="21"/>
          <w:szCs w:val="21"/>
          <w:lang w:eastAsia="zh-CN"/>
        </w:rPr>
        <w:t xml:space="preserve"> </w:t>
      </w:r>
      <w:r>
        <w:rPr>
          <w:spacing w:val="-4"/>
          <w:sz w:val="21"/>
          <w:szCs w:val="21"/>
          <w:lang w:eastAsia="zh-CN"/>
        </w:rPr>
        <w:t>。考核成绩低于</w:t>
      </w:r>
      <w:r>
        <w:rPr>
          <w:spacing w:val="-49"/>
          <w:sz w:val="21"/>
          <w:szCs w:val="21"/>
          <w:lang w:eastAsia="zh-CN"/>
        </w:rPr>
        <w:t xml:space="preserve"> </w:t>
      </w:r>
      <w:r>
        <w:rPr>
          <w:spacing w:val="-4"/>
          <w:sz w:val="21"/>
          <w:szCs w:val="21"/>
          <w:lang w:eastAsia="zh-CN"/>
        </w:rPr>
        <w:t>65</w:t>
      </w:r>
      <w:r>
        <w:rPr>
          <w:spacing w:val="-48"/>
          <w:sz w:val="21"/>
          <w:szCs w:val="21"/>
          <w:lang w:eastAsia="zh-CN"/>
        </w:rPr>
        <w:t xml:space="preserve"> </w:t>
      </w:r>
      <w:r>
        <w:rPr>
          <w:spacing w:val="-4"/>
          <w:sz w:val="21"/>
          <w:szCs w:val="21"/>
          <w:lang w:eastAsia="zh-CN"/>
        </w:rPr>
        <w:t>分，甲方有</w:t>
      </w:r>
      <w:r>
        <w:rPr>
          <w:spacing w:val="-2"/>
          <w:sz w:val="21"/>
          <w:szCs w:val="21"/>
          <w:lang w:eastAsia="zh-CN"/>
        </w:rPr>
        <w:t>权终止合同。</w:t>
      </w: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20"/>
        <w:rPr>
          <w:rFonts w:hAnsi="宋体"/>
        </w:rPr>
      </w:pPr>
    </w:p>
    <w:p>
      <w:pPr>
        <w:pStyle w:val="3"/>
        <w:numPr>
          <w:ilvl w:val="0"/>
          <w:numId w:val="8"/>
        </w:numPr>
        <w:ind w:firstLine="2570" w:firstLineChars="800"/>
        <w:jc w:val="both"/>
        <w:rPr>
          <w:rFonts w:hint="eastAsia"/>
        </w:rPr>
      </w:pPr>
      <w:r>
        <w:rPr>
          <w:rFonts w:hint="eastAsia"/>
        </w:rPr>
        <w:t xml:space="preserve"> 附件-响应文件格式</w:t>
      </w:r>
      <w:bookmarkEnd w:id="9"/>
      <w:bookmarkEnd w:id="10"/>
      <w:bookmarkEnd w:id="11"/>
      <w:bookmarkEnd w:id="12"/>
    </w:p>
    <w:p>
      <w:pPr>
        <w:rPr>
          <w:rFonts w:hint="eastAsia"/>
        </w:rPr>
      </w:pPr>
    </w:p>
    <w:p>
      <w:pPr>
        <w:tabs>
          <w:tab w:val="left" w:pos="900"/>
          <w:tab w:val="left" w:pos="1980"/>
        </w:tabs>
        <w:snapToGrid w:val="0"/>
        <w:spacing w:line="360" w:lineRule="auto"/>
        <w:ind w:left="142"/>
        <w:rPr>
          <w:rFonts w:ascii="宋体" w:hAnsi="宋体"/>
          <w:b/>
          <w:kern w:val="0"/>
          <w:sz w:val="24"/>
        </w:rPr>
      </w:pPr>
      <w:r>
        <w:rPr>
          <w:rFonts w:hint="eastAsia" w:ascii="宋体" w:hAnsi="宋体"/>
          <w:b/>
          <w:kern w:val="0"/>
          <w:sz w:val="24"/>
        </w:rPr>
        <w:t>供应商编制文件须知</w:t>
      </w:r>
    </w:p>
    <w:p>
      <w:pPr>
        <w:ind w:firstLine="420" w:firstLineChars="200"/>
        <w:rPr>
          <w:rFonts w:hint="eastAsia" w:ascii="宋体" w:hAnsi="宋体"/>
          <w:color w:val="000000"/>
          <w:szCs w:val="21"/>
          <w:lang w:val="zh-CN"/>
        </w:rPr>
      </w:pPr>
      <w:r>
        <w:rPr>
          <w:rFonts w:hint="eastAsia" w:ascii="宋体" w:hAnsi="宋体"/>
          <w:color w:val="000000"/>
          <w:szCs w:val="21"/>
          <w:lang w:val="zh-CN"/>
        </w:rPr>
        <w:t>1、供应商按照本部分的顺序编制响应文件，编制中涉及格式资料的，应按照本部分提供的内容和格式（所有表格的格式可扩展）填写提交。</w:t>
      </w:r>
    </w:p>
    <w:p>
      <w:pPr>
        <w:ind w:firstLine="420" w:firstLineChars="200"/>
        <w:rPr>
          <w:rFonts w:hint="eastAsia" w:ascii="宋体" w:hAnsi="宋体"/>
          <w:color w:val="000000"/>
          <w:szCs w:val="21"/>
          <w:lang w:val="zh-CN"/>
        </w:rPr>
      </w:pPr>
      <w:r>
        <w:rPr>
          <w:rFonts w:hint="eastAsia" w:ascii="宋体" w:hAnsi="宋体"/>
          <w:color w:val="000000"/>
          <w:szCs w:val="21"/>
          <w:lang w:val="zh-CN"/>
        </w:rPr>
        <w:t>2、对于文件中标记了“实质性格式”文件的，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b/>
          <w:bCs/>
          <w:color w:val="000000"/>
          <w:szCs w:val="21"/>
          <w:lang w:val="zh-CN"/>
        </w:rPr>
        <w:t>否则响应无效</w:t>
      </w:r>
      <w:r>
        <w:rPr>
          <w:rFonts w:hint="eastAsia" w:ascii="宋体" w:hAnsi="宋体"/>
          <w:color w:val="000000"/>
          <w:szCs w:val="21"/>
          <w:lang w:val="zh-CN"/>
        </w:rPr>
        <w:t>。未标记“实质性格式”的文件和竞争性磋商文件未提供格式的内容，可由供应商自行编写。</w:t>
      </w:r>
    </w:p>
    <w:p>
      <w:pPr>
        <w:ind w:firstLine="420" w:firstLineChars="200"/>
        <w:rPr>
          <w:rFonts w:hint="eastAsia" w:ascii="宋体" w:hAnsi="宋体"/>
          <w:color w:val="000000"/>
          <w:szCs w:val="21"/>
          <w:lang w:val="zh-CN"/>
        </w:rPr>
      </w:pPr>
      <w:r>
        <w:rPr>
          <w:rFonts w:hint="eastAsia" w:ascii="宋体" w:hAnsi="宋体"/>
          <w:color w:val="000000"/>
          <w:szCs w:val="21"/>
          <w:lang w:val="zh-CN"/>
        </w:rPr>
        <w:t>3、全部声明和问题的回答及所附材料必须是真实的、准确的和完整的。</w:t>
      </w:r>
    </w:p>
    <w:p>
      <w:pPr>
        <w:ind w:firstLine="420" w:firstLineChars="200"/>
        <w:rPr>
          <w:rFonts w:hint="eastAsia" w:ascii="宋体" w:hAnsi="宋体"/>
          <w:color w:val="000000"/>
          <w:szCs w:val="21"/>
          <w:lang w:val="zh-CN"/>
        </w:rPr>
      </w:pPr>
    </w:p>
    <w:p>
      <w:pPr>
        <w:pStyle w:val="61"/>
        <w:snapToGrid w:val="0"/>
        <w:spacing w:after="240" w:afterLines="100" w:line="360" w:lineRule="auto"/>
        <w:jc w:val="both"/>
        <w:outlineLvl w:val="9"/>
        <w:rPr>
          <w:rFonts w:cs="Arial"/>
          <w:bCs w:val="0"/>
          <w:sz w:val="22"/>
          <w:szCs w:val="22"/>
        </w:rPr>
      </w:pPr>
      <w:bookmarkStart w:id="16" w:name="_Toc10307"/>
      <w:bookmarkStart w:id="17" w:name="_Toc85430467"/>
      <w:bookmarkStart w:id="18" w:name="_Toc235856998"/>
      <w:bookmarkStart w:id="19" w:name="_Toc127599610"/>
      <w:bookmarkStart w:id="20" w:name="_Toc448322558"/>
      <w:bookmarkStart w:id="21" w:name="_Toc96755236"/>
      <w:bookmarkStart w:id="22" w:name="_Toc12470"/>
      <w:bookmarkStart w:id="23" w:name="_Toc96755235"/>
      <w:bookmarkStart w:id="24" w:name="_Toc508200447"/>
      <w:bookmarkStart w:id="25" w:name="_Toc389141967"/>
      <w:bookmarkStart w:id="26" w:name="_Toc10771"/>
    </w:p>
    <w:p>
      <w:pPr>
        <w:pStyle w:val="61"/>
        <w:snapToGrid w:val="0"/>
        <w:spacing w:after="240" w:afterLines="100" w:line="360" w:lineRule="auto"/>
        <w:outlineLvl w:val="9"/>
        <w:rPr>
          <w:rFonts w:hint="eastAsia" w:cs="黑体"/>
          <w:bCs w:val="0"/>
          <w:sz w:val="22"/>
          <w:szCs w:val="22"/>
        </w:rPr>
      </w:pPr>
    </w:p>
    <w:p>
      <w:pPr>
        <w:pStyle w:val="61"/>
        <w:snapToGrid w:val="0"/>
        <w:spacing w:after="240" w:afterLines="100" w:line="360" w:lineRule="auto"/>
        <w:outlineLvl w:val="9"/>
        <w:rPr>
          <w:rFonts w:hint="eastAsia" w:cs="黑体"/>
          <w:bCs w:val="0"/>
          <w:sz w:val="22"/>
          <w:szCs w:val="22"/>
        </w:rPr>
      </w:pPr>
    </w:p>
    <w:p>
      <w:pPr>
        <w:pStyle w:val="61"/>
        <w:snapToGrid w:val="0"/>
        <w:spacing w:after="240" w:afterLines="100" w:line="360" w:lineRule="auto"/>
        <w:outlineLvl w:val="9"/>
        <w:rPr>
          <w:rFonts w:hint="eastAsia" w:cs="黑体"/>
          <w:bCs w:val="0"/>
          <w:sz w:val="22"/>
          <w:szCs w:val="22"/>
        </w:rPr>
      </w:pPr>
    </w:p>
    <w:p>
      <w:pPr>
        <w:pStyle w:val="61"/>
        <w:snapToGrid w:val="0"/>
        <w:spacing w:after="240" w:afterLines="100" w:line="360" w:lineRule="auto"/>
        <w:outlineLvl w:val="9"/>
        <w:rPr>
          <w:rFonts w:hint="eastAsia" w:cs="黑体"/>
          <w:bCs w:val="0"/>
          <w:sz w:val="22"/>
          <w:szCs w:val="22"/>
        </w:rPr>
      </w:pPr>
    </w:p>
    <w:p>
      <w:pPr>
        <w:pStyle w:val="61"/>
        <w:snapToGrid w:val="0"/>
        <w:spacing w:after="240" w:afterLines="100" w:line="360" w:lineRule="auto"/>
        <w:outlineLvl w:val="9"/>
        <w:rPr>
          <w:rFonts w:hint="eastAsia" w:cs="黑体"/>
          <w:bCs w:val="0"/>
          <w:sz w:val="22"/>
          <w:szCs w:val="22"/>
        </w:rPr>
      </w:pPr>
    </w:p>
    <w:p>
      <w:pPr>
        <w:pStyle w:val="61"/>
        <w:snapToGrid w:val="0"/>
        <w:spacing w:after="240" w:afterLines="100" w:line="360" w:lineRule="auto"/>
        <w:outlineLvl w:val="9"/>
        <w:rPr>
          <w:rFonts w:hint="eastAsia" w:cs="黑体"/>
          <w:bCs w:val="0"/>
          <w:sz w:val="22"/>
          <w:szCs w:val="22"/>
        </w:rPr>
      </w:pPr>
    </w:p>
    <w:p>
      <w:pPr>
        <w:pStyle w:val="61"/>
        <w:snapToGrid w:val="0"/>
        <w:spacing w:after="240" w:afterLines="100" w:line="360" w:lineRule="auto"/>
        <w:outlineLvl w:val="9"/>
        <w:rPr>
          <w:rFonts w:hint="eastAsia" w:cs="黑体"/>
          <w:bCs w:val="0"/>
          <w:sz w:val="22"/>
          <w:szCs w:val="22"/>
        </w:rPr>
      </w:pPr>
    </w:p>
    <w:p>
      <w:pPr>
        <w:pStyle w:val="61"/>
        <w:snapToGrid w:val="0"/>
        <w:spacing w:after="240" w:afterLines="100" w:line="360" w:lineRule="auto"/>
        <w:outlineLvl w:val="9"/>
        <w:rPr>
          <w:rFonts w:hint="eastAsia" w:cs="黑体"/>
          <w:bCs w:val="0"/>
          <w:sz w:val="22"/>
          <w:szCs w:val="22"/>
        </w:rPr>
      </w:pPr>
    </w:p>
    <w:p>
      <w:pPr>
        <w:pStyle w:val="61"/>
        <w:snapToGrid w:val="0"/>
        <w:spacing w:after="240" w:afterLines="100" w:line="360" w:lineRule="auto"/>
        <w:outlineLvl w:val="9"/>
        <w:rPr>
          <w:rFonts w:hint="eastAsia" w:cs="黑体"/>
          <w:bCs w:val="0"/>
          <w:sz w:val="22"/>
          <w:szCs w:val="22"/>
        </w:rPr>
      </w:pPr>
    </w:p>
    <w:p>
      <w:pPr>
        <w:pStyle w:val="61"/>
        <w:snapToGrid w:val="0"/>
        <w:spacing w:after="240" w:afterLines="100" w:line="360" w:lineRule="auto"/>
        <w:outlineLvl w:val="9"/>
        <w:rPr>
          <w:rFonts w:hint="eastAsia" w:cs="黑体"/>
          <w:bCs w:val="0"/>
          <w:sz w:val="22"/>
          <w:szCs w:val="22"/>
        </w:rPr>
      </w:pPr>
    </w:p>
    <w:p>
      <w:pPr>
        <w:pStyle w:val="61"/>
        <w:snapToGrid w:val="0"/>
        <w:spacing w:after="240" w:afterLines="100" w:line="360" w:lineRule="auto"/>
        <w:outlineLvl w:val="9"/>
        <w:rPr>
          <w:rFonts w:hint="eastAsia" w:cs="黑体"/>
          <w:bCs w:val="0"/>
          <w:sz w:val="22"/>
          <w:szCs w:val="22"/>
        </w:rPr>
      </w:pPr>
    </w:p>
    <w:p>
      <w:pPr>
        <w:pStyle w:val="61"/>
        <w:snapToGrid w:val="0"/>
        <w:spacing w:after="240" w:afterLines="100" w:line="360" w:lineRule="auto"/>
        <w:outlineLvl w:val="9"/>
        <w:rPr>
          <w:rFonts w:hint="eastAsia" w:cs="黑体"/>
          <w:bCs w:val="0"/>
          <w:sz w:val="22"/>
          <w:szCs w:val="22"/>
        </w:rPr>
      </w:pPr>
    </w:p>
    <w:p>
      <w:pPr>
        <w:pStyle w:val="61"/>
        <w:snapToGrid w:val="0"/>
        <w:spacing w:after="240" w:afterLines="100" w:line="360" w:lineRule="auto"/>
        <w:outlineLvl w:val="9"/>
        <w:rPr>
          <w:rFonts w:hint="eastAsia" w:cs="黑体"/>
          <w:bCs w:val="0"/>
          <w:sz w:val="22"/>
          <w:szCs w:val="22"/>
        </w:rPr>
      </w:pPr>
    </w:p>
    <w:p>
      <w:pPr>
        <w:pStyle w:val="61"/>
        <w:snapToGrid w:val="0"/>
        <w:spacing w:after="240" w:afterLines="100" w:line="360" w:lineRule="auto"/>
        <w:outlineLvl w:val="9"/>
        <w:rPr>
          <w:rFonts w:hint="eastAsia" w:cs="黑体"/>
          <w:bCs w:val="0"/>
          <w:sz w:val="22"/>
          <w:szCs w:val="22"/>
        </w:rPr>
      </w:pPr>
    </w:p>
    <w:p>
      <w:pPr>
        <w:pStyle w:val="61"/>
        <w:snapToGrid w:val="0"/>
        <w:spacing w:after="240" w:afterLines="100" w:line="360" w:lineRule="auto"/>
        <w:outlineLvl w:val="9"/>
        <w:rPr>
          <w:rFonts w:hint="eastAsia" w:cs="黑体"/>
          <w:bCs w:val="0"/>
          <w:sz w:val="22"/>
          <w:szCs w:val="22"/>
        </w:rPr>
      </w:pPr>
    </w:p>
    <w:bookmarkEnd w:id="13"/>
    <w:bookmarkEnd w:id="14"/>
    <w:bookmarkEnd w:id="16"/>
    <w:bookmarkEnd w:id="17"/>
    <w:bookmarkEnd w:id="18"/>
    <w:bookmarkEnd w:id="19"/>
    <w:bookmarkEnd w:id="20"/>
    <w:bookmarkEnd w:id="21"/>
    <w:bookmarkEnd w:id="22"/>
    <w:bookmarkEnd w:id="23"/>
    <w:bookmarkEnd w:id="24"/>
    <w:bookmarkEnd w:id="25"/>
    <w:bookmarkEnd w:id="26"/>
    <w:p>
      <w:pPr>
        <w:pStyle w:val="61"/>
        <w:snapToGrid w:val="0"/>
        <w:spacing w:after="240" w:afterLines="100" w:line="360" w:lineRule="auto"/>
        <w:outlineLvl w:val="9"/>
        <w:rPr>
          <w:bCs w:val="0"/>
          <w:sz w:val="22"/>
          <w:szCs w:val="22"/>
        </w:rPr>
      </w:pPr>
      <w:r>
        <w:rPr>
          <w:rFonts w:hint="eastAsia" w:cs="黑体"/>
          <w:bCs w:val="0"/>
          <w:sz w:val="22"/>
          <w:szCs w:val="22"/>
        </w:rPr>
        <w:t>附件</w:t>
      </w:r>
      <w:r>
        <w:rPr>
          <w:rFonts w:cs="Arial"/>
          <w:bCs w:val="0"/>
          <w:sz w:val="22"/>
          <w:szCs w:val="22"/>
        </w:rPr>
        <w:t xml:space="preserve">1  </w:t>
      </w:r>
      <w:r>
        <w:rPr>
          <w:rFonts w:hint="eastAsia" w:cs="黑体"/>
          <w:bCs w:val="0"/>
          <w:sz w:val="22"/>
          <w:szCs w:val="22"/>
        </w:rPr>
        <w:t>报价一览表</w:t>
      </w:r>
    </w:p>
    <w:p>
      <w:pPr>
        <w:spacing w:line="360" w:lineRule="auto"/>
        <w:ind w:firstLine="420" w:firstLineChars="200"/>
        <w:rPr>
          <w:rFonts w:hint="eastAsia" w:asciiTheme="minorEastAsia" w:hAnsiTheme="minorEastAsia"/>
          <w:kern w:val="0"/>
          <w:szCs w:val="21"/>
          <w:lang w:eastAsia="zh-CN"/>
        </w:rPr>
      </w:pPr>
      <w:r>
        <w:rPr>
          <w:rFonts w:hint="eastAsia" w:asciiTheme="minorEastAsia" w:hAnsiTheme="minorEastAsia" w:cstheme="minorBidi"/>
          <w:kern w:val="0"/>
          <w:sz w:val="21"/>
          <w:szCs w:val="21"/>
          <w:u w:val="none"/>
          <w:lang w:val="en-US" w:eastAsia="zh-CN" w:bidi="ar-SA"/>
        </w:rPr>
        <w:t>项目名称：</w:t>
      </w:r>
      <w:r>
        <w:rPr>
          <w:rFonts w:hint="eastAsia" w:asciiTheme="minorEastAsia" w:hAnsiTheme="minorEastAsia"/>
          <w:kern w:val="0"/>
          <w:szCs w:val="21"/>
          <w:lang w:val="en-US" w:eastAsia="zh-CN"/>
        </w:rPr>
        <w:t>北京按摩医院朝阳院区护工陪护服务项目</w:t>
      </w:r>
    </w:p>
    <w:p>
      <w:pPr>
        <w:spacing w:line="360" w:lineRule="auto"/>
        <w:ind w:firstLine="420" w:firstLineChars="200"/>
        <w:rPr>
          <w:rFonts w:hint="default"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项目编号：</w:t>
      </w:r>
      <w:r>
        <w:rPr>
          <w:rFonts w:hint="eastAsia" w:asciiTheme="minorEastAsia" w:hAnsiTheme="minorEastAsia"/>
          <w:kern w:val="0"/>
          <w:szCs w:val="21"/>
          <w:lang w:val="en-US" w:eastAsia="zh-CN"/>
        </w:rPr>
        <w:t>BJAMYY-2025-04-01</w:t>
      </w:r>
      <w:r>
        <w:rPr>
          <w:rFonts w:hint="eastAsia" w:asciiTheme="minorEastAsia" w:hAnsiTheme="minorEastAsia" w:cstheme="minorBidi"/>
          <w:kern w:val="0"/>
          <w:sz w:val="21"/>
          <w:szCs w:val="21"/>
          <w:highlight w:val="none"/>
          <w:u w:val="none"/>
          <w:lang w:val="en-US" w:eastAsia="zh-CN" w:bidi="ar-SA"/>
        </w:rPr>
        <w:t xml:space="preserve"> </w:t>
      </w:r>
    </w:p>
    <w:p>
      <w:pPr>
        <w:spacing w:line="360" w:lineRule="auto"/>
        <w:ind w:firstLine="420" w:firstLineChars="200"/>
        <w:rPr>
          <w:rFonts w:hint="eastAsia" w:asciiTheme="minorEastAsia" w:hAnsiTheme="minorEastAsia" w:cstheme="minorBidi"/>
          <w:kern w:val="0"/>
          <w:sz w:val="21"/>
          <w:szCs w:val="21"/>
          <w:u w:val="none"/>
          <w:lang w:val="zh-CN" w:eastAsia="zh-CN" w:bidi="ar-SA"/>
        </w:rPr>
      </w:pPr>
      <w:r>
        <w:rPr>
          <w:rFonts w:hint="eastAsia" w:asciiTheme="minorEastAsia" w:hAnsiTheme="minorEastAsia" w:cstheme="minorBidi"/>
          <w:kern w:val="0"/>
          <w:sz w:val="21"/>
          <w:szCs w:val="21"/>
          <w:u w:val="none"/>
          <w:lang w:val="zh-CN" w:eastAsia="zh-CN" w:bidi="ar-SA"/>
        </w:rPr>
        <w:t>根据本项目实际情况，本项目</w:t>
      </w:r>
      <w:r>
        <w:rPr>
          <w:rFonts w:hint="eastAsia" w:asciiTheme="minorEastAsia" w:hAnsiTheme="minorEastAsia" w:cstheme="minorBidi"/>
          <w:kern w:val="0"/>
          <w:sz w:val="21"/>
          <w:szCs w:val="21"/>
          <w:u w:val="none"/>
          <w:lang w:val="en-US" w:eastAsia="zh-CN" w:bidi="ar-SA"/>
        </w:rPr>
        <w:t>报价</w:t>
      </w:r>
      <w:r>
        <w:rPr>
          <w:rFonts w:hint="eastAsia" w:asciiTheme="minorEastAsia" w:hAnsiTheme="minorEastAsia" w:cstheme="minorBidi"/>
          <w:kern w:val="0"/>
          <w:sz w:val="21"/>
          <w:szCs w:val="21"/>
          <w:u w:val="none"/>
          <w:lang w:val="zh-CN" w:eastAsia="zh-CN" w:bidi="ar-SA"/>
        </w:rPr>
        <w:t>如下：</w:t>
      </w:r>
    </w:p>
    <w:tbl>
      <w:tblPr>
        <w:tblStyle w:val="30"/>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3433"/>
        <w:gridCol w:w="2057"/>
        <w:gridCol w:w="1717"/>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572" w:type="dxa"/>
            <w:noWrap w:val="0"/>
            <w:vAlign w:val="center"/>
          </w:tcPr>
          <w:p>
            <w:pPr>
              <w:pStyle w:val="18"/>
              <w:snapToGrid w:val="0"/>
              <w:spacing w:before="120" w:line="360" w:lineRule="auto"/>
              <w:jc w:val="center"/>
              <w:rPr>
                <w:rFonts w:hint="eastAsia" w:hAnsi="宋体" w:cs="宋体"/>
                <w:b w:val="0"/>
                <w:bCs/>
                <w:szCs w:val="21"/>
              </w:rPr>
            </w:pPr>
            <w:r>
              <w:rPr>
                <w:rFonts w:hint="eastAsia" w:hAnsi="宋体" w:cs="宋体"/>
                <w:b w:val="0"/>
                <w:bCs/>
                <w:szCs w:val="21"/>
              </w:rPr>
              <w:t>序号</w:t>
            </w:r>
          </w:p>
        </w:tc>
        <w:tc>
          <w:tcPr>
            <w:tcW w:w="3433" w:type="dxa"/>
            <w:noWrap w:val="0"/>
            <w:vAlign w:val="center"/>
          </w:tcPr>
          <w:p>
            <w:pPr>
              <w:pStyle w:val="18"/>
              <w:snapToGrid w:val="0"/>
              <w:spacing w:before="120" w:line="360" w:lineRule="auto"/>
              <w:jc w:val="center"/>
              <w:rPr>
                <w:rFonts w:hint="eastAsia" w:hAnsi="宋体" w:cs="宋体" w:eastAsiaTheme="minorEastAsia"/>
                <w:b w:val="0"/>
                <w:bCs/>
                <w:szCs w:val="21"/>
                <w:lang w:val="en-US" w:eastAsia="zh-CN"/>
              </w:rPr>
            </w:pPr>
            <w:r>
              <w:rPr>
                <w:rFonts w:hint="eastAsia" w:hAnsi="宋体" w:cs="宋体"/>
                <w:b w:val="0"/>
                <w:bCs/>
                <w:szCs w:val="21"/>
                <w:lang w:val="en-US" w:eastAsia="zh-CN"/>
              </w:rPr>
              <w:t>供应商名称</w:t>
            </w:r>
          </w:p>
        </w:tc>
        <w:tc>
          <w:tcPr>
            <w:tcW w:w="2057" w:type="dxa"/>
            <w:noWrap w:val="0"/>
            <w:vAlign w:val="center"/>
          </w:tcPr>
          <w:p>
            <w:pPr>
              <w:pStyle w:val="18"/>
              <w:snapToGrid w:val="0"/>
              <w:spacing w:before="120" w:line="360" w:lineRule="auto"/>
              <w:jc w:val="center"/>
              <w:rPr>
                <w:rFonts w:hint="default" w:hAnsi="宋体" w:cs="宋体" w:eastAsiaTheme="minorEastAsia"/>
                <w:b w:val="0"/>
                <w:bCs/>
                <w:szCs w:val="21"/>
                <w:lang w:val="en-US" w:eastAsia="zh-CN"/>
              </w:rPr>
            </w:pPr>
            <w:r>
              <w:rPr>
                <w:rFonts w:hint="eastAsia" w:hAnsi="宋体" w:cs="宋体"/>
                <w:b w:val="0"/>
                <w:bCs/>
                <w:szCs w:val="21"/>
                <w:lang w:val="en-US" w:eastAsia="zh-CN"/>
              </w:rPr>
              <w:t>管理费上交比例（%）</w:t>
            </w:r>
          </w:p>
        </w:tc>
        <w:tc>
          <w:tcPr>
            <w:tcW w:w="1717" w:type="dxa"/>
            <w:noWrap w:val="0"/>
            <w:vAlign w:val="center"/>
          </w:tcPr>
          <w:p>
            <w:pPr>
              <w:pStyle w:val="18"/>
              <w:snapToGrid w:val="0"/>
              <w:spacing w:before="120" w:line="360" w:lineRule="auto"/>
              <w:jc w:val="center"/>
              <w:rPr>
                <w:rFonts w:hint="default" w:hAnsi="宋体" w:cs="宋体" w:eastAsiaTheme="minorEastAsia"/>
                <w:b w:val="0"/>
                <w:bCs/>
                <w:szCs w:val="21"/>
                <w:lang w:val="en-US" w:eastAsia="zh-CN"/>
              </w:rPr>
            </w:pPr>
            <w:r>
              <w:rPr>
                <w:rFonts w:hint="eastAsia" w:hAnsi="宋体" w:cs="宋体"/>
                <w:b w:val="0"/>
                <w:bCs/>
                <w:szCs w:val="21"/>
                <w:lang w:val="en-US" w:eastAsia="zh-CN"/>
              </w:rPr>
              <w:t>服务期</w:t>
            </w:r>
          </w:p>
        </w:tc>
        <w:tc>
          <w:tcPr>
            <w:tcW w:w="1378" w:type="dxa"/>
            <w:noWrap w:val="0"/>
            <w:vAlign w:val="center"/>
          </w:tcPr>
          <w:p>
            <w:pPr>
              <w:pStyle w:val="18"/>
              <w:snapToGrid w:val="0"/>
              <w:spacing w:before="120" w:line="360" w:lineRule="auto"/>
              <w:jc w:val="center"/>
              <w:rPr>
                <w:rFonts w:hint="eastAsia" w:hAnsi="宋体" w:cs="宋体"/>
                <w:b w:val="0"/>
                <w:bCs/>
                <w:szCs w:val="21"/>
              </w:rPr>
            </w:pPr>
            <w:r>
              <w:rPr>
                <w:rFonts w:hint="eastAsia" w:hAnsi="宋体" w:cs="宋体"/>
                <w:b w:val="0"/>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jc w:val="center"/>
        </w:trPr>
        <w:tc>
          <w:tcPr>
            <w:tcW w:w="572" w:type="dxa"/>
            <w:noWrap w:val="0"/>
            <w:vAlign w:val="center"/>
          </w:tcPr>
          <w:p>
            <w:pPr>
              <w:pStyle w:val="18"/>
              <w:snapToGrid w:val="0"/>
              <w:spacing w:before="120" w:line="360" w:lineRule="auto"/>
              <w:jc w:val="center"/>
              <w:rPr>
                <w:rFonts w:hint="eastAsia" w:hAnsi="宋体" w:cs="宋体"/>
                <w:szCs w:val="21"/>
              </w:rPr>
            </w:pPr>
            <w:r>
              <w:rPr>
                <w:rFonts w:hint="eastAsia" w:hAnsi="宋体" w:cs="宋体"/>
                <w:szCs w:val="21"/>
              </w:rPr>
              <w:t>1</w:t>
            </w:r>
          </w:p>
        </w:tc>
        <w:tc>
          <w:tcPr>
            <w:tcW w:w="3433" w:type="dxa"/>
            <w:noWrap w:val="0"/>
            <w:vAlign w:val="center"/>
          </w:tcPr>
          <w:p>
            <w:pPr>
              <w:pStyle w:val="18"/>
              <w:snapToGrid w:val="0"/>
              <w:spacing w:before="120" w:line="360" w:lineRule="auto"/>
              <w:jc w:val="center"/>
              <w:rPr>
                <w:rFonts w:hint="eastAsia" w:hAnsi="宋体" w:cs="宋体"/>
                <w:b w:val="0"/>
                <w:bCs/>
                <w:szCs w:val="21"/>
              </w:rPr>
            </w:pPr>
          </w:p>
        </w:tc>
        <w:tc>
          <w:tcPr>
            <w:tcW w:w="2057" w:type="dxa"/>
            <w:noWrap w:val="0"/>
            <w:vAlign w:val="center"/>
          </w:tcPr>
          <w:p>
            <w:pPr>
              <w:pStyle w:val="18"/>
              <w:snapToGrid w:val="0"/>
              <w:spacing w:before="120" w:line="360" w:lineRule="auto"/>
              <w:jc w:val="center"/>
              <w:rPr>
                <w:rFonts w:hint="eastAsia" w:hAnsi="宋体" w:cs="宋体"/>
                <w:b w:val="0"/>
                <w:bCs/>
                <w:szCs w:val="21"/>
              </w:rPr>
            </w:pPr>
            <w:bookmarkStart w:id="56" w:name="_GoBack"/>
            <w:bookmarkEnd w:id="56"/>
          </w:p>
        </w:tc>
        <w:tc>
          <w:tcPr>
            <w:tcW w:w="1717" w:type="dxa"/>
            <w:noWrap w:val="0"/>
            <w:vAlign w:val="center"/>
          </w:tcPr>
          <w:p>
            <w:pPr>
              <w:pStyle w:val="18"/>
              <w:snapToGrid w:val="0"/>
              <w:spacing w:before="120" w:line="360" w:lineRule="auto"/>
              <w:jc w:val="center"/>
              <w:rPr>
                <w:rFonts w:hint="eastAsia" w:hAnsi="宋体" w:cs="宋体"/>
                <w:szCs w:val="21"/>
              </w:rPr>
            </w:pPr>
          </w:p>
        </w:tc>
        <w:tc>
          <w:tcPr>
            <w:tcW w:w="1378" w:type="dxa"/>
            <w:noWrap w:val="0"/>
            <w:vAlign w:val="center"/>
          </w:tcPr>
          <w:p>
            <w:pPr>
              <w:pStyle w:val="18"/>
              <w:snapToGrid w:val="0"/>
              <w:spacing w:before="120" w:line="360" w:lineRule="auto"/>
              <w:jc w:val="center"/>
              <w:rPr>
                <w:rFonts w:hint="default" w:hAnsi="宋体" w:cs="宋体" w:eastAsiaTheme="minorEastAsia"/>
                <w:szCs w:val="21"/>
                <w:lang w:val="en-US" w:eastAsia="zh-CN"/>
              </w:rPr>
            </w:pPr>
          </w:p>
        </w:tc>
      </w:tr>
    </w:tbl>
    <w:p>
      <w:pPr>
        <w:snapToGrid w:val="0"/>
        <w:spacing w:line="360" w:lineRule="auto"/>
        <w:ind w:firstLine="210" w:firstLineChars="100"/>
        <w:rPr>
          <w:rFonts w:hint="eastAsia" w:ascii="宋体" w:hAnsi="宋体"/>
          <w:color w:val="000000"/>
          <w:szCs w:val="21"/>
          <w:lang w:val="en-US" w:eastAsia="zh-CN"/>
        </w:rPr>
      </w:pPr>
    </w:p>
    <w:p>
      <w:pPr>
        <w:snapToGrid w:val="0"/>
        <w:spacing w:line="360" w:lineRule="auto"/>
        <w:ind w:firstLine="210" w:firstLineChars="100"/>
        <w:rPr>
          <w:rFonts w:hint="eastAsia" w:ascii="宋体" w:hAnsi="宋体"/>
          <w:color w:val="000000"/>
          <w:szCs w:val="21"/>
          <w:lang w:val="en-US" w:eastAsia="zh-CN"/>
        </w:rPr>
      </w:pPr>
      <w:r>
        <w:rPr>
          <w:rFonts w:hint="eastAsia" w:ascii="宋体" w:hAnsi="宋体"/>
          <w:color w:val="000000"/>
          <w:szCs w:val="21"/>
          <w:lang w:val="en-US" w:eastAsia="zh-CN"/>
        </w:rPr>
        <w:t>注</w:t>
      </w:r>
      <w:r>
        <w:rPr>
          <w:rFonts w:hint="eastAsia" w:ascii="宋体" w:hAnsi="宋体"/>
          <w:color w:val="000000"/>
          <w:szCs w:val="21"/>
          <w:lang w:val="zh-CN" w:eastAsia="zh-CN"/>
        </w:rPr>
        <w:t>:</w:t>
      </w:r>
      <w:r>
        <w:rPr>
          <w:rFonts w:hint="eastAsia" w:ascii="宋体" w:hAnsi="宋体"/>
          <w:color w:val="000000"/>
          <w:szCs w:val="21"/>
          <w:lang w:val="en-US" w:eastAsia="zh-CN"/>
        </w:rPr>
        <w:t xml:space="preserve"> 1.管理费上交比例（%）得分将计算价格分。</w:t>
      </w:r>
    </w:p>
    <w:p>
      <w:pPr>
        <w:pStyle w:val="2"/>
        <w:ind w:firstLine="210" w:firstLineChars="100"/>
        <w:rPr>
          <w:rFonts w:hint="default"/>
          <w:lang w:val="en-US" w:eastAsia="zh-CN"/>
        </w:rPr>
      </w:pPr>
      <w:r>
        <w:rPr>
          <w:rFonts w:hint="eastAsia" w:ascii="宋体" w:hAnsi="宋体"/>
          <w:color w:val="000000"/>
          <w:szCs w:val="21"/>
          <w:lang w:val="en-US" w:eastAsia="zh-CN"/>
        </w:rPr>
        <w:t>2.</w:t>
      </w:r>
      <w:r>
        <w:rPr>
          <w:rFonts w:hint="eastAsia" w:hAnsi="宋体" w:cs="宋体"/>
          <w:b w:val="0"/>
          <w:bCs/>
          <w:szCs w:val="21"/>
          <w:lang w:val="en-US" w:eastAsia="zh-CN"/>
        </w:rPr>
        <w:t>管理费</w:t>
      </w:r>
      <w:r>
        <w:rPr>
          <w:spacing w:val="-3"/>
          <w:lang w:eastAsia="zh-CN"/>
        </w:rPr>
        <w:t>按照</w:t>
      </w:r>
      <w:r>
        <w:rPr>
          <w:rFonts w:hint="eastAsia" w:hAnsi="宋体" w:cs="宋体"/>
          <w:b w:val="0"/>
          <w:bCs/>
          <w:szCs w:val="21"/>
          <w:lang w:val="en-US" w:eastAsia="zh-CN"/>
        </w:rPr>
        <w:t>供应商的流水</w:t>
      </w:r>
      <w:r>
        <w:rPr>
          <w:spacing w:val="-3"/>
          <w:lang w:eastAsia="zh-CN"/>
        </w:rPr>
        <w:t>记取</w:t>
      </w:r>
      <w:r>
        <w:rPr>
          <w:rFonts w:hint="eastAsia"/>
          <w:spacing w:val="-3"/>
          <w:lang w:eastAsia="zh-CN"/>
        </w:rPr>
        <w:t>。</w:t>
      </w:r>
    </w:p>
    <w:p>
      <w:pPr>
        <w:snapToGrid w:val="0"/>
        <w:spacing w:line="360" w:lineRule="auto"/>
        <w:ind w:firstLine="420" w:firstLineChars="200"/>
        <w:rPr>
          <w:rFonts w:hint="default" w:ascii="宋体" w:hAnsi="宋体"/>
          <w:color w:val="000000"/>
          <w:szCs w:val="21"/>
          <w:lang w:val="en-US" w:eastAsia="zh-CN"/>
        </w:rPr>
      </w:pPr>
    </w:p>
    <w:p>
      <w:pPr>
        <w:jc w:val="center"/>
        <w:rPr>
          <w:rFonts w:hint="default" w:ascii="宋体" w:hAnsi="宋体"/>
          <w:color w:val="auto"/>
          <w:szCs w:val="21"/>
          <w:lang w:val="en-US" w:eastAsia="zh-CN"/>
        </w:rPr>
      </w:pPr>
      <w:r>
        <w:rPr>
          <w:rFonts w:hint="eastAsia" w:ascii="宋体" w:hAnsi="宋体"/>
          <w:color w:val="auto"/>
          <w:szCs w:val="21"/>
          <w:lang w:val="en-US" w:eastAsia="zh-CN"/>
        </w:rPr>
        <w:t>陪护费用表</w:t>
      </w:r>
    </w:p>
    <w:tbl>
      <w:tblPr>
        <w:tblStyle w:val="30"/>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262"/>
        <w:gridCol w:w="3883"/>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671" w:type="dxa"/>
            <w:noWrap w:val="0"/>
            <w:vAlign w:val="center"/>
          </w:tcPr>
          <w:p>
            <w:pPr>
              <w:pStyle w:val="18"/>
              <w:snapToGrid w:val="0"/>
              <w:spacing w:before="120" w:line="360" w:lineRule="auto"/>
              <w:jc w:val="center"/>
              <w:rPr>
                <w:rFonts w:hint="eastAsia" w:hAnsi="宋体" w:cs="宋体"/>
                <w:b w:val="0"/>
                <w:bCs/>
                <w:szCs w:val="21"/>
              </w:rPr>
            </w:pPr>
            <w:r>
              <w:rPr>
                <w:rFonts w:hint="eastAsia" w:hAnsi="宋体" w:cs="宋体"/>
                <w:b w:val="0"/>
                <w:bCs/>
                <w:szCs w:val="21"/>
              </w:rPr>
              <w:t>序号</w:t>
            </w:r>
          </w:p>
        </w:tc>
        <w:tc>
          <w:tcPr>
            <w:tcW w:w="2262" w:type="dxa"/>
            <w:noWrap w:val="0"/>
            <w:vAlign w:val="center"/>
          </w:tcPr>
          <w:p>
            <w:pPr>
              <w:pStyle w:val="18"/>
              <w:snapToGrid w:val="0"/>
              <w:spacing w:before="120" w:line="360" w:lineRule="auto"/>
              <w:jc w:val="center"/>
              <w:rPr>
                <w:rFonts w:hint="default" w:hAnsi="宋体" w:cs="宋体" w:eastAsiaTheme="minorEastAsia"/>
                <w:b w:val="0"/>
                <w:bCs/>
                <w:szCs w:val="21"/>
                <w:lang w:val="en-US" w:eastAsia="zh-CN"/>
              </w:rPr>
            </w:pPr>
            <w:r>
              <w:rPr>
                <w:rFonts w:hint="eastAsia" w:hAnsi="宋体" w:cs="宋体"/>
                <w:b w:val="0"/>
                <w:bCs/>
                <w:szCs w:val="21"/>
                <w:lang w:val="en-US" w:eastAsia="zh-CN"/>
              </w:rPr>
              <w:t>陪护服务模式</w:t>
            </w:r>
          </w:p>
        </w:tc>
        <w:tc>
          <w:tcPr>
            <w:tcW w:w="3883" w:type="dxa"/>
            <w:noWrap w:val="0"/>
            <w:vAlign w:val="center"/>
          </w:tcPr>
          <w:p>
            <w:pPr>
              <w:pStyle w:val="18"/>
              <w:snapToGrid w:val="0"/>
              <w:spacing w:before="120" w:line="360" w:lineRule="auto"/>
              <w:jc w:val="center"/>
              <w:rPr>
                <w:rFonts w:hint="default" w:hAnsi="宋体" w:cs="宋体" w:eastAsiaTheme="minorEastAsia"/>
                <w:b w:val="0"/>
                <w:bCs/>
                <w:szCs w:val="21"/>
                <w:lang w:val="en-US" w:eastAsia="zh-CN"/>
              </w:rPr>
            </w:pPr>
            <w:r>
              <w:rPr>
                <w:rFonts w:hint="eastAsia" w:hAnsi="宋体" w:cs="宋体"/>
                <w:b w:val="0"/>
                <w:bCs/>
                <w:szCs w:val="21"/>
                <w:lang w:val="en-US" w:eastAsia="zh-CN"/>
              </w:rPr>
              <w:t>陪护费用承诺（</w:t>
            </w:r>
            <w:r>
              <w:rPr>
                <w:rFonts w:hint="eastAsia" w:ascii="宋体" w:hAnsi="宋体"/>
                <w:color w:val="000000"/>
                <w:szCs w:val="21"/>
                <w:lang w:val="en-US" w:eastAsia="zh-CN"/>
              </w:rPr>
              <w:t>元/人/天）</w:t>
            </w:r>
          </w:p>
        </w:tc>
        <w:tc>
          <w:tcPr>
            <w:tcW w:w="2303" w:type="dxa"/>
            <w:noWrap w:val="0"/>
            <w:vAlign w:val="center"/>
          </w:tcPr>
          <w:p>
            <w:pPr>
              <w:pStyle w:val="18"/>
              <w:snapToGrid w:val="0"/>
              <w:spacing w:before="120" w:line="360" w:lineRule="auto"/>
              <w:jc w:val="center"/>
              <w:rPr>
                <w:rFonts w:hint="eastAsia" w:hAnsi="宋体" w:cs="宋体"/>
                <w:b w:val="0"/>
                <w:bCs/>
                <w:szCs w:val="21"/>
              </w:rPr>
            </w:pPr>
            <w:r>
              <w:rPr>
                <w:rFonts w:hint="eastAsia" w:hAnsi="宋体" w:cs="宋体"/>
                <w:b w:val="0"/>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671" w:type="dxa"/>
            <w:noWrap w:val="0"/>
            <w:vAlign w:val="center"/>
          </w:tcPr>
          <w:p>
            <w:pPr>
              <w:pStyle w:val="18"/>
              <w:snapToGrid w:val="0"/>
              <w:spacing w:before="120" w:line="360" w:lineRule="auto"/>
              <w:jc w:val="center"/>
              <w:rPr>
                <w:rFonts w:hint="eastAsia" w:hAnsi="宋体" w:cs="宋体"/>
                <w:szCs w:val="21"/>
              </w:rPr>
            </w:pPr>
            <w:r>
              <w:rPr>
                <w:rFonts w:hint="eastAsia" w:hAnsi="宋体" w:cs="宋体"/>
                <w:szCs w:val="21"/>
              </w:rPr>
              <w:t>1</w:t>
            </w:r>
          </w:p>
        </w:tc>
        <w:tc>
          <w:tcPr>
            <w:tcW w:w="2262" w:type="dxa"/>
            <w:noWrap w:val="0"/>
            <w:vAlign w:val="center"/>
          </w:tcPr>
          <w:p>
            <w:pPr>
              <w:pStyle w:val="18"/>
              <w:snapToGrid w:val="0"/>
              <w:spacing w:before="120" w:line="360" w:lineRule="auto"/>
              <w:jc w:val="center"/>
              <w:rPr>
                <w:rFonts w:hint="default" w:hAnsi="宋体" w:cs="宋体" w:eastAsiaTheme="minorEastAsia"/>
                <w:b w:val="0"/>
                <w:bCs/>
                <w:szCs w:val="21"/>
                <w:lang w:val="en-US" w:eastAsia="zh-CN"/>
              </w:rPr>
            </w:pPr>
            <w:r>
              <w:rPr>
                <w:rFonts w:hint="eastAsia" w:hAnsi="宋体" w:cs="宋体"/>
                <w:b w:val="0"/>
                <w:bCs/>
                <w:szCs w:val="21"/>
                <w:lang w:val="en-US" w:eastAsia="zh-CN"/>
              </w:rPr>
              <w:t>一对一</w:t>
            </w:r>
          </w:p>
        </w:tc>
        <w:tc>
          <w:tcPr>
            <w:tcW w:w="3883" w:type="dxa"/>
            <w:noWrap w:val="0"/>
            <w:vAlign w:val="center"/>
          </w:tcPr>
          <w:p>
            <w:pPr>
              <w:pStyle w:val="18"/>
              <w:snapToGrid w:val="0"/>
              <w:spacing w:before="120" w:line="360" w:lineRule="auto"/>
              <w:jc w:val="center"/>
              <w:rPr>
                <w:rFonts w:hint="eastAsia" w:hAnsi="宋体" w:cs="宋体"/>
                <w:b w:val="0"/>
                <w:bCs/>
                <w:szCs w:val="21"/>
              </w:rPr>
            </w:pPr>
          </w:p>
        </w:tc>
        <w:tc>
          <w:tcPr>
            <w:tcW w:w="2303" w:type="dxa"/>
            <w:noWrap w:val="0"/>
            <w:vAlign w:val="center"/>
          </w:tcPr>
          <w:p>
            <w:pPr>
              <w:pStyle w:val="18"/>
              <w:snapToGrid w:val="0"/>
              <w:spacing w:before="120" w:line="360" w:lineRule="auto"/>
              <w:jc w:val="center"/>
              <w:rPr>
                <w:rFonts w:hint="default" w:hAnsi="宋体" w:cs="宋体" w:eastAsia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671" w:type="dxa"/>
            <w:noWrap w:val="0"/>
            <w:vAlign w:val="center"/>
          </w:tcPr>
          <w:p>
            <w:pPr>
              <w:pStyle w:val="18"/>
              <w:snapToGrid w:val="0"/>
              <w:spacing w:before="120" w:line="360" w:lineRule="auto"/>
              <w:jc w:val="center"/>
              <w:rPr>
                <w:rFonts w:hint="eastAsia" w:hAnsi="宋体" w:cs="宋体" w:eastAsiaTheme="minorEastAsia"/>
                <w:szCs w:val="21"/>
                <w:lang w:val="en-US" w:eastAsia="zh-CN"/>
              </w:rPr>
            </w:pPr>
            <w:r>
              <w:rPr>
                <w:rFonts w:hint="eastAsia" w:hAnsi="宋体" w:cs="宋体"/>
                <w:szCs w:val="21"/>
                <w:lang w:val="en-US" w:eastAsia="zh-CN"/>
              </w:rPr>
              <w:t>2</w:t>
            </w:r>
          </w:p>
        </w:tc>
        <w:tc>
          <w:tcPr>
            <w:tcW w:w="2262" w:type="dxa"/>
            <w:noWrap w:val="0"/>
            <w:vAlign w:val="center"/>
          </w:tcPr>
          <w:p>
            <w:pPr>
              <w:pStyle w:val="18"/>
              <w:snapToGrid w:val="0"/>
              <w:spacing w:before="120" w:line="360" w:lineRule="auto"/>
              <w:jc w:val="center"/>
              <w:rPr>
                <w:rFonts w:hint="default" w:hAnsi="宋体" w:cs="宋体" w:eastAsiaTheme="minorEastAsia"/>
                <w:b w:val="0"/>
                <w:bCs/>
                <w:szCs w:val="21"/>
                <w:lang w:val="en-US" w:eastAsia="zh-CN"/>
              </w:rPr>
            </w:pPr>
            <w:r>
              <w:rPr>
                <w:rFonts w:hint="eastAsia" w:hAnsi="宋体" w:cs="宋体"/>
                <w:b w:val="0"/>
                <w:bCs/>
                <w:szCs w:val="21"/>
                <w:lang w:val="en-US" w:eastAsia="zh-CN"/>
              </w:rPr>
              <w:t>一对二</w:t>
            </w:r>
          </w:p>
        </w:tc>
        <w:tc>
          <w:tcPr>
            <w:tcW w:w="3883" w:type="dxa"/>
            <w:noWrap w:val="0"/>
            <w:vAlign w:val="center"/>
          </w:tcPr>
          <w:p>
            <w:pPr>
              <w:pStyle w:val="18"/>
              <w:snapToGrid w:val="0"/>
              <w:spacing w:before="120" w:line="360" w:lineRule="auto"/>
              <w:jc w:val="center"/>
              <w:rPr>
                <w:rFonts w:hint="eastAsia" w:hAnsi="宋体" w:cs="宋体"/>
                <w:b w:val="0"/>
                <w:bCs/>
                <w:szCs w:val="21"/>
              </w:rPr>
            </w:pPr>
          </w:p>
        </w:tc>
        <w:tc>
          <w:tcPr>
            <w:tcW w:w="2303" w:type="dxa"/>
            <w:noWrap w:val="0"/>
            <w:vAlign w:val="center"/>
          </w:tcPr>
          <w:p>
            <w:pPr>
              <w:pStyle w:val="18"/>
              <w:snapToGrid w:val="0"/>
              <w:spacing w:before="120" w:line="360" w:lineRule="auto"/>
              <w:jc w:val="center"/>
              <w:rPr>
                <w:rFonts w:hint="default" w:hAnsi="宋体" w:cs="宋体" w:eastAsia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671" w:type="dxa"/>
            <w:noWrap w:val="0"/>
            <w:vAlign w:val="center"/>
          </w:tcPr>
          <w:p>
            <w:pPr>
              <w:pStyle w:val="18"/>
              <w:snapToGrid w:val="0"/>
              <w:spacing w:before="120" w:line="360" w:lineRule="auto"/>
              <w:jc w:val="center"/>
              <w:rPr>
                <w:rFonts w:hint="eastAsia" w:hAnsi="宋体" w:cs="宋体" w:eastAsiaTheme="minorEastAsia"/>
                <w:szCs w:val="21"/>
                <w:lang w:val="en-US" w:eastAsia="zh-CN"/>
              </w:rPr>
            </w:pPr>
            <w:r>
              <w:rPr>
                <w:rFonts w:hint="eastAsia" w:hAnsi="宋体" w:cs="宋体"/>
                <w:szCs w:val="21"/>
                <w:lang w:val="en-US" w:eastAsia="zh-CN"/>
              </w:rPr>
              <w:t>3</w:t>
            </w:r>
          </w:p>
        </w:tc>
        <w:tc>
          <w:tcPr>
            <w:tcW w:w="2262" w:type="dxa"/>
            <w:noWrap w:val="0"/>
            <w:vAlign w:val="center"/>
          </w:tcPr>
          <w:p>
            <w:pPr>
              <w:pStyle w:val="18"/>
              <w:snapToGrid w:val="0"/>
              <w:spacing w:before="120" w:line="360" w:lineRule="auto"/>
              <w:jc w:val="center"/>
              <w:rPr>
                <w:rFonts w:hint="default" w:hAnsi="宋体" w:cs="宋体" w:eastAsiaTheme="minorEastAsia"/>
                <w:b w:val="0"/>
                <w:bCs/>
                <w:szCs w:val="21"/>
                <w:lang w:val="en-US" w:eastAsia="zh-CN"/>
              </w:rPr>
            </w:pPr>
            <w:r>
              <w:rPr>
                <w:rFonts w:hint="eastAsia" w:hAnsi="宋体" w:cs="宋体"/>
                <w:b w:val="0"/>
                <w:bCs/>
                <w:szCs w:val="21"/>
                <w:lang w:val="en-US" w:eastAsia="zh-CN"/>
              </w:rPr>
              <w:t>一对三</w:t>
            </w:r>
          </w:p>
        </w:tc>
        <w:tc>
          <w:tcPr>
            <w:tcW w:w="3883" w:type="dxa"/>
            <w:noWrap w:val="0"/>
            <w:vAlign w:val="center"/>
          </w:tcPr>
          <w:p>
            <w:pPr>
              <w:pStyle w:val="18"/>
              <w:snapToGrid w:val="0"/>
              <w:spacing w:before="120" w:line="360" w:lineRule="auto"/>
              <w:jc w:val="center"/>
              <w:rPr>
                <w:rFonts w:hint="eastAsia" w:hAnsi="宋体" w:cs="宋体"/>
                <w:b w:val="0"/>
                <w:bCs/>
                <w:szCs w:val="21"/>
              </w:rPr>
            </w:pPr>
          </w:p>
        </w:tc>
        <w:tc>
          <w:tcPr>
            <w:tcW w:w="2303" w:type="dxa"/>
            <w:noWrap w:val="0"/>
            <w:vAlign w:val="center"/>
          </w:tcPr>
          <w:p>
            <w:pPr>
              <w:pStyle w:val="18"/>
              <w:snapToGrid w:val="0"/>
              <w:spacing w:before="120" w:line="360" w:lineRule="auto"/>
              <w:jc w:val="center"/>
              <w:rPr>
                <w:rFonts w:hint="default" w:hAnsi="宋体" w:cs="宋体" w:eastAsiaTheme="minorEastAsia"/>
                <w:szCs w:val="21"/>
                <w:lang w:val="en-US" w:eastAsia="zh-CN"/>
              </w:rPr>
            </w:pPr>
          </w:p>
        </w:tc>
      </w:tr>
    </w:tbl>
    <w:p>
      <w:pPr>
        <w:rPr>
          <w:rFonts w:ascii="宋体" w:hAnsi="宋体"/>
          <w:color w:val="000000"/>
          <w:szCs w:val="21"/>
          <w:lang w:val="zh-CN"/>
        </w:rPr>
      </w:pPr>
    </w:p>
    <w:p>
      <w:pPr>
        <w:rPr>
          <w:rFonts w:ascii="宋体" w:hAnsi="宋体"/>
          <w:color w:val="000000"/>
          <w:szCs w:val="21"/>
          <w:lang w:val="zh-CN"/>
        </w:rPr>
      </w:pPr>
      <w:r>
        <w:rPr>
          <w:rFonts w:hint="eastAsia" w:ascii="宋体" w:hAnsi="宋体"/>
          <w:color w:val="000000"/>
          <w:szCs w:val="21"/>
          <w:lang w:val="zh-CN"/>
        </w:rPr>
        <w:t xml:space="preserve"> </w:t>
      </w:r>
      <w:r>
        <w:rPr>
          <w:rFonts w:hint="eastAsia" w:ascii="宋体" w:hAnsi="宋体"/>
          <w:color w:val="000000"/>
          <w:szCs w:val="21"/>
          <w:lang w:val="en-US" w:eastAsia="zh-CN"/>
        </w:rPr>
        <w:t>注明：陪护费用承诺不计算价格分，陪护服务一对一收费≤ 260元/人/天,一对多收费≤ 220元/人/天。</w:t>
      </w: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rPr>
      </w:pPr>
      <w:r>
        <w:rPr>
          <w:rFonts w:hint="eastAsia" w:ascii="宋体" w:hAnsi="宋体"/>
          <w:color w:val="000000"/>
          <w:szCs w:val="21"/>
          <w:lang w:val="zh-CN"/>
        </w:rPr>
        <w:t>供应商（全称）</w:t>
      </w: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 xml:space="preserve"> (签章)</w:t>
      </w:r>
    </w:p>
    <w:p>
      <w:pPr>
        <w:rPr>
          <w:rFonts w:hint="eastAsia" w:ascii="宋体" w:hAnsi="宋体"/>
          <w:color w:val="000000"/>
          <w:szCs w:val="21"/>
          <w:lang w:val="zh-CN"/>
        </w:rPr>
      </w:pPr>
      <w:r>
        <w:rPr>
          <w:rFonts w:hint="eastAsia" w:ascii="宋体" w:hAnsi="宋体"/>
          <w:color w:val="000000"/>
          <w:szCs w:val="21"/>
          <w:u w:val="single"/>
          <w:lang w:val="zh-CN"/>
        </w:rPr>
        <w:br w:type="textWrapping"/>
      </w:r>
      <w:r>
        <w:rPr>
          <w:rFonts w:hint="eastAsia" w:ascii="宋体" w:hAnsi="宋体"/>
          <w:color w:val="000000"/>
          <w:szCs w:val="21"/>
          <w:lang w:val="zh-CN"/>
        </w:rPr>
        <w:t>法定代表人（</w:t>
      </w:r>
      <w:r>
        <w:rPr>
          <w:rFonts w:hint="eastAsia" w:ascii="宋体" w:hAnsi="宋体"/>
          <w:color w:val="000000"/>
          <w:szCs w:val="21"/>
          <w:lang w:val="en-US" w:eastAsia="zh-CN"/>
        </w:rPr>
        <w:t>或</w:t>
      </w:r>
      <w:r>
        <w:rPr>
          <w:rFonts w:hint="eastAsia" w:ascii="宋体" w:hAnsi="宋体"/>
          <w:color w:val="000000"/>
          <w:szCs w:val="21"/>
          <w:lang w:val="zh-CN"/>
        </w:rPr>
        <w:t xml:space="preserve">授权代表）: </w:t>
      </w:r>
      <w:r>
        <w:rPr>
          <w:rFonts w:hint="eastAsia" w:ascii="宋体" w:hAnsi="宋体"/>
          <w:color w:val="000000"/>
          <w:szCs w:val="21"/>
          <w:u w:val="single"/>
          <w:lang w:val="zh-CN"/>
        </w:rPr>
        <w:t xml:space="preserve">                      </w:t>
      </w:r>
      <w:r>
        <w:rPr>
          <w:rFonts w:hint="eastAsia" w:ascii="宋体" w:hAnsi="宋体"/>
          <w:color w:val="000000"/>
          <w:szCs w:val="21"/>
          <w:lang w:val="zh-CN"/>
        </w:rPr>
        <w:t>(签章)</w:t>
      </w:r>
    </w:p>
    <w:p>
      <w:pPr>
        <w:rPr>
          <w:rFonts w:hint="eastAsia" w:ascii="宋体" w:hAnsi="宋体"/>
          <w:color w:val="000000"/>
          <w:szCs w:val="21"/>
          <w:lang w:val="zh-CN"/>
        </w:rPr>
      </w:pPr>
    </w:p>
    <w:p>
      <w:pPr>
        <w:rPr>
          <w:rFonts w:hint="eastAsia" w:ascii="宋体" w:hAnsi="宋体"/>
          <w:color w:val="000000"/>
          <w:szCs w:val="21"/>
          <w:lang w:val="zh-CN"/>
        </w:rPr>
      </w:pPr>
      <w:r>
        <w:rPr>
          <w:rFonts w:hint="eastAsia" w:ascii="宋体" w:hAnsi="宋体"/>
          <w:color w:val="000000"/>
          <w:szCs w:val="21"/>
          <w:lang w:val="zh-CN"/>
        </w:rPr>
        <w:t>日期：        年    月    日</w:t>
      </w:r>
    </w:p>
    <w:p>
      <w:pPr>
        <w:rPr>
          <w:rFonts w:hint="eastAsia" w:ascii="宋体" w:hAnsi="宋体"/>
          <w:color w:val="000000"/>
          <w:szCs w:val="21"/>
          <w:lang w:val="zh-CN"/>
        </w:rPr>
      </w:pPr>
    </w:p>
    <w:p>
      <w:pPr>
        <w:pStyle w:val="2"/>
        <w:rPr>
          <w:rFonts w:hint="eastAsia"/>
        </w:rPr>
      </w:pPr>
    </w:p>
    <w:p>
      <w:pPr>
        <w:pStyle w:val="2"/>
        <w:rPr>
          <w:rFonts w:hint="eastAsia"/>
        </w:rPr>
      </w:pPr>
    </w:p>
    <w:p>
      <w:pPr>
        <w:pStyle w:val="61"/>
        <w:snapToGrid w:val="0"/>
        <w:spacing w:after="120" w:afterLines="50" w:line="360" w:lineRule="auto"/>
        <w:outlineLvl w:val="9"/>
        <w:rPr>
          <w:color w:val="000000" w:themeColor="text1"/>
          <w:sz w:val="22"/>
          <w:szCs w:val="22"/>
          <w14:textFill>
            <w14:solidFill>
              <w14:schemeClr w14:val="tx1"/>
            </w14:solidFill>
          </w14:textFill>
        </w:rPr>
      </w:pPr>
      <w:bookmarkStart w:id="27" w:name="_Toc448322559"/>
      <w:bookmarkStart w:id="28" w:name="_Toc421719955"/>
      <w:bookmarkStart w:id="29" w:name="_Toc24925"/>
      <w:bookmarkStart w:id="30" w:name="_Toc28586"/>
      <w:bookmarkStart w:id="31" w:name="_Toc17493"/>
      <w:bookmarkStart w:id="32" w:name="_Toc508200448"/>
      <w:r>
        <w:rPr>
          <w:rFonts w:hint="eastAsia"/>
          <w:color w:val="000000" w:themeColor="text1"/>
          <w:sz w:val="22"/>
          <w:szCs w:val="22"/>
          <w14:textFill>
            <w14:solidFill>
              <w14:schemeClr w14:val="tx1"/>
            </w14:solidFill>
          </w14:textFill>
        </w:rPr>
        <w:t>附件</w:t>
      </w:r>
      <w:bookmarkEnd w:id="27"/>
      <w:bookmarkEnd w:id="28"/>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 xml:space="preserve"> </w:t>
      </w:r>
      <w:r>
        <w:rPr>
          <w:rFonts w:hint="eastAsia"/>
          <w:color w:val="000000" w:themeColor="text1"/>
          <w:sz w:val="22"/>
          <w:szCs w:val="22"/>
          <w:lang w:val="en-US" w:eastAsia="zh-CN"/>
          <w14:textFill>
            <w14:solidFill>
              <w14:schemeClr w14:val="tx1"/>
            </w14:solidFill>
          </w14:textFill>
        </w:rPr>
        <w:t>采购需求</w:t>
      </w:r>
      <w:r>
        <w:rPr>
          <w:rFonts w:hint="eastAsia"/>
          <w:color w:val="000000" w:themeColor="text1"/>
          <w:sz w:val="22"/>
          <w:szCs w:val="22"/>
          <w14:textFill>
            <w14:solidFill>
              <w14:schemeClr w14:val="tx1"/>
            </w14:solidFill>
          </w14:textFill>
        </w:rPr>
        <w:t>偏离表</w:t>
      </w:r>
      <w:bookmarkEnd w:id="29"/>
      <w:bookmarkEnd w:id="30"/>
      <w:bookmarkEnd w:id="31"/>
      <w:bookmarkEnd w:id="32"/>
    </w:p>
    <w:p>
      <w:pPr>
        <w:spacing w:line="360" w:lineRule="auto"/>
        <w:ind w:firstLine="420" w:firstLineChars="200"/>
        <w:rPr>
          <w:rFonts w:hint="eastAsia" w:asciiTheme="minorEastAsia" w:hAnsiTheme="minorEastAsia"/>
          <w:kern w:val="0"/>
          <w:szCs w:val="21"/>
          <w:lang w:eastAsia="zh-CN"/>
        </w:rPr>
      </w:pPr>
      <w:r>
        <w:rPr>
          <w:rFonts w:hint="eastAsia" w:asciiTheme="minorEastAsia" w:hAnsiTheme="minorEastAsia" w:cstheme="minorBidi"/>
          <w:kern w:val="0"/>
          <w:sz w:val="21"/>
          <w:szCs w:val="21"/>
          <w:u w:val="none"/>
          <w:lang w:val="en-US" w:eastAsia="zh-CN" w:bidi="ar-SA"/>
        </w:rPr>
        <w:t>项目名称：</w:t>
      </w:r>
      <w:r>
        <w:rPr>
          <w:rFonts w:hint="eastAsia" w:asciiTheme="minorEastAsia" w:hAnsiTheme="minorEastAsia"/>
          <w:kern w:val="0"/>
          <w:szCs w:val="21"/>
          <w:lang w:val="en-US" w:eastAsia="zh-CN"/>
        </w:rPr>
        <w:t>北京按摩医院朝阳院区护工陪护服务项目</w:t>
      </w:r>
    </w:p>
    <w:p>
      <w:pPr>
        <w:spacing w:line="360" w:lineRule="auto"/>
        <w:ind w:firstLine="420" w:firstLineChars="200"/>
        <w:rPr>
          <w:rFonts w:hint="default"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项目编号：</w:t>
      </w:r>
      <w:r>
        <w:rPr>
          <w:rFonts w:hint="eastAsia" w:asciiTheme="minorEastAsia" w:hAnsiTheme="minorEastAsia"/>
          <w:kern w:val="0"/>
          <w:szCs w:val="21"/>
          <w:lang w:val="en-US" w:eastAsia="zh-CN"/>
        </w:rPr>
        <w:t>BJAMYY-2025-04-01</w:t>
      </w:r>
      <w:r>
        <w:rPr>
          <w:rFonts w:hint="eastAsia" w:asciiTheme="minorEastAsia" w:hAnsiTheme="minorEastAsia" w:cstheme="minorBidi"/>
          <w:kern w:val="0"/>
          <w:sz w:val="21"/>
          <w:szCs w:val="21"/>
          <w:highlight w:val="none"/>
          <w:u w:val="none"/>
          <w:lang w:val="en-US" w:eastAsia="zh-CN" w:bidi="ar-SA"/>
        </w:rPr>
        <w:t xml:space="preserve"> </w:t>
      </w:r>
    </w:p>
    <w:p>
      <w:pPr>
        <w:pStyle w:val="20"/>
        <w:rPr>
          <w:rFonts w:hint="eastAsia"/>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4003"/>
        <w:gridCol w:w="1984"/>
        <w:gridCol w:w="1418"/>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序号</w:t>
            </w:r>
          </w:p>
        </w:tc>
        <w:tc>
          <w:tcPr>
            <w:tcW w:w="400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内容</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响应文件</w:t>
            </w:r>
          </w:p>
          <w:p>
            <w:pPr>
              <w:jc w:val="center"/>
              <w:rPr>
                <w:rFonts w:asciiTheme="minorEastAsia" w:hAnsiTheme="minorEastAsia"/>
                <w:sz w:val="18"/>
                <w:szCs w:val="18"/>
              </w:rPr>
            </w:pPr>
            <w:r>
              <w:rPr>
                <w:rFonts w:hint="eastAsia" w:asciiTheme="minorEastAsia" w:hAnsiTheme="minorEastAsia"/>
                <w:sz w:val="18"/>
                <w:szCs w:val="18"/>
              </w:rPr>
              <w:t>的响应内容</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偏离情况</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1</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2</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3</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4</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5</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6</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7</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8</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9</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10</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11</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bl>
    <w:p>
      <w:pPr>
        <w:spacing w:line="360" w:lineRule="auto"/>
        <w:rPr>
          <w:rFonts w:hint="eastAsia"/>
          <w:sz w:val="22"/>
        </w:rPr>
      </w:pPr>
    </w:p>
    <w:p>
      <w:pPr>
        <w:spacing w:line="360" w:lineRule="auto"/>
        <w:rPr>
          <w:rFonts w:hint="eastAsia"/>
          <w:sz w:val="22"/>
        </w:rPr>
      </w:pPr>
      <w:r>
        <w:rPr>
          <w:rFonts w:hint="eastAsia"/>
          <w:sz w:val="22"/>
        </w:rPr>
        <w:t>注：</w:t>
      </w:r>
    </w:p>
    <w:p>
      <w:pPr>
        <w:spacing w:line="360" w:lineRule="auto"/>
        <w:rPr>
          <w:sz w:val="22"/>
        </w:rPr>
      </w:pPr>
      <w:r>
        <w:rPr>
          <w:rFonts w:hint="eastAsia"/>
          <w:sz w:val="22"/>
        </w:rPr>
        <w:t>供应商应对遴选文件需求逐条填写偏离情况（正偏离、负偏离或无偏离），并说明偏离的具体内容及做出必要说明。供应商应对故意隐瞒偏离的行为承担责任。</w:t>
      </w:r>
    </w:p>
    <w:p>
      <w:pPr>
        <w:snapToGrid w:val="0"/>
        <w:spacing w:line="360" w:lineRule="auto"/>
        <w:rPr>
          <w:sz w:val="22"/>
        </w:rPr>
      </w:pPr>
    </w:p>
    <w:p>
      <w:pPr>
        <w:snapToGrid w:val="0"/>
        <w:spacing w:line="360" w:lineRule="auto"/>
        <w:rPr>
          <w:sz w:val="22"/>
        </w:rPr>
      </w:pPr>
    </w:p>
    <w:p>
      <w:pPr>
        <w:snapToGrid w:val="0"/>
        <w:spacing w:line="360" w:lineRule="auto"/>
        <w:rPr>
          <w:sz w:val="22"/>
        </w:rPr>
      </w:pPr>
    </w:p>
    <w:p>
      <w:pPr>
        <w:spacing w:line="360" w:lineRule="auto"/>
        <w:rPr>
          <w:sz w:val="22"/>
          <w:u w:val="single"/>
        </w:rPr>
      </w:pPr>
      <w:r>
        <w:rPr>
          <w:rFonts w:hint="eastAsia"/>
          <w:sz w:val="22"/>
        </w:rPr>
        <w:t>供应商法定代表人或授权代表（签字）：</w:t>
      </w:r>
      <w:r>
        <w:rPr>
          <w:rFonts w:hint="eastAsia"/>
          <w:sz w:val="22"/>
          <w:u w:val="single"/>
        </w:rPr>
        <w:t xml:space="preserve">       </w:t>
      </w:r>
      <w:r>
        <w:rPr>
          <w:rFonts w:hint="eastAsia"/>
          <w:sz w:val="22"/>
          <w:u w:val="single"/>
          <w:lang w:val="en-US" w:eastAsia="zh-CN"/>
        </w:rPr>
        <w:t xml:space="preserve">           </w:t>
      </w:r>
      <w:r>
        <w:rPr>
          <w:rFonts w:hint="eastAsia"/>
          <w:sz w:val="22"/>
          <w:u w:val="single"/>
        </w:rPr>
        <w:t xml:space="preserve">    </w:t>
      </w:r>
    </w:p>
    <w:p>
      <w:pPr>
        <w:spacing w:line="360" w:lineRule="auto"/>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pPr>
        <w:snapToGrid w:val="0"/>
        <w:spacing w:line="360" w:lineRule="auto"/>
        <w:rPr>
          <w:sz w:val="22"/>
          <w:u w:val="single"/>
        </w:rPr>
      </w:pPr>
      <w:r>
        <w:rPr>
          <w:rFonts w:hint="eastAsia"/>
          <w:sz w:val="22"/>
        </w:rPr>
        <w:t>日期：</w:t>
      </w:r>
      <w:bookmarkStart w:id="33" w:name="_Hlt86808063"/>
      <w:bookmarkEnd w:id="33"/>
      <w:bookmarkStart w:id="34" w:name="_Hlt85616548"/>
      <w:bookmarkEnd w:id="34"/>
      <w:bookmarkStart w:id="35" w:name="_Hlt85616740"/>
      <w:bookmarkEnd w:id="35"/>
      <w:bookmarkStart w:id="36" w:name="_Toc21407"/>
      <w:bookmarkStart w:id="37" w:name="_Toc32659"/>
      <w:bookmarkStart w:id="38" w:name="_Toc13934"/>
      <w:bookmarkStart w:id="39" w:name="_Toc389141971"/>
      <w:bookmarkStart w:id="40" w:name="_Toc508200450"/>
      <w:bookmarkStart w:id="41" w:name="_Toc448322562"/>
      <w:bookmarkStart w:id="42" w:name="_Toc83547695"/>
      <w:bookmarkStart w:id="43" w:name="_Toc85430473"/>
      <w:bookmarkStart w:id="44" w:name="_Toc235857003"/>
      <w:r>
        <w:rPr>
          <w:rFonts w:hint="eastAsia"/>
          <w:sz w:val="22"/>
        </w:rPr>
        <w:t xml:space="preserve"> </w:t>
      </w:r>
      <w:r>
        <w:rPr>
          <w:sz w:val="22"/>
          <w:u w:val="single"/>
        </w:rPr>
        <w:t xml:space="preserve">                   </w:t>
      </w:r>
    </w:p>
    <w:p>
      <w:pPr>
        <w:snapToGrid w:val="0"/>
        <w:spacing w:line="360" w:lineRule="auto"/>
        <w:rPr>
          <w:sz w:val="22"/>
        </w:rPr>
      </w:pPr>
    </w:p>
    <w:bookmarkEnd w:id="36"/>
    <w:bookmarkEnd w:id="37"/>
    <w:bookmarkEnd w:id="38"/>
    <w:p>
      <w:pPr>
        <w:pStyle w:val="61"/>
        <w:snapToGrid w:val="0"/>
        <w:spacing w:after="120" w:afterLines="50" w:line="360" w:lineRule="auto"/>
        <w:jc w:val="both"/>
        <w:outlineLvl w:val="9"/>
        <w:rPr>
          <w:rFonts w:hint="eastAsia"/>
          <w:color w:val="000000" w:themeColor="text1"/>
          <w:sz w:val="22"/>
          <w:szCs w:val="22"/>
          <w14:textFill>
            <w14:solidFill>
              <w14:schemeClr w14:val="tx1"/>
            </w14:solidFill>
          </w14:textFill>
        </w:rPr>
      </w:pPr>
      <w:bookmarkStart w:id="45" w:name="_Toc8012"/>
      <w:bookmarkStart w:id="46" w:name="_Toc4167"/>
      <w:bookmarkStart w:id="47" w:name="_Toc27381"/>
    </w:p>
    <w:p>
      <w:pPr>
        <w:pStyle w:val="61"/>
        <w:snapToGrid w:val="0"/>
        <w:spacing w:after="120" w:afterLines="50" w:line="360" w:lineRule="auto"/>
        <w:outlineLvl w:val="9"/>
        <w:rPr>
          <w:rFonts w:ascii="宋体" w:hAnsi="宋体"/>
          <w:b/>
          <w:color w:val="0000FF"/>
          <w:sz w:val="36"/>
          <w:szCs w:val="36"/>
        </w:rPr>
      </w:pPr>
      <w:r>
        <w:rPr>
          <w:rFonts w:hint="eastAsia"/>
          <w:color w:val="000000" w:themeColor="text1"/>
          <w:sz w:val="22"/>
          <w:szCs w:val="22"/>
          <w14:textFill>
            <w14:solidFill>
              <w14:schemeClr w14:val="tx1"/>
            </w14:solidFill>
          </w14:textFill>
        </w:rPr>
        <w:tab/>
      </w:r>
      <w:r>
        <w:rPr>
          <w:rFonts w:hint="eastAsia"/>
          <w:color w:val="000000" w:themeColor="text1"/>
          <w:sz w:val="22"/>
          <w:szCs w:val="22"/>
          <w14:textFill>
            <w14:solidFill>
              <w14:schemeClr w14:val="tx1"/>
            </w14:solidFill>
          </w14:textFill>
        </w:rPr>
        <w:t>附件</w:t>
      </w:r>
      <w:r>
        <w:rPr>
          <w:rFonts w:hint="eastAsia"/>
          <w:color w:val="000000" w:themeColor="text1"/>
          <w:sz w:val="22"/>
          <w:szCs w:val="22"/>
          <w:lang w:val="en-US" w:eastAsia="zh-CN"/>
          <w14:textFill>
            <w14:solidFill>
              <w14:schemeClr w14:val="tx1"/>
            </w14:solidFill>
          </w14:textFill>
        </w:rPr>
        <w:t>3</w:t>
      </w:r>
      <w:r>
        <w:rPr>
          <w:rFonts w:hint="eastAsia"/>
          <w:color w:val="000000" w:themeColor="text1"/>
          <w:sz w:val="22"/>
          <w:szCs w:val="22"/>
          <w14:textFill>
            <w14:solidFill>
              <w14:schemeClr w14:val="tx1"/>
            </w14:solidFill>
          </w14:textFill>
        </w:rPr>
        <w:t xml:space="preserve"> </w:t>
      </w:r>
      <w:r>
        <w:rPr>
          <w:rFonts w:hint="eastAsia"/>
          <w:color w:val="000000" w:themeColor="text1"/>
          <w:sz w:val="22"/>
          <w:szCs w:val="22"/>
          <w:lang w:val="en-US" w:eastAsia="zh-CN"/>
          <w14:textFill>
            <w14:solidFill>
              <w14:schemeClr w14:val="tx1"/>
            </w14:solidFill>
          </w14:textFill>
        </w:rPr>
        <w:t>合同条款偏离</w:t>
      </w:r>
      <w:r>
        <w:rPr>
          <w:rFonts w:hint="eastAsia" w:ascii="宋体" w:hAnsi="宋体" w:eastAsia="宋体" w:cs="宋体"/>
          <w:b/>
          <w:bCs/>
          <w:color w:val="000000" w:themeColor="text1"/>
          <w:kern w:val="2"/>
          <w:sz w:val="22"/>
          <w:szCs w:val="22"/>
          <w:lang w:val="en-US" w:eastAsia="zh-CN" w:bidi="ar-SA"/>
          <w14:textFill>
            <w14:solidFill>
              <w14:schemeClr w14:val="tx1"/>
            </w14:solidFill>
          </w14:textFill>
        </w:rPr>
        <w:t>表</w:t>
      </w:r>
    </w:p>
    <w:p>
      <w:pPr>
        <w:spacing w:line="360" w:lineRule="auto"/>
        <w:ind w:firstLine="420" w:firstLineChars="200"/>
        <w:rPr>
          <w:rFonts w:hint="eastAsia" w:asciiTheme="minorEastAsia" w:hAnsiTheme="minorEastAsia"/>
          <w:kern w:val="0"/>
          <w:szCs w:val="21"/>
          <w:lang w:eastAsia="zh-CN"/>
        </w:rPr>
      </w:pPr>
      <w:r>
        <w:rPr>
          <w:rFonts w:hint="eastAsia" w:asciiTheme="minorEastAsia" w:hAnsiTheme="minorEastAsia" w:cstheme="minorBidi"/>
          <w:kern w:val="0"/>
          <w:sz w:val="21"/>
          <w:szCs w:val="21"/>
          <w:u w:val="none"/>
          <w:lang w:val="en-US" w:eastAsia="zh-CN" w:bidi="ar-SA"/>
        </w:rPr>
        <w:t>项目名称：</w:t>
      </w:r>
      <w:r>
        <w:rPr>
          <w:rFonts w:hint="eastAsia" w:asciiTheme="minorEastAsia" w:hAnsiTheme="minorEastAsia"/>
          <w:kern w:val="0"/>
          <w:szCs w:val="21"/>
          <w:lang w:val="en-US" w:eastAsia="zh-CN"/>
        </w:rPr>
        <w:t>北京按摩医院朝阳院区护工陪护服务项目</w:t>
      </w:r>
    </w:p>
    <w:p>
      <w:pPr>
        <w:spacing w:line="360" w:lineRule="auto"/>
        <w:ind w:firstLine="420" w:firstLineChars="200"/>
        <w:rPr>
          <w:rFonts w:hint="default"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项目编号：</w:t>
      </w:r>
      <w:r>
        <w:rPr>
          <w:rFonts w:hint="eastAsia" w:asciiTheme="minorEastAsia" w:hAnsiTheme="minorEastAsia"/>
          <w:kern w:val="0"/>
          <w:szCs w:val="21"/>
          <w:lang w:val="en-US" w:eastAsia="zh-CN"/>
        </w:rPr>
        <w:t>BJAMYY-2025-04-01</w:t>
      </w:r>
      <w:r>
        <w:rPr>
          <w:rFonts w:hint="eastAsia" w:asciiTheme="minorEastAsia" w:hAnsiTheme="minorEastAsia" w:cstheme="minorBidi"/>
          <w:kern w:val="0"/>
          <w:sz w:val="21"/>
          <w:szCs w:val="21"/>
          <w:highlight w:val="none"/>
          <w:u w:val="none"/>
          <w:lang w:val="en-US" w:eastAsia="zh-CN" w:bidi="ar-SA"/>
        </w:rPr>
        <w:t xml:space="preserve"> </w:t>
      </w:r>
    </w:p>
    <w:p>
      <w:pPr>
        <w:pStyle w:val="20"/>
        <w:rPr>
          <w:rFonts w:hint="eastAsia"/>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301"/>
        <w:gridCol w:w="2007"/>
        <w:gridCol w:w="2008"/>
        <w:gridCol w:w="2458"/>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0" w:type="auto"/>
            <w:gridSpan w:val="6"/>
            <w:noWrap w:val="0"/>
            <w:vAlign w:val="center"/>
          </w:tcPr>
          <w:p>
            <w:pPr>
              <w:adjustRightInd w:val="0"/>
              <w:snapToGrid w:val="0"/>
              <w:spacing w:line="360" w:lineRule="auto"/>
              <w:jc w:val="left"/>
              <w:rPr>
                <w:rFonts w:ascii="宋体" w:hAnsi="宋体"/>
                <w:b/>
                <w:color w:val="000000"/>
                <w:sz w:val="24"/>
              </w:rPr>
            </w:pPr>
            <w:r>
              <w:rPr>
                <w:rFonts w:hint="eastAsia" w:ascii="宋体" w:hAnsi="宋体"/>
                <w:b/>
                <w:color w:val="000000"/>
                <w:sz w:val="24"/>
              </w:rPr>
              <w:t>对本项目合同条款的偏离情况（请进行勾选）：</w:t>
            </w:r>
          </w:p>
          <w:p>
            <w:pPr>
              <w:adjustRightInd w:val="0"/>
              <w:snapToGrid w:val="0"/>
              <w:spacing w:line="360" w:lineRule="auto"/>
              <w:jc w:val="left"/>
              <w:rPr>
                <w:rFonts w:ascii="宋体" w:hAnsi="宋体"/>
                <w:b/>
                <w:color w:val="000000"/>
                <w:sz w:val="24"/>
              </w:rPr>
            </w:pPr>
            <w:r>
              <w:rPr>
                <w:rFonts w:ascii="宋体" w:hAnsi="宋体"/>
                <w:b/>
                <w:color w:val="000000"/>
                <w:sz w:val="24"/>
              </w:rPr>
              <w:t>□无偏离</w:t>
            </w:r>
            <w:r>
              <w:rPr>
                <w:rFonts w:ascii="宋体" w:hAnsi="宋体"/>
                <w:color w:val="000000"/>
                <w:sz w:val="24"/>
              </w:rPr>
              <w:t>（</w:t>
            </w:r>
            <w:r>
              <w:rPr>
                <w:rFonts w:ascii="宋体" w:hAnsi="宋体"/>
                <w:color w:val="000000"/>
                <w:sz w:val="24"/>
                <w:szCs w:val="21"/>
              </w:rPr>
              <w:t>如无偏离，仅勾选无偏离即可</w:t>
            </w:r>
            <w:r>
              <w:rPr>
                <w:rFonts w:ascii="宋体" w:hAnsi="宋体"/>
                <w:color w:val="000000"/>
                <w:sz w:val="24"/>
              </w:rPr>
              <w:t>）</w:t>
            </w:r>
          </w:p>
          <w:p>
            <w:pPr>
              <w:adjustRightInd w:val="0"/>
              <w:snapToGrid w:val="0"/>
              <w:spacing w:line="360" w:lineRule="auto"/>
              <w:jc w:val="left"/>
              <w:rPr>
                <w:rFonts w:ascii="宋体" w:hAnsi="宋体"/>
                <w:color w:val="000000"/>
                <w:sz w:val="24"/>
              </w:rPr>
            </w:pPr>
            <w:r>
              <w:rPr>
                <w:rFonts w:ascii="宋体" w:hAnsi="宋体"/>
                <w:b/>
                <w:color w:val="000000"/>
                <w:sz w:val="24"/>
              </w:rPr>
              <w:t>□有偏离</w:t>
            </w:r>
            <w:r>
              <w:rPr>
                <w:rFonts w:ascii="宋体" w:hAnsi="宋体"/>
                <w:color w:val="000000"/>
                <w:sz w:val="24"/>
              </w:rPr>
              <w:t>（</w:t>
            </w:r>
            <w:r>
              <w:rPr>
                <w:rFonts w:ascii="宋体" w:hAnsi="宋体"/>
                <w:color w:val="000000"/>
                <w:sz w:val="24"/>
                <w:szCs w:val="21"/>
              </w:rPr>
              <w:t>如有负偏离，</w:t>
            </w:r>
            <w:r>
              <w:rPr>
                <w:rFonts w:ascii="宋体" w:hAnsi="宋体"/>
                <w:color w:val="000000"/>
                <w:sz w:val="24"/>
              </w:rPr>
              <w:t>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jc w:val="center"/>
              <w:rPr>
                <w:rFonts w:hint="eastAsia" w:asciiTheme="minorEastAsia" w:hAnsiTheme="minorEastAsia"/>
                <w:sz w:val="18"/>
                <w:szCs w:val="18"/>
              </w:rPr>
            </w:pPr>
            <w:r>
              <w:rPr>
                <w:rFonts w:hint="eastAsia" w:asciiTheme="minorEastAsia" w:hAnsiTheme="minorEastAsia"/>
                <w:sz w:val="18"/>
                <w:szCs w:val="18"/>
              </w:rPr>
              <w:t>序号</w:t>
            </w:r>
          </w:p>
        </w:tc>
        <w:tc>
          <w:tcPr>
            <w:tcW w:w="1301" w:type="dxa"/>
            <w:noWrap w:val="0"/>
            <w:vAlign w:val="center"/>
          </w:tcPr>
          <w:p>
            <w:pPr>
              <w:jc w:val="center"/>
              <w:rPr>
                <w:rFonts w:hint="eastAsia" w:asciiTheme="minorEastAsia" w:hAnsiTheme="minorEastAsia"/>
                <w:sz w:val="18"/>
                <w:szCs w:val="18"/>
              </w:rPr>
            </w:pPr>
            <w:r>
              <w:rPr>
                <w:rFonts w:hint="eastAsia" w:asciiTheme="minorEastAsia" w:hAnsiTheme="minorEastAsia"/>
                <w:sz w:val="18"/>
                <w:szCs w:val="18"/>
              </w:rPr>
              <w:t>文件条目号</w:t>
            </w:r>
          </w:p>
        </w:tc>
        <w:tc>
          <w:tcPr>
            <w:tcW w:w="2007" w:type="dxa"/>
            <w:noWrap w:val="0"/>
            <w:vAlign w:val="center"/>
          </w:tcPr>
          <w:p>
            <w:pPr>
              <w:jc w:val="center"/>
              <w:rPr>
                <w:rFonts w:hint="eastAsia" w:asciiTheme="minorEastAsia" w:hAnsiTheme="minorEastAsia"/>
                <w:sz w:val="18"/>
                <w:szCs w:val="18"/>
              </w:rPr>
            </w:pPr>
            <w:r>
              <w:rPr>
                <w:rFonts w:hint="eastAsia" w:asciiTheme="minorEastAsia" w:hAnsiTheme="minorEastAsia"/>
                <w:sz w:val="18"/>
                <w:szCs w:val="18"/>
              </w:rPr>
              <w:t>文件要求</w:t>
            </w:r>
          </w:p>
        </w:tc>
        <w:tc>
          <w:tcPr>
            <w:tcW w:w="2008" w:type="dxa"/>
            <w:noWrap w:val="0"/>
            <w:vAlign w:val="center"/>
          </w:tcPr>
          <w:p>
            <w:pPr>
              <w:jc w:val="center"/>
              <w:rPr>
                <w:rFonts w:hint="eastAsia" w:asciiTheme="minorEastAsia" w:hAnsiTheme="minorEastAsia"/>
                <w:sz w:val="18"/>
                <w:szCs w:val="18"/>
              </w:rPr>
            </w:pPr>
            <w:r>
              <w:rPr>
                <w:rFonts w:hint="eastAsia" w:asciiTheme="minorEastAsia" w:hAnsiTheme="minorEastAsia"/>
                <w:sz w:val="18"/>
                <w:szCs w:val="18"/>
              </w:rPr>
              <w:t>响应文件内容</w:t>
            </w:r>
          </w:p>
        </w:tc>
        <w:tc>
          <w:tcPr>
            <w:tcW w:w="2458" w:type="dxa"/>
            <w:noWrap w:val="0"/>
            <w:vAlign w:val="center"/>
          </w:tcPr>
          <w:p>
            <w:pPr>
              <w:jc w:val="center"/>
              <w:rPr>
                <w:rFonts w:hint="eastAsia" w:asciiTheme="minorEastAsia" w:hAnsiTheme="minorEastAsia"/>
                <w:sz w:val="18"/>
                <w:szCs w:val="18"/>
              </w:rPr>
            </w:pPr>
            <w:r>
              <w:rPr>
                <w:rFonts w:hint="eastAsia" w:asciiTheme="minorEastAsia" w:hAnsiTheme="minorEastAsia"/>
                <w:sz w:val="18"/>
                <w:szCs w:val="18"/>
              </w:rPr>
              <w:t>偏离情况</w:t>
            </w:r>
          </w:p>
          <w:p>
            <w:pPr>
              <w:jc w:val="center"/>
              <w:rPr>
                <w:rFonts w:hint="eastAsia" w:asciiTheme="minorEastAsia" w:hAnsiTheme="minorEastAsia"/>
                <w:sz w:val="18"/>
                <w:szCs w:val="18"/>
              </w:rPr>
            </w:pPr>
            <w:r>
              <w:rPr>
                <w:rFonts w:hint="eastAsia" w:asciiTheme="minorEastAsia" w:hAnsiTheme="minorEastAsia"/>
                <w:sz w:val="18"/>
                <w:szCs w:val="18"/>
              </w:rPr>
              <w:t>（据实填写）</w:t>
            </w:r>
          </w:p>
        </w:tc>
        <w:tc>
          <w:tcPr>
            <w:tcW w:w="788" w:type="dxa"/>
            <w:noWrap w:val="0"/>
            <w:vAlign w:val="center"/>
          </w:tcPr>
          <w:p>
            <w:pPr>
              <w:jc w:val="center"/>
              <w:rPr>
                <w:rFonts w:hint="eastAsia" w:asciiTheme="minorEastAsia" w:hAnsiTheme="minorEastAsia"/>
                <w:sz w:val="18"/>
                <w:szCs w:val="18"/>
              </w:rPr>
            </w:pPr>
            <w:r>
              <w:rPr>
                <w:rFonts w:hint="eastAsia" w:asciiTheme="minorEastAsia" w:hAnsiTheme="minorEastAsia"/>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spacing w:line="360" w:lineRule="auto"/>
              <w:jc w:val="center"/>
              <w:rPr>
                <w:rFonts w:ascii="宋体" w:hAnsi="宋体"/>
                <w:color w:val="000000"/>
                <w:sz w:val="24"/>
              </w:rPr>
            </w:pPr>
          </w:p>
        </w:tc>
        <w:tc>
          <w:tcPr>
            <w:tcW w:w="1301" w:type="dxa"/>
            <w:noWrap w:val="0"/>
            <w:vAlign w:val="center"/>
          </w:tcPr>
          <w:p>
            <w:pPr>
              <w:adjustRightInd w:val="0"/>
              <w:snapToGrid w:val="0"/>
              <w:spacing w:line="360" w:lineRule="auto"/>
              <w:jc w:val="center"/>
              <w:rPr>
                <w:rFonts w:ascii="宋体" w:hAnsi="宋体"/>
                <w:color w:val="000000"/>
                <w:sz w:val="24"/>
              </w:rPr>
            </w:pPr>
          </w:p>
        </w:tc>
        <w:tc>
          <w:tcPr>
            <w:tcW w:w="2007" w:type="dxa"/>
            <w:noWrap w:val="0"/>
            <w:vAlign w:val="center"/>
          </w:tcPr>
          <w:p>
            <w:pPr>
              <w:adjustRightInd w:val="0"/>
              <w:snapToGrid w:val="0"/>
              <w:spacing w:line="360" w:lineRule="auto"/>
              <w:jc w:val="center"/>
              <w:rPr>
                <w:rFonts w:ascii="宋体" w:hAnsi="宋体"/>
                <w:color w:val="000000"/>
                <w:sz w:val="24"/>
              </w:rPr>
            </w:pPr>
          </w:p>
        </w:tc>
        <w:tc>
          <w:tcPr>
            <w:tcW w:w="2008" w:type="dxa"/>
            <w:noWrap w:val="0"/>
            <w:vAlign w:val="center"/>
          </w:tcPr>
          <w:p>
            <w:pPr>
              <w:adjustRightInd w:val="0"/>
              <w:snapToGrid w:val="0"/>
              <w:spacing w:line="360" w:lineRule="auto"/>
              <w:jc w:val="center"/>
              <w:rPr>
                <w:rFonts w:ascii="宋体" w:hAnsi="宋体"/>
                <w:color w:val="000000"/>
                <w:sz w:val="24"/>
              </w:rPr>
            </w:pPr>
          </w:p>
        </w:tc>
        <w:tc>
          <w:tcPr>
            <w:tcW w:w="2458" w:type="dxa"/>
            <w:noWrap w:val="0"/>
            <w:vAlign w:val="center"/>
          </w:tcPr>
          <w:p>
            <w:pPr>
              <w:adjustRightInd w:val="0"/>
              <w:snapToGrid w:val="0"/>
              <w:spacing w:line="360" w:lineRule="auto"/>
              <w:jc w:val="center"/>
              <w:rPr>
                <w:rFonts w:ascii="宋体" w:hAnsi="宋体"/>
                <w:color w:val="000000"/>
                <w:sz w:val="24"/>
              </w:rPr>
            </w:pPr>
          </w:p>
        </w:tc>
        <w:tc>
          <w:tcPr>
            <w:tcW w:w="788" w:type="dxa"/>
            <w:noWrap w:val="0"/>
            <w:vAlign w:val="center"/>
          </w:tcPr>
          <w:p>
            <w:pPr>
              <w:adjustRightInd w:val="0"/>
              <w:snapToGrid w:val="0"/>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spacing w:line="360" w:lineRule="auto"/>
              <w:jc w:val="center"/>
              <w:rPr>
                <w:rFonts w:ascii="宋体" w:hAnsi="宋体"/>
                <w:color w:val="000000"/>
                <w:sz w:val="24"/>
              </w:rPr>
            </w:pPr>
          </w:p>
        </w:tc>
        <w:tc>
          <w:tcPr>
            <w:tcW w:w="1301" w:type="dxa"/>
            <w:noWrap w:val="0"/>
            <w:vAlign w:val="center"/>
          </w:tcPr>
          <w:p>
            <w:pPr>
              <w:adjustRightInd w:val="0"/>
              <w:snapToGrid w:val="0"/>
              <w:spacing w:line="360" w:lineRule="auto"/>
              <w:jc w:val="center"/>
              <w:rPr>
                <w:rFonts w:ascii="宋体" w:hAnsi="宋体"/>
                <w:color w:val="000000"/>
                <w:sz w:val="24"/>
              </w:rPr>
            </w:pPr>
          </w:p>
        </w:tc>
        <w:tc>
          <w:tcPr>
            <w:tcW w:w="2007" w:type="dxa"/>
            <w:noWrap w:val="0"/>
            <w:vAlign w:val="center"/>
          </w:tcPr>
          <w:p>
            <w:pPr>
              <w:adjustRightInd w:val="0"/>
              <w:snapToGrid w:val="0"/>
              <w:spacing w:line="360" w:lineRule="auto"/>
              <w:jc w:val="center"/>
              <w:rPr>
                <w:rFonts w:ascii="宋体" w:hAnsi="宋体"/>
                <w:color w:val="000000"/>
                <w:sz w:val="24"/>
              </w:rPr>
            </w:pPr>
          </w:p>
        </w:tc>
        <w:tc>
          <w:tcPr>
            <w:tcW w:w="2008" w:type="dxa"/>
            <w:noWrap w:val="0"/>
            <w:vAlign w:val="center"/>
          </w:tcPr>
          <w:p>
            <w:pPr>
              <w:adjustRightInd w:val="0"/>
              <w:snapToGrid w:val="0"/>
              <w:spacing w:line="360" w:lineRule="auto"/>
              <w:jc w:val="center"/>
              <w:rPr>
                <w:rFonts w:ascii="宋体" w:hAnsi="宋体"/>
                <w:color w:val="000000"/>
                <w:sz w:val="24"/>
              </w:rPr>
            </w:pPr>
          </w:p>
        </w:tc>
        <w:tc>
          <w:tcPr>
            <w:tcW w:w="2458" w:type="dxa"/>
            <w:noWrap w:val="0"/>
            <w:vAlign w:val="center"/>
          </w:tcPr>
          <w:p>
            <w:pPr>
              <w:adjustRightInd w:val="0"/>
              <w:snapToGrid w:val="0"/>
              <w:spacing w:line="360" w:lineRule="auto"/>
              <w:jc w:val="center"/>
              <w:rPr>
                <w:rFonts w:ascii="宋体" w:hAnsi="宋体"/>
                <w:color w:val="000000"/>
                <w:sz w:val="24"/>
              </w:rPr>
            </w:pPr>
          </w:p>
        </w:tc>
        <w:tc>
          <w:tcPr>
            <w:tcW w:w="788" w:type="dxa"/>
            <w:noWrap w:val="0"/>
            <w:vAlign w:val="center"/>
          </w:tcPr>
          <w:p>
            <w:pPr>
              <w:adjustRightInd w:val="0"/>
              <w:snapToGrid w:val="0"/>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spacing w:line="360" w:lineRule="auto"/>
              <w:jc w:val="center"/>
              <w:rPr>
                <w:rFonts w:ascii="宋体" w:hAnsi="宋体"/>
                <w:color w:val="000000"/>
                <w:sz w:val="24"/>
              </w:rPr>
            </w:pPr>
          </w:p>
        </w:tc>
        <w:tc>
          <w:tcPr>
            <w:tcW w:w="1301" w:type="dxa"/>
            <w:noWrap w:val="0"/>
            <w:vAlign w:val="center"/>
          </w:tcPr>
          <w:p>
            <w:pPr>
              <w:adjustRightInd w:val="0"/>
              <w:snapToGrid w:val="0"/>
              <w:spacing w:line="360" w:lineRule="auto"/>
              <w:jc w:val="center"/>
              <w:rPr>
                <w:rFonts w:ascii="宋体" w:hAnsi="宋体"/>
                <w:color w:val="000000"/>
                <w:sz w:val="24"/>
              </w:rPr>
            </w:pPr>
          </w:p>
        </w:tc>
        <w:tc>
          <w:tcPr>
            <w:tcW w:w="2007" w:type="dxa"/>
            <w:noWrap w:val="0"/>
            <w:vAlign w:val="center"/>
          </w:tcPr>
          <w:p>
            <w:pPr>
              <w:adjustRightInd w:val="0"/>
              <w:snapToGrid w:val="0"/>
              <w:spacing w:line="360" w:lineRule="auto"/>
              <w:jc w:val="center"/>
              <w:rPr>
                <w:rFonts w:ascii="宋体" w:hAnsi="宋体"/>
                <w:color w:val="000000"/>
                <w:sz w:val="24"/>
              </w:rPr>
            </w:pPr>
          </w:p>
        </w:tc>
        <w:tc>
          <w:tcPr>
            <w:tcW w:w="2008" w:type="dxa"/>
            <w:noWrap w:val="0"/>
            <w:vAlign w:val="center"/>
          </w:tcPr>
          <w:p>
            <w:pPr>
              <w:adjustRightInd w:val="0"/>
              <w:snapToGrid w:val="0"/>
              <w:spacing w:line="360" w:lineRule="auto"/>
              <w:jc w:val="center"/>
              <w:rPr>
                <w:rFonts w:ascii="宋体" w:hAnsi="宋体"/>
                <w:color w:val="000000"/>
                <w:sz w:val="24"/>
              </w:rPr>
            </w:pPr>
          </w:p>
        </w:tc>
        <w:tc>
          <w:tcPr>
            <w:tcW w:w="2458" w:type="dxa"/>
            <w:noWrap w:val="0"/>
            <w:vAlign w:val="center"/>
          </w:tcPr>
          <w:p>
            <w:pPr>
              <w:adjustRightInd w:val="0"/>
              <w:snapToGrid w:val="0"/>
              <w:spacing w:line="360" w:lineRule="auto"/>
              <w:jc w:val="center"/>
              <w:rPr>
                <w:rFonts w:ascii="宋体" w:hAnsi="宋体"/>
                <w:color w:val="000000"/>
                <w:sz w:val="24"/>
              </w:rPr>
            </w:pPr>
          </w:p>
        </w:tc>
        <w:tc>
          <w:tcPr>
            <w:tcW w:w="788" w:type="dxa"/>
            <w:noWrap w:val="0"/>
            <w:vAlign w:val="center"/>
          </w:tcPr>
          <w:p>
            <w:pPr>
              <w:adjustRightInd w:val="0"/>
              <w:snapToGrid w:val="0"/>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spacing w:line="360" w:lineRule="auto"/>
              <w:jc w:val="center"/>
              <w:rPr>
                <w:rFonts w:ascii="宋体" w:hAnsi="宋体"/>
                <w:color w:val="000000"/>
                <w:sz w:val="24"/>
              </w:rPr>
            </w:pPr>
          </w:p>
        </w:tc>
        <w:tc>
          <w:tcPr>
            <w:tcW w:w="1301" w:type="dxa"/>
            <w:noWrap w:val="0"/>
            <w:vAlign w:val="center"/>
          </w:tcPr>
          <w:p>
            <w:pPr>
              <w:adjustRightInd w:val="0"/>
              <w:snapToGrid w:val="0"/>
              <w:spacing w:line="360" w:lineRule="auto"/>
              <w:jc w:val="center"/>
              <w:rPr>
                <w:rFonts w:ascii="宋体" w:hAnsi="宋体"/>
                <w:color w:val="000000"/>
                <w:sz w:val="24"/>
              </w:rPr>
            </w:pPr>
          </w:p>
        </w:tc>
        <w:tc>
          <w:tcPr>
            <w:tcW w:w="2007" w:type="dxa"/>
            <w:noWrap w:val="0"/>
            <w:vAlign w:val="center"/>
          </w:tcPr>
          <w:p>
            <w:pPr>
              <w:adjustRightInd w:val="0"/>
              <w:snapToGrid w:val="0"/>
              <w:spacing w:line="360" w:lineRule="auto"/>
              <w:jc w:val="center"/>
              <w:rPr>
                <w:rFonts w:ascii="宋体" w:hAnsi="宋体"/>
                <w:color w:val="000000"/>
                <w:sz w:val="24"/>
              </w:rPr>
            </w:pPr>
          </w:p>
        </w:tc>
        <w:tc>
          <w:tcPr>
            <w:tcW w:w="2008" w:type="dxa"/>
            <w:noWrap w:val="0"/>
            <w:vAlign w:val="center"/>
          </w:tcPr>
          <w:p>
            <w:pPr>
              <w:adjustRightInd w:val="0"/>
              <w:snapToGrid w:val="0"/>
              <w:spacing w:line="360" w:lineRule="auto"/>
              <w:jc w:val="center"/>
              <w:rPr>
                <w:rFonts w:ascii="宋体" w:hAnsi="宋体"/>
                <w:color w:val="000000"/>
                <w:sz w:val="24"/>
              </w:rPr>
            </w:pPr>
          </w:p>
        </w:tc>
        <w:tc>
          <w:tcPr>
            <w:tcW w:w="2458" w:type="dxa"/>
            <w:noWrap w:val="0"/>
            <w:vAlign w:val="center"/>
          </w:tcPr>
          <w:p>
            <w:pPr>
              <w:adjustRightInd w:val="0"/>
              <w:snapToGrid w:val="0"/>
              <w:spacing w:line="360" w:lineRule="auto"/>
              <w:jc w:val="center"/>
              <w:rPr>
                <w:rFonts w:ascii="宋体" w:hAnsi="宋体"/>
                <w:color w:val="000000"/>
                <w:sz w:val="24"/>
              </w:rPr>
            </w:pPr>
          </w:p>
        </w:tc>
        <w:tc>
          <w:tcPr>
            <w:tcW w:w="788" w:type="dxa"/>
            <w:noWrap w:val="0"/>
            <w:vAlign w:val="center"/>
          </w:tcPr>
          <w:p>
            <w:pPr>
              <w:adjustRightInd w:val="0"/>
              <w:snapToGrid w:val="0"/>
              <w:spacing w:line="360" w:lineRule="auto"/>
              <w:jc w:val="center"/>
              <w:rPr>
                <w:rFonts w:ascii="宋体" w:hAnsi="宋体"/>
                <w:color w:val="000000"/>
                <w:sz w:val="24"/>
              </w:rPr>
            </w:pPr>
          </w:p>
        </w:tc>
      </w:tr>
    </w:tbl>
    <w:p>
      <w:pPr>
        <w:tabs>
          <w:tab w:val="left" w:pos="1800"/>
          <w:tab w:val="left" w:pos="5580"/>
        </w:tabs>
        <w:spacing w:line="360" w:lineRule="auto"/>
        <w:jc w:val="left"/>
        <w:rPr>
          <w:rFonts w:ascii="宋体" w:hAnsi="宋体"/>
          <w:color w:val="000000"/>
          <w:sz w:val="24"/>
        </w:rPr>
      </w:pPr>
    </w:p>
    <w:p>
      <w:pPr>
        <w:spacing w:line="360" w:lineRule="auto"/>
        <w:rPr>
          <w:rFonts w:hint="eastAsia"/>
          <w:sz w:val="22"/>
        </w:rPr>
      </w:pPr>
      <w:r>
        <w:rPr>
          <w:rFonts w:hint="eastAsia"/>
          <w:sz w:val="22"/>
        </w:rPr>
        <w:t>注：</w:t>
      </w:r>
    </w:p>
    <w:p>
      <w:pPr>
        <w:spacing w:line="360" w:lineRule="auto"/>
        <w:rPr>
          <w:rFonts w:hint="eastAsia"/>
          <w:sz w:val="22"/>
        </w:rPr>
      </w:pPr>
      <w:r>
        <w:rPr>
          <w:rFonts w:hint="eastAsia"/>
          <w:sz w:val="22"/>
        </w:rPr>
        <w:t>1. 对合同条款中的所有要求，除本表所列明的所有偏离外，均视作供应商已对之理解和响应。</w:t>
      </w:r>
    </w:p>
    <w:p>
      <w:pPr>
        <w:spacing w:line="360" w:lineRule="auto"/>
        <w:rPr>
          <w:rFonts w:hint="eastAsia"/>
          <w:sz w:val="22"/>
        </w:rPr>
      </w:pPr>
      <w:r>
        <w:rPr>
          <w:rFonts w:hint="eastAsia"/>
          <w:sz w:val="22"/>
        </w:rPr>
        <w:t>2. “偏离情况”列应据实填写“正偏离”或“负偏离”。</w:t>
      </w:r>
    </w:p>
    <w:p>
      <w:pPr>
        <w:spacing w:line="360" w:lineRule="auto"/>
        <w:rPr>
          <w:rFonts w:hint="eastAsia"/>
          <w:sz w:val="22"/>
        </w:rPr>
      </w:pPr>
    </w:p>
    <w:p>
      <w:pPr>
        <w:spacing w:line="360" w:lineRule="auto"/>
        <w:rPr>
          <w:sz w:val="22"/>
          <w:u w:val="single"/>
        </w:rPr>
      </w:pPr>
      <w:r>
        <w:rPr>
          <w:rFonts w:hint="eastAsia"/>
          <w:sz w:val="22"/>
        </w:rPr>
        <w:t>供应商法定代表人或授权代表（签字）：</w:t>
      </w:r>
      <w:r>
        <w:rPr>
          <w:rFonts w:hint="eastAsia"/>
          <w:sz w:val="22"/>
          <w:u w:val="single"/>
        </w:rPr>
        <w:t xml:space="preserve">       </w:t>
      </w:r>
      <w:r>
        <w:rPr>
          <w:rFonts w:hint="eastAsia"/>
          <w:sz w:val="22"/>
          <w:u w:val="single"/>
          <w:lang w:val="en-US" w:eastAsia="zh-CN"/>
        </w:rPr>
        <w:t xml:space="preserve">           </w:t>
      </w:r>
      <w:r>
        <w:rPr>
          <w:rFonts w:hint="eastAsia"/>
          <w:sz w:val="22"/>
          <w:u w:val="single"/>
        </w:rPr>
        <w:t xml:space="preserve">    </w:t>
      </w:r>
    </w:p>
    <w:p>
      <w:pPr>
        <w:spacing w:line="360" w:lineRule="auto"/>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pPr>
        <w:snapToGrid w:val="0"/>
        <w:spacing w:line="360" w:lineRule="auto"/>
        <w:rPr>
          <w:sz w:val="22"/>
          <w:u w:val="single"/>
        </w:rPr>
      </w:pPr>
      <w:r>
        <w:rPr>
          <w:rFonts w:hint="eastAsia"/>
          <w:sz w:val="22"/>
        </w:rPr>
        <w:t xml:space="preserve">日期： </w:t>
      </w:r>
      <w:r>
        <w:rPr>
          <w:sz w:val="22"/>
          <w:u w:val="single"/>
        </w:rPr>
        <w:t xml:space="preserve">                   </w:t>
      </w:r>
    </w:p>
    <w:p>
      <w:pPr>
        <w:pStyle w:val="61"/>
        <w:snapToGrid w:val="0"/>
        <w:spacing w:after="120" w:afterLines="50" w:line="360" w:lineRule="auto"/>
        <w:outlineLvl w:val="9"/>
        <w:rPr>
          <w:rFonts w:cs="黑体"/>
          <w:bCs w:val="0"/>
          <w:sz w:val="22"/>
          <w:szCs w:val="22"/>
        </w:rPr>
      </w:pPr>
    </w:p>
    <w:p>
      <w:pPr>
        <w:pStyle w:val="61"/>
        <w:snapToGrid w:val="0"/>
        <w:spacing w:after="120" w:afterLines="50" w:line="360" w:lineRule="auto"/>
        <w:outlineLvl w:val="9"/>
        <w:rPr>
          <w:rFonts w:cs="黑体"/>
          <w:bCs w:val="0"/>
          <w:sz w:val="22"/>
          <w:szCs w:val="22"/>
        </w:rPr>
      </w:pPr>
    </w:p>
    <w:p>
      <w:pPr>
        <w:pStyle w:val="61"/>
        <w:snapToGrid w:val="0"/>
        <w:spacing w:after="120" w:afterLines="50" w:line="360" w:lineRule="auto"/>
        <w:outlineLvl w:val="9"/>
        <w:rPr>
          <w:rFonts w:cs="黑体"/>
          <w:bCs w:val="0"/>
          <w:sz w:val="22"/>
          <w:szCs w:val="22"/>
        </w:rPr>
      </w:pPr>
    </w:p>
    <w:p>
      <w:pPr>
        <w:pStyle w:val="61"/>
        <w:snapToGrid w:val="0"/>
        <w:spacing w:after="120" w:afterLines="50" w:line="360" w:lineRule="auto"/>
        <w:outlineLvl w:val="9"/>
        <w:rPr>
          <w:rFonts w:cs="黑体"/>
          <w:bCs w:val="0"/>
          <w:sz w:val="22"/>
          <w:szCs w:val="22"/>
        </w:rPr>
      </w:pPr>
    </w:p>
    <w:p>
      <w:pPr>
        <w:pStyle w:val="61"/>
        <w:snapToGrid w:val="0"/>
        <w:spacing w:after="120" w:afterLines="50" w:line="360" w:lineRule="auto"/>
        <w:outlineLvl w:val="9"/>
        <w:rPr>
          <w:rFonts w:hint="eastAsia" w:cs="黑体"/>
          <w:bCs w:val="0"/>
          <w:sz w:val="22"/>
          <w:szCs w:val="22"/>
        </w:rPr>
      </w:pPr>
    </w:p>
    <w:p>
      <w:pPr>
        <w:pStyle w:val="61"/>
        <w:snapToGrid w:val="0"/>
        <w:spacing w:after="120" w:afterLines="50" w:line="360" w:lineRule="auto"/>
        <w:outlineLvl w:val="9"/>
        <w:rPr>
          <w:rFonts w:cs="黑体"/>
          <w:bCs w:val="0"/>
          <w:sz w:val="22"/>
          <w:szCs w:val="22"/>
        </w:rPr>
      </w:pPr>
      <w:r>
        <w:rPr>
          <w:rFonts w:hint="eastAsia" w:cs="黑体"/>
          <w:bCs w:val="0"/>
          <w:sz w:val="22"/>
          <w:szCs w:val="22"/>
        </w:rPr>
        <w:t>附件</w:t>
      </w:r>
      <w:r>
        <w:rPr>
          <w:rFonts w:hint="eastAsia" w:cs="黑体"/>
          <w:bCs w:val="0"/>
          <w:sz w:val="22"/>
          <w:szCs w:val="22"/>
          <w:lang w:val="en-US" w:eastAsia="zh-CN"/>
        </w:rPr>
        <w:t>4</w:t>
      </w:r>
      <w:r>
        <w:rPr>
          <w:rFonts w:cs="Arial"/>
          <w:bCs w:val="0"/>
          <w:sz w:val="22"/>
          <w:szCs w:val="22"/>
        </w:rPr>
        <w:t xml:space="preserve">  </w:t>
      </w:r>
      <w:r>
        <w:rPr>
          <w:rFonts w:hint="eastAsia" w:cs="黑体"/>
          <w:bCs w:val="0"/>
          <w:sz w:val="22"/>
          <w:szCs w:val="22"/>
        </w:rPr>
        <w:t>法定代表人授权书</w:t>
      </w:r>
      <w:bookmarkEnd w:id="39"/>
      <w:bookmarkEnd w:id="40"/>
      <w:bookmarkEnd w:id="41"/>
      <w:bookmarkEnd w:id="45"/>
      <w:bookmarkEnd w:id="46"/>
      <w:bookmarkEnd w:id="47"/>
    </w:p>
    <w:p>
      <w:pPr>
        <w:pStyle w:val="61"/>
        <w:snapToGrid w:val="0"/>
        <w:spacing w:after="120" w:afterLines="50" w:line="360" w:lineRule="auto"/>
        <w:outlineLvl w:val="9"/>
        <w:rPr>
          <w:bCs w:val="0"/>
          <w:sz w:val="22"/>
          <w:szCs w:val="22"/>
        </w:rPr>
      </w:pPr>
    </w:p>
    <w:p>
      <w:pPr>
        <w:snapToGrid w:val="0"/>
        <w:spacing w:after="120" w:afterLines="50" w:line="360" w:lineRule="auto"/>
        <w:rPr>
          <w:rFonts w:cs="Arial"/>
          <w:sz w:val="22"/>
        </w:rPr>
      </w:pPr>
      <w:r>
        <w:rPr>
          <w:rFonts w:hint="eastAsia"/>
          <w:sz w:val="22"/>
        </w:rPr>
        <w:t>致：</w:t>
      </w:r>
      <w:r>
        <w:rPr>
          <w:rFonts w:hint="eastAsia"/>
          <w:sz w:val="22"/>
          <w:u w:val="single"/>
        </w:rPr>
        <w:t>北京按摩医院</w:t>
      </w:r>
    </w:p>
    <w:p>
      <w:pPr>
        <w:snapToGrid w:val="0"/>
        <w:spacing w:line="360" w:lineRule="auto"/>
        <w:ind w:firstLine="540"/>
        <w:rPr>
          <w:rFonts w:cs="Arial"/>
          <w:sz w:val="22"/>
        </w:rPr>
      </w:pPr>
      <w:r>
        <w:rPr>
          <w:rFonts w:hint="eastAsia"/>
          <w:sz w:val="22"/>
        </w:rPr>
        <w:t>注册于（国家或地区的名称）的</w:t>
      </w:r>
      <w:r>
        <w:rPr>
          <w:rFonts w:cs="Arial"/>
          <w:sz w:val="22"/>
        </w:rPr>
        <w:t>_______________</w:t>
      </w:r>
      <w:r>
        <w:rPr>
          <w:rFonts w:hint="eastAsia"/>
          <w:sz w:val="22"/>
        </w:rPr>
        <w:t>（公司名称）的在下面签字的</w:t>
      </w:r>
      <w:r>
        <w:rPr>
          <w:rFonts w:hint="eastAsia"/>
          <w:sz w:val="22"/>
          <w:u w:val="none"/>
        </w:rPr>
        <w:t>（</w:t>
      </w:r>
      <w:r>
        <w:rPr>
          <w:rFonts w:hint="eastAsia"/>
          <w:sz w:val="22"/>
          <w:u w:val="single"/>
        </w:rPr>
        <w:t>法定代表人或</w:t>
      </w:r>
      <w:r>
        <w:rPr>
          <w:sz w:val="22"/>
          <w:u w:val="single"/>
        </w:rPr>
        <w:t>负责人</w:t>
      </w:r>
      <w:r>
        <w:rPr>
          <w:rFonts w:hint="eastAsia"/>
          <w:sz w:val="22"/>
          <w:u w:val="single"/>
        </w:rPr>
        <w:t>姓名、职务</w:t>
      </w:r>
      <w:r>
        <w:rPr>
          <w:rFonts w:hint="eastAsia"/>
          <w:sz w:val="22"/>
          <w:u w:val="none"/>
        </w:rPr>
        <w:t>）</w:t>
      </w:r>
      <w:r>
        <w:rPr>
          <w:rFonts w:hint="eastAsia"/>
          <w:sz w:val="22"/>
        </w:rPr>
        <w:t>代表本公司授权</w:t>
      </w:r>
      <w:r>
        <w:rPr>
          <w:rFonts w:cs="Arial"/>
          <w:sz w:val="22"/>
        </w:rPr>
        <w:t>_______________</w:t>
      </w:r>
      <w:r>
        <w:rPr>
          <w:rFonts w:hint="eastAsia"/>
          <w:sz w:val="22"/>
        </w:rPr>
        <w:t>（公司名称）的在下面签字的（</w:t>
      </w:r>
      <w:r>
        <w:rPr>
          <w:rFonts w:hint="eastAsia"/>
          <w:sz w:val="22"/>
          <w:u w:val="single"/>
        </w:rPr>
        <w:t>被授权人的姓名、职务</w:t>
      </w:r>
      <w:r>
        <w:rPr>
          <w:rFonts w:hint="eastAsia"/>
          <w:sz w:val="22"/>
          <w:u w:val="none"/>
        </w:rPr>
        <w:t>）</w:t>
      </w:r>
      <w:r>
        <w:rPr>
          <w:rFonts w:hint="eastAsia"/>
          <w:sz w:val="22"/>
        </w:rPr>
        <w:t>为本公司的合法代理人，就（</w:t>
      </w:r>
      <w:r>
        <w:rPr>
          <w:rFonts w:hint="eastAsia"/>
          <w:sz w:val="22"/>
          <w:u w:val="single"/>
        </w:rPr>
        <w:t>项目名称</w:t>
      </w:r>
      <w:r>
        <w:rPr>
          <w:rFonts w:hint="eastAsia"/>
          <w:sz w:val="22"/>
        </w:rPr>
        <w:t>、</w:t>
      </w:r>
      <w:r>
        <w:rPr>
          <w:rFonts w:hint="eastAsia"/>
          <w:sz w:val="22"/>
          <w:u w:val="single"/>
        </w:rPr>
        <w:t>遴选文件编号</w:t>
      </w:r>
      <w:r>
        <w:rPr>
          <w:rFonts w:hint="eastAsia"/>
          <w:sz w:val="22"/>
        </w:rPr>
        <w:t>）的院内遴选，以本公司名义处理一切与之有关的事务。</w:t>
      </w:r>
    </w:p>
    <w:p>
      <w:pPr>
        <w:snapToGrid w:val="0"/>
        <w:spacing w:line="360" w:lineRule="auto"/>
        <w:ind w:firstLine="540"/>
        <w:rPr>
          <w:rFonts w:cs="Arial"/>
          <w:sz w:val="22"/>
        </w:rPr>
      </w:pPr>
    </w:p>
    <w:p>
      <w:pPr>
        <w:snapToGrid w:val="0"/>
        <w:spacing w:line="360" w:lineRule="auto"/>
        <w:ind w:firstLine="540"/>
        <w:rPr>
          <w:rFonts w:cs="Arial"/>
          <w:sz w:val="22"/>
        </w:rPr>
      </w:pPr>
      <w:r>
        <w:rPr>
          <w:rFonts w:hint="eastAsia"/>
          <w:sz w:val="22"/>
        </w:rPr>
        <w:t>本授权书于</w:t>
      </w:r>
      <w:r>
        <w:rPr>
          <w:sz w:val="22"/>
          <w:u w:val="single"/>
        </w:rPr>
        <w:t xml:space="preserve">    </w:t>
      </w:r>
      <w:r>
        <w:rPr>
          <w:rFonts w:hint="eastAsia"/>
          <w:sz w:val="22"/>
        </w:rPr>
        <w:t>年</w:t>
      </w:r>
      <w:r>
        <w:rPr>
          <w:sz w:val="22"/>
          <w:u w:val="single"/>
        </w:rPr>
        <w:t xml:space="preserve">    </w:t>
      </w:r>
      <w:r>
        <w:rPr>
          <w:rFonts w:hint="eastAsia"/>
          <w:sz w:val="22"/>
        </w:rPr>
        <w:t>月</w:t>
      </w:r>
      <w:r>
        <w:rPr>
          <w:sz w:val="22"/>
          <w:u w:val="single"/>
        </w:rPr>
        <w:t xml:space="preserve">    </w:t>
      </w:r>
      <w:r>
        <w:rPr>
          <w:rFonts w:hint="eastAsia"/>
          <w:sz w:val="22"/>
        </w:rPr>
        <w:t>日盖章生效，特此声明。</w:t>
      </w:r>
    </w:p>
    <w:p>
      <w:pPr>
        <w:snapToGrid w:val="0"/>
        <w:spacing w:line="360" w:lineRule="auto"/>
        <w:ind w:firstLine="540"/>
        <w:rPr>
          <w:rFonts w:cs="Arial"/>
          <w:sz w:val="22"/>
        </w:rPr>
      </w:pPr>
    </w:p>
    <w:p>
      <w:pPr>
        <w:snapToGrid w:val="0"/>
        <w:spacing w:line="360" w:lineRule="auto"/>
        <w:ind w:firstLine="540"/>
        <w:rPr>
          <w:rFonts w:cs="Arial"/>
          <w:sz w:val="22"/>
        </w:rPr>
      </w:pPr>
      <w:r>
        <w:rPr>
          <w:rFonts w:hint="eastAsia"/>
          <w:sz w:val="22"/>
        </w:rPr>
        <w:t>法定代表人签字或签章：</w:t>
      </w:r>
    </w:p>
    <w:p>
      <w:pPr>
        <w:snapToGrid w:val="0"/>
        <w:spacing w:line="360" w:lineRule="auto"/>
        <w:ind w:firstLine="540"/>
        <w:rPr>
          <w:rFonts w:cs="Arial"/>
          <w:sz w:val="22"/>
        </w:rPr>
      </w:pPr>
      <w:r>
        <w:rPr>
          <w:rFonts w:hint="eastAsia"/>
          <w:sz w:val="22"/>
        </w:rPr>
        <w:t>被授权人签字：</w:t>
      </w:r>
    </w:p>
    <w:p>
      <w:pPr>
        <w:snapToGrid w:val="0"/>
        <w:spacing w:line="360" w:lineRule="auto"/>
        <w:ind w:firstLine="540"/>
        <w:rPr>
          <w:rFonts w:hint="eastAsia"/>
          <w:sz w:val="22"/>
        </w:rPr>
      </w:pPr>
      <w:r>
        <w:rPr>
          <w:rFonts w:hint="eastAsia"/>
          <w:color w:val="000000"/>
          <w:sz w:val="22"/>
        </w:rPr>
        <w:t>供应商</w:t>
      </w:r>
      <w:r>
        <w:rPr>
          <w:rFonts w:hint="eastAsia"/>
          <w:sz w:val="22"/>
        </w:rPr>
        <w:t>全称（加盖单位公章）：</w:t>
      </w:r>
    </w:p>
    <w:p>
      <w:pPr>
        <w:snapToGrid w:val="0"/>
        <w:spacing w:line="360" w:lineRule="auto"/>
        <w:ind w:firstLine="540"/>
        <w:rPr>
          <w:sz w:val="22"/>
        </w:rPr>
      </w:pPr>
      <w:r>
        <w:rPr>
          <w:rFonts w:hint="eastAsia"/>
          <w:sz w:val="22"/>
        </w:rPr>
        <w:t xml:space="preserve">日期： </w:t>
      </w:r>
    </w:p>
    <w:p>
      <w:pPr>
        <w:snapToGrid w:val="0"/>
        <w:spacing w:line="360" w:lineRule="auto"/>
        <w:ind w:firstLine="540"/>
        <w:rPr>
          <w:sz w:val="22"/>
        </w:rPr>
        <w:sectPr>
          <w:headerReference r:id="rId5" w:type="default"/>
          <w:footerReference r:id="rId6" w:type="default"/>
          <w:pgSz w:w="11906" w:h="16838"/>
          <w:pgMar w:top="1247" w:right="1247" w:bottom="1247" w:left="1247" w:header="709" w:footer="992" w:gutter="0"/>
          <w:pgBorders>
            <w:top w:val="none" w:sz="0" w:space="0"/>
            <w:left w:val="none" w:sz="0" w:space="0"/>
            <w:bottom w:val="none" w:sz="0" w:space="0"/>
            <w:right w:val="none" w:sz="0" w:space="0"/>
          </w:pgBorders>
          <w:cols w:space="720" w:num="1"/>
        </w:sectPr>
      </w:pPr>
      <w:bookmarkStart w:id="48" w:name="_Toc378679685"/>
      <w:r>
        <w:rPr>
          <w:rFonts w:hint="eastAsia"/>
          <w:b/>
          <w:sz w:val="22"/>
        </w:rPr>
        <w:t>（后附法定代表人和被授权人身份证复印件加盖单位公章）</w:t>
      </w:r>
    </w:p>
    <w:bookmarkEnd w:id="42"/>
    <w:bookmarkEnd w:id="43"/>
    <w:bookmarkEnd w:id="44"/>
    <w:bookmarkEnd w:id="48"/>
    <w:p>
      <w:pPr>
        <w:spacing w:line="360" w:lineRule="auto"/>
        <w:jc w:val="center"/>
        <w:rPr>
          <w:rFonts w:hint="eastAsia" w:ascii="宋体" w:hAnsi="宋体" w:eastAsia="宋体" w:cs="宋体"/>
          <w:b/>
          <w:bCs/>
          <w:kern w:val="2"/>
          <w:sz w:val="22"/>
          <w:szCs w:val="22"/>
          <w:lang w:val="en-US" w:eastAsia="zh-CN" w:bidi="ar-SA"/>
        </w:rPr>
      </w:pPr>
      <w:bookmarkStart w:id="49" w:name="_Toc508200453"/>
      <w:bookmarkStart w:id="50" w:name="_Toc235857007"/>
      <w:bookmarkStart w:id="51" w:name="_Toc303"/>
      <w:bookmarkStart w:id="52" w:name="_Toc421719963"/>
      <w:bookmarkStart w:id="53" w:name="_Toc12118"/>
      <w:bookmarkStart w:id="54" w:name="_Toc448322565"/>
      <w:bookmarkStart w:id="55" w:name="_Toc21503"/>
      <w:r>
        <w:rPr>
          <w:rFonts w:hint="eastAsia" w:ascii="宋体" w:hAnsi="宋体" w:eastAsia="宋体" w:cs="宋体"/>
          <w:b/>
          <w:bCs/>
          <w:kern w:val="2"/>
          <w:sz w:val="22"/>
          <w:szCs w:val="22"/>
          <w:lang w:val="en-US" w:eastAsia="zh-CN" w:bidi="ar-SA"/>
        </w:rPr>
        <w:t>附件5  响应书</w:t>
      </w:r>
    </w:p>
    <w:p>
      <w:pPr>
        <w:pStyle w:val="20"/>
        <w:rPr>
          <w:rFonts w:hint="eastAsia"/>
          <w:lang w:val="en-US" w:eastAsia="zh-CN"/>
        </w:rPr>
      </w:pPr>
    </w:p>
    <w:p>
      <w:pPr>
        <w:tabs>
          <w:tab w:val="left" w:pos="5580"/>
        </w:tabs>
        <w:spacing w:line="360" w:lineRule="auto"/>
        <w:rPr>
          <w:rFonts w:hint="default" w:ascii="宋体" w:hAnsi="宋体"/>
          <w:color w:val="000000"/>
          <w:sz w:val="22"/>
          <w:szCs w:val="22"/>
          <w:lang w:val="en-US"/>
        </w:rPr>
      </w:pPr>
      <w:r>
        <w:rPr>
          <w:rFonts w:ascii="宋体" w:hAnsi="宋体"/>
          <w:color w:val="000000"/>
          <w:sz w:val="22"/>
          <w:szCs w:val="22"/>
        </w:rPr>
        <w:t>致：</w:t>
      </w:r>
      <w:r>
        <w:rPr>
          <w:rFonts w:hint="eastAsia" w:ascii="宋体" w:hAnsi="宋体"/>
          <w:color w:val="000000"/>
          <w:sz w:val="22"/>
          <w:szCs w:val="22"/>
          <w:u w:val="single"/>
          <w:lang w:val="en-US" w:eastAsia="zh-CN"/>
        </w:rPr>
        <w:t xml:space="preserve">  北京按摩医院  </w:t>
      </w:r>
    </w:p>
    <w:p>
      <w:pPr>
        <w:tabs>
          <w:tab w:val="left" w:pos="5580"/>
        </w:tabs>
        <w:spacing w:line="360" w:lineRule="auto"/>
        <w:rPr>
          <w:rFonts w:ascii="宋体" w:hAnsi="宋体"/>
          <w:color w:val="000000"/>
          <w:sz w:val="22"/>
          <w:szCs w:val="22"/>
        </w:rPr>
      </w:pPr>
    </w:p>
    <w:p>
      <w:pPr>
        <w:tabs>
          <w:tab w:val="left" w:pos="5580"/>
        </w:tabs>
        <w:spacing w:line="360" w:lineRule="auto"/>
        <w:ind w:firstLine="408"/>
        <w:rPr>
          <w:rFonts w:ascii="宋体" w:hAnsi="宋体"/>
          <w:color w:val="000000"/>
          <w:sz w:val="22"/>
          <w:szCs w:val="22"/>
        </w:rPr>
      </w:pPr>
      <w:r>
        <w:rPr>
          <w:rFonts w:ascii="宋体" w:hAnsi="宋体"/>
          <w:color w:val="000000"/>
          <w:sz w:val="22"/>
          <w:szCs w:val="22"/>
        </w:rPr>
        <w:t>我方参加你方就</w:t>
      </w:r>
      <w:r>
        <w:rPr>
          <w:rFonts w:ascii="宋体" w:hAnsi="宋体"/>
          <w:sz w:val="22"/>
          <w:szCs w:val="22"/>
          <w:u w:val="single"/>
        </w:rPr>
        <w:t xml:space="preserve">                  </w:t>
      </w:r>
      <w:r>
        <w:rPr>
          <w:rFonts w:ascii="宋体" w:hAnsi="宋体"/>
          <w:color w:val="000000"/>
          <w:sz w:val="22"/>
          <w:szCs w:val="22"/>
        </w:rPr>
        <w:t>（项目名称，项目编号）组织的采购活动，并对此项目进行</w:t>
      </w:r>
      <w:r>
        <w:rPr>
          <w:rFonts w:hint="eastAsia" w:ascii="宋体" w:hAnsi="宋体"/>
          <w:color w:val="000000"/>
          <w:sz w:val="22"/>
          <w:szCs w:val="22"/>
          <w:lang w:val="en-US" w:eastAsia="zh-CN"/>
        </w:rPr>
        <w:t>遴选</w:t>
      </w:r>
      <w:r>
        <w:rPr>
          <w:rFonts w:ascii="宋体" w:hAnsi="宋体"/>
          <w:color w:val="000000"/>
          <w:sz w:val="22"/>
          <w:szCs w:val="22"/>
        </w:rPr>
        <w:t>。</w:t>
      </w:r>
    </w:p>
    <w:p>
      <w:pPr>
        <w:tabs>
          <w:tab w:val="left" w:pos="5580"/>
        </w:tabs>
        <w:spacing w:line="360" w:lineRule="auto"/>
        <w:ind w:firstLine="408"/>
        <w:rPr>
          <w:rFonts w:ascii="宋体" w:hAnsi="宋体"/>
          <w:color w:val="000000"/>
          <w:sz w:val="22"/>
          <w:szCs w:val="22"/>
        </w:rPr>
      </w:pPr>
      <w:r>
        <w:rPr>
          <w:rFonts w:ascii="宋体" w:hAnsi="宋体"/>
          <w:color w:val="000000"/>
          <w:sz w:val="22"/>
          <w:szCs w:val="22"/>
        </w:rPr>
        <w:t>1. 我方已详细审查全部</w:t>
      </w:r>
      <w:r>
        <w:rPr>
          <w:rFonts w:hint="eastAsia" w:ascii="宋体" w:hAnsi="宋体"/>
          <w:color w:val="000000"/>
          <w:sz w:val="22"/>
          <w:szCs w:val="22"/>
          <w:lang w:val="en-US" w:eastAsia="zh-CN"/>
        </w:rPr>
        <w:t>遴选</w:t>
      </w:r>
      <w:r>
        <w:rPr>
          <w:rFonts w:ascii="宋体" w:hAnsi="宋体"/>
          <w:color w:val="000000"/>
          <w:sz w:val="22"/>
          <w:szCs w:val="22"/>
        </w:rPr>
        <w:t>文件，自愿参与</w:t>
      </w:r>
      <w:r>
        <w:rPr>
          <w:rFonts w:hint="eastAsia" w:ascii="宋体" w:hAnsi="宋体"/>
          <w:color w:val="000000"/>
          <w:sz w:val="22"/>
          <w:szCs w:val="22"/>
          <w:lang w:val="en-US" w:eastAsia="zh-CN"/>
        </w:rPr>
        <w:t>遴选</w:t>
      </w:r>
      <w:r>
        <w:rPr>
          <w:rFonts w:ascii="宋体" w:hAnsi="宋体"/>
          <w:color w:val="000000"/>
          <w:sz w:val="22"/>
          <w:szCs w:val="22"/>
        </w:rPr>
        <w:t>并承诺如下：</w:t>
      </w:r>
    </w:p>
    <w:p>
      <w:pPr>
        <w:tabs>
          <w:tab w:val="left" w:pos="720"/>
          <w:tab w:val="left" w:pos="900"/>
        </w:tabs>
        <w:spacing w:line="360" w:lineRule="auto"/>
        <w:ind w:left="360" w:firstLine="66" w:firstLineChars="30"/>
        <w:rPr>
          <w:rFonts w:ascii="宋体" w:hAnsi="宋体"/>
          <w:color w:val="000000"/>
          <w:sz w:val="22"/>
          <w:szCs w:val="22"/>
        </w:rPr>
      </w:pPr>
      <w:r>
        <w:rPr>
          <w:rFonts w:ascii="宋体" w:hAnsi="宋体"/>
          <w:color w:val="000000"/>
          <w:sz w:val="22"/>
          <w:szCs w:val="22"/>
        </w:rPr>
        <w:t>（1）本响应有效期为自提交响应文件的截止之日起</w:t>
      </w:r>
      <w:r>
        <w:rPr>
          <w:rFonts w:ascii="宋体" w:hAnsi="宋体"/>
          <w:sz w:val="22"/>
          <w:szCs w:val="22"/>
          <w:u w:val="single"/>
        </w:rPr>
        <w:t>90</w:t>
      </w:r>
      <w:r>
        <w:rPr>
          <w:rFonts w:ascii="宋体" w:hAnsi="宋体"/>
          <w:color w:val="000000"/>
          <w:sz w:val="22"/>
          <w:szCs w:val="22"/>
        </w:rPr>
        <w:t>个日历日。</w:t>
      </w:r>
    </w:p>
    <w:p>
      <w:pPr>
        <w:tabs>
          <w:tab w:val="left" w:pos="720"/>
          <w:tab w:val="left" w:pos="900"/>
        </w:tabs>
        <w:spacing w:line="360" w:lineRule="auto"/>
        <w:ind w:left="360" w:firstLine="66" w:firstLineChars="30"/>
        <w:rPr>
          <w:rFonts w:ascii="宋体" w:hAnsi="宋体"/>
          <w:color w:val="000000"/>
          <w:sz w:val="22"/>
          <w:szCs w:val="22"/>
        </w:rPr>
      </w:pPr>
      <w:r>
        <w:rPr>
          <w:rFonts w:ascii="宋体" w:hAnsi="宋体"/>
          <w:color w:val="000000"/>
          <w:sz w:val="22"/>
          <w:szCs w:val="22"/>
        </w:rPr>
        <w:t>（2）除合同条款及采购需求偏离表列出的偏离外，我方响应</w:t>
      </w:r>
      <w:r>
        <w:rPr>
          <w:rFonts w:hint="eastAsia" w:ascii="宋体" w:hAnsi="宋体"/>
          <w:color w:val="000000"/>
          <w:sz w:val="22"/>
          <w:szCs w:val="22"/>
          <w:lang w:val="en-US" w:eastAsia="zh-CN"/>
        </w:rPr>
        <w:t>遴选</w:t>
      </w:r>
      <w:r>
        <w:rPr>
          <w:rFonts w:ascii="宋体" w:hAnsi="宋体"/>
          <w:color w:val="000000"/>
          <w:sz w:val="22"/>
          <w:szCs w:val="22"/>
        </w:rPr>
        <w:t>文件的全部要求。</w:t>
      </w:r>
    </w:p>
    <w:p>
      <w:pPr>
        <w:tabs>
          <w:tab w:val="left" w:pos="5580"/>
        </w:tabs>
        <w:spacing w:line="360" w:lineRule="auto"/>
        <w:ind w:firstLine="385" w:firstLineChars="175"/>
        <w:rPr>
          <w:rFonts w:ascii="宋体" w:hAnsi="宋体"/>
          <w:color w:val="000000"/>
          <w:sz w:val="22"/>
          <w:szCs w:val="22"/>
        </w:rPr>
      </w:pPr>
      <w:r>
        <w:rPr>
          <w:rFonts w:ascii="宋体" w:hAnsi="宋体"/>
          <w:color w:val="000000"/>
          <w:sz w:val="22"/>
          <w:szCs w:val="22"/>
        </w:rPr>
        <w:t>（3）我方已提供的全部文件资料是真实、准确的，并对此承担一切法律后果。</w:t>
      </w:r>
    </w:p>
    <w:p>
      <w:pPr>
        <w:tabs>
          <w:tab w:val="left" w:pos="5580"/>
        </w:tabs>
        <w:spacing w:line="360" w:lineRule="auto"/>
        <w:ind w:firstLine="385" w:firstLineChars="175"/>
        <w:rPr>
          <w:rFonts w:ascii="宋体" w:hAnsi="宋体"/>
          <w:color w:val="000000"/>
          <w:sz w:val="22"/>
          <w:szCs w:val="22"/>
        </w:rPr>
      </w:pPr>
      <w:r>
        <w:rPr>
          <w:rFonts w:ascii="宋体" w:hAnsi="宋体"/>
          <w:color w:val="000000"/>
          <w:sz w:val="22"/>
          <w:szCs w:val="22"/>
        </w:rPr>
        <w:t>（4）如我方成交，我方将在法律规定的期限内与你方签订合同，并在合同约定的期限内完成合同规定的全部义务。</w:t>
      </w:r>
    </w:p>
    <w:p>
      <w:pPr>
        <w:tabs>
          <w:tab w:val="left" w:pos="5580"/>
        </w:tabs>
        <w:spacing w:line="360" w:lineRule="auto"/>
        <w:ind w:left="420"/>
        <w:rPr>
          <w:rFonts w:ascii="宋体" w:hAnsi="宋体"/>
          <w:color w:val="000000"/>
          <w:sz w:val="22"/>
          <w:szCs w:val="22"/>
        </w:rPr>
      </w:pPr>
    </w:p>
    <w:p>
      <w:pPr>
        <w:pStyle w:val="20"/>
        <w:rPr>
          <w:rFonts w:ascii="宋体" w:hAnsi="宋体"/>
          <w:color w:val="000000"/>
          <w:sz w:val="22"/>
          <w:szCs w:val="22"/>
        </w:rPr>
      </w:pPr>
    </w:p>
    <w:p>
      <w:pPr>
        <w:pStyle w:val="20"/>
        <w:rPr>
          <w:rFonts w:ascii="宋体" w:hAnsi="宋体"/>
          <w:color w:val="000000"/>
          <w:sz w:val="22"/>
          <w:szCs w:val="22"/>
        </w:rPr>
      </w:pPr>
    </w:p>
    <w:p>
      <w:pPr>
        <w:pStyle w:val="20"/>
        <w:rPr>
          <w:rFonts w:ascii="宋体" w:hAnsi="宋体"/>
          <w:color w:val="000000"/>
          <w:sz w:val="22"/>
          <w:szCs w:val="22"/>
        </w:rPr>
      </w:pPr>
    </w:p>
    <w:p>
      <w:pPr>
        <w:tabs>
          <w:tab w:val="left" w:pos="5580"/>
        </w:tabs>
        <w:spacing w:line="360" w:lineRule="auto"/>
        <w:ind w:left="420"/>
        <w:rPr>
          <w:rFonts w:ascii="宋体" w:hAnsi="宋体"/>
          <w:color w:val="000000"/>
          <w:sz w:val="22"/>
          <w:szCs w:val="22"/>
        </w:rPr>
      </w:pPr>
      <w:r>
        <w:rPr>
          <w:rFonts w:ascii="宋体" w:hAnsi="宋体"/>
          <w:color w:val="000000"/>
          <w:sz w:val="22"/>
          <w:szCs w:val="22"/>
        </w:rPr>
        <w:t>地址</w:t>
      </w:r>
      <w:r>
        <w:rPr>
          <w:rFonts w:ascii="宋体" w:hAnsi="宋体"/>
          <w:bCs/>
          <w:color w:val="000000"/>
          <w:sz w:val="22"/>
          <w:szCs w:val="22"/>
        </w:rPr>
        <w:t>_________________________</w:t>
      </w:r>
      <w:r>
        <w:rPr>
          <w:rFonts w:ascii="宋体" w:hAnsi="宋体"/>
          <w:color w:val="000000"/>
          <w:sz w:val="22"/>
          <w:szCs w:val="22"/>
        </w:rPr>
        <w:t xml:space="preserve">     </w:t>
      </w:r>
    </w:p>
    <w:p>
      <w:pPr>
        <w:tabs>
          <w:tab w:val="left" w:pos="5580"/>
        </w:tabs>
        <w:spacing w:line="360" w:lineRule="auto"/>
        <w:ind w:left="420"/>
        <w:rPr>
          <w:rFonts w:ascii="宋体" w:hAnsi="宋体"/>
          <w:color w:val="000000"/>
          <w:sz w:val="22"/>
          <w:szCs w:val="22"/>
        </w:rPr>
      </w:pPr>
      <w:r>
        <w:rPr>
          <w:rFonts w:ascii="宋体" w:hAnsi="宋体"/>
          <w:color w:val="000000"/>
          <w:sz w:val="22"/>
          <w:szCs w:val="22"/>
        </w:rPr>
        <w:t>电话</w:t>
      </w:r>
      <w:r>
        <w:rPr>
          <w:rFonts w:ascii="宋体" w:hAnsi="宋体"/>
          <w:bCs/>
          <w:color w:val="000000"/>
          <w:sz w:val="22"/>
          <w:szCs w:val="22"/>
        </w:rPr>
        <w:t>_________________________</w:t>
      </w:r>
    </w:p>
    <w:p>
      <w:pPr>
        <w:tabs>
          <w:tab w:val="left" w:pos="5580"/>
        </w:tabs>
        <w:spacing w:line="360" w:lineRule="auto"/>
        <w:ind w:left="420"/>
        <w:rPr>
          <w:rFonts w:ascii="宋体" w:hAnsi="宋体"/>
          <w:color w:val="000000"/>
          <w:sz w:val="22"/>
          <w:szCs w:val="22"/>
        </w:rPr>
      </w:pPr>
    </w:p>
    <w:p>
      <w:pPr>
        <w:tabs>
          <w:tab w:val="left" w:pos="5580"/>
        </w:tabs>
        <w:spacing w:line="360" w:lineRule="auto"/>
        <w:ind w:left="420"/>
        <w:rPr>
          <w:rFonts w:ascii="宋体" w:hAnsi="宋体"/>
          <w:color w:val="000000"/>
          <w:sz w:val="22"/>
          <w:szCs w:val="22"/>
        </w:rPr>
      </w:pPr>
    </w:p>
    <w:p>
      <w:pPr>
        <w:pStyle w:val="2"/>
        <w:rPr>
          <w:rFonts w:ascii="宋体" w:hAnsi="宋体"/>
          <w:color w:val="000000"/>
          <w:sz w:val="22"/>
          <w:szCs w:val="22"/>
        </w:rPr>
      </w:pPr>
    </w:p>
    <w:p>
      <w:pPr>
        <w:pStyle w:val="2"/>
        <w:rPr>
          <w:rFonts w:ascii="宋体" w:hAnsi="宋体"/>
          <w:color w:val="000000"/>
          <w:sz w:val="22"/>
          <w:szCs w:val="22"/>
        </w:rPr>
      </w:pPr>
    </w:p>
    <w:p>
      <w:pPr>
        <w:pStyle w:val="2"/>
        <w:rPr>
          <w:rFonts w:ascii="宋体" w:hAnsi="宋体"/>
          <w:color w:val="000000"/>
          <w:sz w:val="22"/>
          <w:szCs w:val="22"/>
        </w:rPr>
      </w:pPr>
    </w:p>
    <w:p>
      <w:pPr>
        <w:pStyle w:val="2"/>
        <w:rPr>
          <w:rFonts w:ascii="宋体" w:hAnsi="宋体"/>
          <w:color w:val="000000"/>
          <w:sz w:val="22"/>
          <w:szCs w:val="22"/>
        </w:rPr>
      </w:pPr>
    </w:p>
    <w:p>
      <w:pPr>
        <w:tabs>
          <w:tab w:val="left" w:pos="5580"/>
        </w:tabs>
        <w:spacing w:line="360" w:lineRule="auto"/>
        <w:ind w:left="420"/>
        <w:rPr>
          <w:rFonts w:ascii="宋体" w:hAnsi="宋体"/>
          <w:color w:val="000000"/>
          <w:sz w:val="24"/>
          <w:szCs w:val="20"/>
        </w:rPr>
      </w:pPr>
    </w:p>
    <w:p>
      <w:pPr>
        <w:spacing w:line="360" w:lineRule="auto"/>
        <w:ind w:firstLine="440" w:firstLineChars="200"/>
        <w:rPr>
          <w:sz w:val="22"/>
          <w:u w:val="single"/>
        </w:rPr>
      </w:pPr>
      <w:r>
        <w:rPr>
          <w:rFonts w:hint="eastAsia"/>
          <w:sz w:val="22"/>
        </w:rPr>
        <w:t>供应商法定代表人或授权代表（签字）：</w:t>
      </w:r>
      <w:r>
        <w:rPr>
          <w:rFonts w:hint="eastAsia"/>
          <w:sz w:val="22"/>
          <w:u w:val="single"/>
        </w:rPr>
        <w:t xml:space="preserve">       </w:t>
      </w:r>
      <w:r>
        <w:rPr>
          <w:rFonts w:hint="eastAsia"/>
          <w:sz w:val="22"/>
          <w:u w:val="single"/>
          <w:lang w:val="en-US" w:eastAsia="zh-CN"/>
        </w:rPr>
        <w:t xml:space="preserve">           </w:t>
      </w:r>
      <w:r>
        <w:rPr>
          <w:rFonts w:hint="eastAsia"/>
          <w:sz w:val="22"/>
          <w:u w:val="single"/>
        </w:rPr>
        <w:t xml:space="preserve">    </w:t>
      </w:r>
    </w:p>
    <w:p>
      <w:pPr>
        <w:spacing w:line="360" w:lineRule="auto"/>
        <w:ind w:firstLine="440" w:firstLineChars="200"/>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pPr>
        <w:snapToGrid w:val="0"/>
        <w:spacing w:line="360" w:lineRule="auto"/>
        <w:ind w:firstLine="440" w:firstLineChars="200"/>
        <w:rPr>
          <w:sz w:val="22"/>
          <w:u w:val="single"/>
        </w:rPr>
      </w:pPr>
      <w:r>
        <w:rPr>
          <w:rFonts w:hint="eastAsia"/>
          <w:sz w:val="22"/>
        </w:rPr>
        <w:t xml:space="preserve">日期： </w:t>
      </w:r>
      <w:r>
        <w:rPr>
          <w:sz w:val="22"/>
          <w:u w:val="single"/>
        </w:rPr>
        <w:t xml:space="preserve">                   </w:t>
      </w:r>
    </w:p>
    <w:p>
      <w:pPr>
        <w:tabs>
          <w:tab w:val="left" w:pos="5580"/>
        </w:tabs>
        <w:spacing w:line="360" w:lineRule="auto"/>
        <w:ind w:left="420"/>
        <w:jc w:val="left"/>
        <w:rPr>
          <w:rFonts w:ascii="宋体" w:hAnsi="宋体"/>
          <w:color w:val="000000"/>
          <w:sz w:val="24"/>
          <w:szCs w:val="20"/>
        </w:rPr>
      </w:pPr>
    </w:p>
    <w:p>
      <w:pPr>
        <w:pStyle w:val="61"/>
        <w:snapToGrid w:val="0"/>
        <w:spacing w:after="240" w:afterLines="100" w:line="360" w:lineRule="auto"/>
        <w:outlineLvl w:val="9"/>
        <w:rPr>
          <w:sz w:val="22"/>
          <w:szCs w:val="22"/>
        </w:rPr>
      </w:pPr>
    </w:p>
    <w:p>
      <w:pPr>
        <w:pStyle w:val="61"/>
        <w:snapToGrid w:val="0"/>
        <w:spacing w:after="240" w:afterLines="100" w:line="360" w:lineRule="auto"/>
        <w:outlineLvl w:val="9"/>
        <w:rPr>
          <w:rFonts w:hint="eastAsia"/>
          <w:sz w:val="22"/>
          <w:szCs w:val="22"/>
        </w:rPr>
      </w:pPr>
    </w:p>
    <w:bookmarkEnd w:id="49"/>
    <w:bookmarkEnd w:id="50"/>
    <w:bookmarkEnd w:id="51"/>
    <w:bookmarkEnd w:id="52"/>
    <w:bookmarkEnd w:id="53"/>
    <w:bookmarkEnd w:id="54"/>
    <w:bookmarkEnd w:id="55"/>
    <w:p>
      <w:pPr>
        <w:pStyle w:val="61"/>
        <w:snapToGrid w:val="0"/>
        <w:spacing w:after="240" w:afterLines="100" w:line="360" w:lineRule="auto"/>
        <w:outlineLvl w:val="9"/>
        <w:rPr>
          <w:sz w:val="22"/>
          <w:szCs w:val="22"/>
        </w:rPr>
      </w:pPr>
      <w:r>
        <w:rPr>
          <w:rFonts w:hint="eastAsia"/>
          <w:sz w:val="22"/>
          <w:szCs w:val="22"/>
        </w:rPr>
        <w:t>附件</w:t>
      </w:r>
      <w:r>
        <w:rPr>
          <w:rFonts w:hint="eastAsia"/>
          <w:sz w:val="22"/>
          <w:szCs w:val="22"/>
          <w:lang w:val="en-US" w:eastAsia="zh-CN"/>
        </w:rPr>
        <w:t>6</w:t>
      </w:r>
      <w:r>
        <w:rPr>
          <w:sz w:val="22"/>
          <w:szCs w:val="22"/>
        </w:rPr>
        <w:t xml:space="preserve"> </w:t>
      </w:r>
      <w:r>
        <w:rPr>
          <w:rFonts w:hint="eastAsia"/>
          <w:sz w:val="22"/>
          <w:szCs w:val="22"/>
        </w:rPr>
        <w:t>资格证明文件</w:t>
      </w:r>
    </w:p>
    <w:p>
      <w:pPr>
        <w:spacing w:line="360" w:lineRule="auto"/>
        <w:rPr>
          <w:sz w:val="22"/>
        </w:rPr>
      </w:pPr>
      <w:r>
        <w:rPr>
          <w:rFonts w:hint="eastAsia"/>
          <w:sz w:val="22"/>
        </w:rPr>
        <w:t>一、目录</w:t>
      </w:r>
    </w:p>
    <w:p>
      <w:pPr>
        <w:numPr>
          <w:ilvl w:val="0"/>
          <w:numId w:val="9"/>
        </w:numPr>
        <w:tabs>
          <w:tab w:val="left" w:pos="0"/>
        </w:tabs>
        <w:snapToGrid w:val="0"/>
        <w:spacing w:line="360" w:lineRule="auto"/>
        <w:rPr>
          <w:rFonts w:cs="Arial"/>
          <w:sz w:val="22"/>
        </w:rPr>
      </w:pPr>
      <w:r>
        <w:rPr>
          <w:rFonts w:hint="eastAsia"/>
          <w:sz w:val="22"/>
        </w:rPr>
        <w:t>有效的法人或者其他组织的营业执照等证明文件（复印件加盖单位公章）；</w:t>
      </w:r>
    </w:p>
    <w:p>
      <w:pPr>
        <w:numPr>
          <w:ilvl w:val="0"/>
          <w:numId w:val="9"/>
        </w:numPr>
        <w:tabs>
          <w:tab w:val="left" w:pos="318"/>
        </w:tabs>
        <w:snapToGrid w:val="0"/>
        <w:spacing w:line="360" w:lineRule="auto"/>
        <w:rPr>
          <w:sz w:val="22"/>
        </w:rPr>
      </w:pPr>
      <w:r>
        <w:rPr>
          <w:rFonts w:hint="eastAsia"/>
          <w:sz w:val="22"/>
        </w:rPr>
        <w:t>参加本次采购活动前三年内，在经营活动中没有重大违法记录的声明</w:t>
      </w:r>
      <w:r>
        <w:rPr>
          <w:rFonts w:hint="eastAsia" w:cs="Arial"/>
          <w:sz w:val="22"/>
        </w:rPr>
        <w:t>；</w:t>
      </w:r>
    </w:p>
    <w:p>
      <w:pPr>
        <w:numPr>
          <w:ilvl w:val="0"/>
          <w:numId w:val="9"/>
        </w:numPr>
        <w:tabs>
          <w:tab w:val="left" w:pos="318"/>
        </w:tabs>
        <w:snapToGrid w:val="0"/>
        <w:spacing w:line="360" w:lineRule="auto"/>
        <w:rPr>
          <w:sz w:val="22"/>
        </w:rPr>
      </w:pPr>
      <w:r>
        <w:rPr>
          <w:rFonts w:hint="eastAsia"/>
          <w:sz w:val="22"/>
        </w:rPr>
        <w:t>具有良好的商业信誉和健全的财务会计制度证明材料；</w:t>
      </w:r>
    </w:p>
    <w:p>
      <w:pPr>
        <w:numPr>
          <w:ilvl w:val="0"/>
          <w:numId w:val="9"/>
        </w:numPr>
        <w:tabs>
          <w:tab w:val="left" w:pos="318"/>
        </w:tabs>
        <w:snapToGrid w:val="0"/>
        <w:spacing w:line="360" w:lineRule="auto"/>
        <w:rPr>
          <w:sz w:val="22"/>
        </w:rPr>
      </w:pPr>
      <w:r>
        <w:rPr>
          <w:rFonts w:hint="eastAsia"/>
          <w:sz w:val="22"/>
        </w:rPr>
        <w:t>具有履行合同所必需的设备和专业技术能力</w:t>
      </w:r>
      <w:r>
        <w:rPr>
          <w:rFonts w:hint="eastAsia"/>
          <w:sz w:val="22"/>
          <w:lang w:val="en-US" w:eastAsia="zh-CN"/>
        </w:rPr>
        <w:t>承诺书</w:t>
      </w:r>
      <w:r>
        <w:rPr>
          <w:rFonts w:hint="eastAsia"/>
          <w:sz w:val="22"/>
        </w:rPr>
        <w:t>；</w:t>
      </w:r>
    </w:p>
    <w:p>
      <w:pPr>
        <w:numPr>
          <w:ilvl w:val="0"/>
          <w:numId w:val="9"/>
        </w:numPr>
        <w:tabs>
          <w:tab w:val="left" w:pos="318"/>
        </w:tabs>
        <w:snapToGrid w:val="0"/>
        <w:spacing w:line="360" w:lineRule="auto"/>
        <w:rPr>
          <w:rFonts w:hint="eastAsia"/>
          <w:sz w:val="22"/>
        </w:rPr>
      </w:pPr>
      <w:r>
        <w:rPr>
          <w:rFonts w:hint="eastAsia" w:asciiTheme="minorHAnsi" w:hAnsiTheme="minorHAnsi" w:cstheme="minorBidi"/>
          <w:sz w:val="22"/>
          <w:szCs w:val="22"/>
        </w:rPr>
        <w:t>单位负责人为同一人或者存在直接控股、管理关系的不同供应商，不得同时参加本项目同一包的遴选</w:t>
      </w:r>
      <w:r>
        <w:rPr>
          <w:rFonts w:hint="eastAsia" w:asciiTheme="minorHAnsi" w:hAnsiTheme="minorHAnsi" w:cstheme="minorBidi"/>
          <w:sz w:val="22"/>
          <w:szCs w:val="22"/>
          <w:lang w:val="en-US" w:eastAsia="zh-CN"/>
        </w:rPr>
        <w:t>承诺书</w:t>
      </w:r>
      <w:r>
        <w:rPr>
          <w:rFonts w:hint="eastAsia" w:asciiTheme="minorHAnsi" w:hAnsiTheme="minorHAnsi" w:cstheme="minorBidi"/>
          <w:sz w:val="22"/>
          <w:szCs w:val="22"/>
        </w:rPr>
        <w:t>；</w:t>
      </w:r>
    </w:p>
    <w:p>
      <w:pPr>
        <w:numPr>
          <w:ilvl w:val="0"/>
          <w:numId w:val="9"/>
        </w:numPr>
        <w:tabs>
          <w:tab w:val="left" w:pos="318"/>
        </w:tabs>
        <w:snapToGrid w:val="0"/>
        <w:spacing w:line="360" w:lineRule="auto"/>
      </w:pPr>
      <w:r>
        <w:rPr>
          <w:rFonts w:hint="eastAsia"/>
          <w:sz w:val="22"/>
        </w:rPr>
        <w:t>提供社会保障资金缴纳记录（近6个月内任意1个月的有效票据凭证）、依法缴纳税收的证明材料（近6个月内任意1个月依法缴纳税收的记录），包括被委托人的近6个月在该公司的社会保障资金缴纳记录；</w:t>
      </w:r>
    </w:p>
    <w:p>
      <w:pPr>
        <w:numPr>
          <w:ilvl w:val="0"/>
          <w:numId w:val="9"/>
        </w:numPr>
        <w:tabs>
          <w:tab w:val="left" w:pos="318"/>
        </w:tabs>
        <w:snapToGrid w:val="0"/>
        <w:spacing w:line="360" w:lineRule="auto"/>
        <w:rPr>
          <w:sz w:val="22"/>
        </w:rPr>
      </w:pPr>
      <w:r>
        <w:rPr>
          <w:rFonts w:hint="eastAsia"/>
          <w:sz w:val="22"/>
        </w:rPr>
        <w:t>中小企业声明函</w:t>
      </w:r>
    </w:p>
    <w:p>
      <w:pPr>
        <w:numPr>
          <w:ilvl w:val="0"/>
          <w:numId w:val="9"/>
        </w:numPr>
        <w:tabs>
          <w:tab w:val="left" w:pos="318"/>
        </w:tabs>
        <w:spacing w:line="360" w:lineRule="auto"/>
        <w:rPr>
          <w:rFonts w:hint="eastAsia"/>
          <w:sz w:val="22"/>
        </w:rPr>
      </w:pPr>
      <w:r>
        <w:rPr>
          <w:rFonts w:hint="eastAsia"/>
          <w:sz w:val="22"/>
          <w:lang w:val="en-US" w:eastAsia="zh-CN"/>
        </w:rPr>
        <w:t>非</w:t>
      </w:r>
      <w:r>
        <w:rPr>
          <w:rFonts w:hint="eastAsia"/>
          <w:sz w:val="22"/>
        </w:rPr>
        <w:t>联合体进行本项目遴选</w:t>
      </w:r>
      <w:r>
        <w:rPr>
          <w:rFonts w:hint="eastAsia"/>
          <w:sz w:val="22"/>
          <w:lang w:val="en-US" w:eastAsia="zh-CN"/>
        </w:rPr>
        <w:t>承诺书</w:t>
      </w:r>
      <w:r>
        <w:rPr>
          <w:rFonts w:hint="eastAsia"/>
          <w:sz w:val="22"/>
        </w:rPr>
        <w:t>--格式自拟</w:t>
      </w:r>
    </w:p>
    <w:p>
      <w:pPr>
        <w:numPr>
          <w:ilvl w:val="-1"/>
          <w:numId w:val="0"/>
        </w:numPr>
        <w:tabs>
          <w:tab w:val="left" w:pos="318"/>
        </w:tabs>
        <w:snapToGrid w:val="0"/>
        <w:spacing w:line="360" w:lineRule="auto"/>
        <w:ind w:left="0" w:firstLine="0"/>
        <w:rPr>
          <w:sz w:val="22"/>
        </w:rPr>
      </w:pPr>
      <w:r>
        <w:rPr>
          <w:rFonts w:hint="eastAsia"/>
          <w:sz w:val="22"/>
          <w:lang w:val="en-US" w:eastAsia="zh-CN"/>
        </w:rPr>
        <w:t>9、</w:t>
      </w:r>
      <w:r>
        <w:rPr>
          <w:rFonts w:hint="eastAsia"/>
          <w:sz w:val="22"/>
        </w:rPr>
        <w:t>服务方案---格式自拟</w:t>
      </w:r>
      <w:r>
        <w:rPr>
          <w:rFonts w:hint="eastAsia"/>
          <w:sz w:val="22"/>
          <w:lang w:val="zh-CN"/>
        </w:rPr>
        <w:t>；</w:t>
      </w:r>
    </w:p>
    <w:p>
      <w:pPr>
        <w:numPr>
          <w:ilvl w:val="-1"/>
          <w:numId w:val="0"/>
        </w:numPr>
        <w:tabs>
          <w:tab w:val="left" w:pos="318"/>
        </w:tabs>
        <w:snapToGrid w:val="0"/>
        <w:spacing w:line="360" w:lineRule="auto"/>
        <w:ind w:left="0" w:firstLine="0"/>
        <w:rPr>
          <w:sz w:val="22"/>
        </w:rPr>
      </w:pPr>
      <w:r>
        <w:rPr>
          <w:rFonts w:hint="eastAsia"/>
          <w:sz w:val="22"/>
          <w:lang w:val="en-US" w:eastAsia="zh-CN"/>
        </w:rPr>
        <w:t>10、</w:t>
      </w:r>
      <w:r>
        <w:rPr>
          <w:rFonts w:hint="eastAsia"/>
          <w:sz w:val="22"/>
        </w:rPr>
        <w:t>供应商认为需要提供的其他证明材料。</w:t>
      </w:r>
    </w:p>
    <w:p>
      <w:pPr>
        <w:spacing w:line="360" w:lineRule="auto"/>
        <w:rPr>
          <w:sz w:val="22"/>
        </w:rPr>
      </w:pPr>
      <w:r>
        <w:rPr>
          <w:rFonts w:hint="eastAsia"/>
          <w:sz w:val="22"/>
        </w:rPr>
        <w:t>二、填写须知</w:t>
      </w:r>
    </w:p>
    <w:p>
      <w:pPr>
        <w:numPr>
          <w:ilvl w:val="0"/>
          <w:numId w:val="10"/>
        </w:numPr>
        <w:spacing w:line="300" w:lineRule="auto"/>
        <w:rPr>
          <w:sz w:val="22"/>
        </w:rPr>
      </w:pPr>
      <w:r>
        <w:rPr>
          <w:rFonts w:hint="eastAsia"/>
          <w:sz w:val="22"/>
        </w:rPr>
        <w:t>以上所列资格证明文件未提供格式的，由供应商提供。</w:t>
      </w:r>
    </w:p>
    <w:p>
      <w:pPr>
        <w:numPr>
          <w:ilvl w:val="0"/>
          <w:numId w:val="10"/>
        </w:numPr>
        <w:spacing w:line="300" w:lineRule="auto"/>
        <w:rPr>
          <w:sz w:val="22"/>
        </w:rPr>
      </w:pPr>
      <w:r>
        <w:rPr>
          <w:rFonts w:hint="eastAsia"/>
          <w:sz w:val="22"/>
        </w:rPr>
        <w:t>所附格式中要求填写的全部问题和信息都必须填写。</w:t>
      </w:r>
    </w:p>
    <w:p>
      <w:pPr>
        <w:numPr>
          <w:ilvl w:val="0"/>
          <w:numId w:val="10"/>
        </w:numPr>
        <w:spacing w:line="300" w:lineRule="auto"/>
        <w:rPr>
          <w:sz w:val="22"/>
        </w:rPr>
      </w:pPr>
      <w:r>
        <w:rPr>
          <w:rFonts w:hint="eastAsia"/>
          <w:sz w:val="22"/>
        </w:rPr>
        <w:t>本资格声明的签字人应保证全部声明和填写的内容是真实的和正确的。</w:t>
      </w:r>
    </w:p>
    <w:p>
      <w:pPr>
        <w:numPr>
          <w:ilvl w:val="0"/>
          <w:numId w:val="10"/>
        </w:numPr>
        <w:spacing w:line="300" w:lineRule="auto"/>
        <w:rPr>
          <w:rFonts w:hint="eastAsia"/>
          <w:sz w:val="22"/>
        </w:rPr>
      </w:pPr>
      <w:r>
        <w:rPr>
          <w:rFonts w:hint="eastAsia"/>
          <w:sz w:val="22"/>
        </w:rPr>
        <w:t>遴选方将应用供应商提交的资料根据自己的判断和考虑决定供应商履行合同的合格性及能力。</w:t>
      </w:r>
    </w:p>
    <w:p>
      <w:pPr>
        <w:numPr>
          <w:ilvl w:val="0"/>
          <w:numId w:val="10"/>
        </w:numPr>
        <w:spacing w:line="300" w:lineRule="auto"/>
        <w:rPr>
          <w:rFonts w:hint="eastAsia"/>
          <w:sz w:val="22"/>
        </w:rPr>
      </w:pPr>
      <w:r>
        <w:rPr>
          <w:rFonts w:hint="eastAsia"/>
          <w:sz w:val="22"/>
        </w:rPr>
        <w:t>供应商提交的材料将被保密，但不退还。</w:t>
      </w:r>
    </w:p>
    <w:p>
      <w:pPr>
        <w:numPr>
          <w:ilvl w:val="0"/>
          <w:numId w:val="10"/>
        </w:numPr>
        <w:spacing w:line="300" w:lineRule="auto"/>
        <w:rPr>
          <w:rFonts w:hint="eastAsia"/>
          <w:sz w:val="22"/>
        </w:rPr>
      </w:pPr>
      <w:r>
        <w:rPr>
          <w:rFonts w:hint="eastAsia"/>
          <w:sz w:val="22"/>
        </w:rPr>
        <w:t>全部文件应按“遴选前附表”规定的份数提交。</w:t>
      </w:r>
    </w:p>
    <w:p>
      <w:pPr>
        <w:pStyle w:val="20"/>
      </w:pPr>
    </w:p>
    <w:p>
      <w:pPr>
        <w:pStyle w:val="20"/>
        <w:rPr>
          <w:rFonts w:hint="eastAsia"/>
          <w:sz w:val="22"/>
        </w:rPr>
      </w:pPr>
    </w:p>
    <w:p>
      <w:pPr>
        <w:pStyle w:val="20"/>
        <w:rPr>
          <w:rFonts w:hint="eastAsia"/>
          <w:sz w:val="22"/>
        </w:rPr>
      </w:pPr>
    </w:p>
    <w:p>
      <w:pPr>
        <w:rPr>
          <w:sz w:val="22"/>
        </w:rPr>
      </w:pPr>
    </w:p>
    <w:p>
      <w:pPr>
        <w:pStyle w:val="61"/>
        <w:snapToGrid w:val="0"/>
        <w:spacing w:after="240" w:afterLines="100" w:line="360" w:lineRule="auto"/>
        <w:jc w:val="both"/>
        <w:rPr>
          <w:b w:val="0"/>
          <w:color w:val="FF0000"/>
          <w:sz w:val="22"/>
          <w:szCs w:val="22"/>
        </w:rPr>
      </w:pPr>
    </w:p>
    <w:p>
      <w:pPr>
        <w:pStyle w:val="61"/>
        <w:snapToGrid w:val="0"/>
        <w:spacing w:after="240" w:afterLines="100" w:line="360" w:lineRule="auto"/>
        <w:jc w:val="both"/>
        <w:rPr>
          <w:b w:val="0"/>
          <w:color w:val="FF0000"/>
          <w:sz w:val="22"/>
          <w:szCs w:val="22"/>
        </w:rPr>
      </w:pPr>
    </w:p>
    <w:p>
      <w:pPr>
        <w:pStyle w:val="61"/>
        <w:snapToGrid w:val="0"/>
        <w:spacing w:after="240" w:afterLines="100" w:line="360" w:lineRule="auto"/>
        <w:jc w:val="both"/>
        <w:rPr>
          <w:b w:val="0"/>
          <w:color w:val="FF0000"/>
          <w:sz w:val="22"/>
          <w:szCs w:val="22"/>
        </w:rPr>
      </w:pPr>
    </w:p>
    <w:p>
      <w:pPr>
        <w:pStyle w:val="61"/>
        <w:snapToGrid w:val="0"/>
        <w:spacing w:after="240" w:afterLines="100" w:line="360" w:lineRule="auto"/>
        <w:jc w:val="both"/>
        <w:rPr>
          <w:b w:val="0"/>
          <w:color w:val="FF0000"/>
          <w:sz w:val="22"/>
          <w:szCs w:val="22"/>
        </w:rPr>
      </w:pPr>
    </w:p>
    <w:p>
      <w:pPr>
        <w:pStyle w:val="61"/>
        <w:snapToGrid w:val="0"/>
        <w:spacing w:after="240" w:afterLines="100" w:line="360" w:lineRule="auto"/>
        <w:jc w:val="both"/>
        <w:rPr>
          <w:rFonts w:hint="eastAsia" w:eastAsia="宋体"/>
          <w:b w:val="0"/>
          <w:color w:val="FF0000"/>
          <w:sz w:val="22"/>
          <w:szCs w:val="22"/>
          <w:lang w:eastAsia="zh-CN"/>
        </w:rPr>
      </w:pPr>
    </w:p>
    <w:p>
      <w:pPr>
        <w:rPr>
          <w:b/>
          <w:color w:val="000000"/>
          <w:sz w:val="22"/>
        </w:rPr>
      </w:pPr>
      <w:r>
        <w:rPr>
          <w:rFonts w:hint="eastAsia"/>
          <w:b/>
          <w:sz w:val="22"/>
        </w:rPr>
        <w:t>2、参加本次采购活动前三年内，在经营活动中没有重大违法记录的声明</w:t>
      </w:r>
    </w:p>
    <w:p>
      <w:pPr>
        <w:rPr>
          <w:color w:val="000000"/>
          <w:sz w:val="22"/>
        </w:rPr>
      </w:pPr>
    </w:p>
    <w:p>
      <w:pPr>
        <w:rPr>
          <w:color w:val="000000"/>
          <w:sz w:val="22"/>
        </w:rPr>
      </w:pPr>
    </w:p>
    <w:p>
      <w:pPr>
        <w:rPr>
          <w:color w:val="000000"/>
          <w:sz w:val="22"/>
        </w:rPr>
      </w:pPr>
      <w:r>
        <w:rPr>
          <w:rFonts w:hint="eastAsia"/>
          <w:color w:val="000000"/>
          <w:sz w:val="22"/>
        </w:rPr>
        <w:t>北京按摩医院：</w:t>
      </w:r>
    </w:p>
    <w:p>
      <w:pPr>
        <w:rPr>
          <w:color w:val="000000"/>
          <w:sz w:val="22"/>
        </w:rPr>
      </w:pPr>
    </w:p>
    <w:p>
      <w:pPr>
        <w:spacing w:line="360" w:lineRule="auto"/>
        <w:ind w:firstLine="440" w:firstLineChars="200"/>
        <w:rPr>
          <w:color w:val="000000"/>
          <w:sz w:val="22"/>
        </w:rPr>
      </w:pPr>
      <w:r>
        <w:rPr>
          <w:rFonts w:hint="eastAsia"/>
          <w:color w:val="000000"/>
          <w:sz w:val="22"/>
        </w:rPr>
        <w:t>我公司在参加本次采购活动前三年内，在经营活动中没有重大违法记录（</w:t>
      </w:r>
      <w:r>
        <w:rPr>
          <w:rFonts w:hint="eastAsia"/>
          <w:color w:val="000000"/>
          <w:kern w:val="0"/>
          <w:sz w:val="22"/>
        </w:rPr>
        <w:t>因违法经营受到刑事处罚或者责令停产停业、吊销许可证或者执照、较大数额罚款等行政处罚</w:t>
      </w:r>
      <w:r>
        <w:rPr>
          <w:rFonts w:hint="eastAsia"/>
          <w:color w:val="000000"/>
          <w:sz w:val="22"/>
        </w:rPr>
        <w:t>）。</w:t>
      </w:r>
    </w:p>
    <w:p>
      <w:pPr>
        <w:rPr>
          <w:color w:val="000000"/>
          <w:sz w:val="22"/>
        </w:rPr>
      </w:pPr>
    </w:p>
    <w:p>
      <w:pPr>
        <w:ind w:firstLine="440" w:firstLineChars="200"/>
        <w:rPr>
          <w:color w:val="000000"/>
          <w:sz w:val="22"/>
        </w:rPr>
      </w:pPr>
      <w:r>
        <w:rPr>
          <w:rFonts w:hint="eastAsia"/>
          <w:color w:val="000000"/>
          <w:sz w:val="22"/>
        </w:rPr>
        <w:t>特此声明。</w:t>
      </w: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spacing w:line="360" w:lineRule="auto"/>
        <w:rPr>
          <w:color w:val="000000"/>
          <w:sz w:val="22"/>
          <w:u w:val="single"/>
        </w:rPr>
      </w:pPr>
      <w:r>
        <w:rPr>
          <w:rFonts w:hint="eastAsia"/>
          <w:sz w:val="22"/>
        </w:rPr>
        <w:t>供应商授权代表签字</w:t>
      </w:r>
      <w:r>
        <w:rPr>
          <w:rFonts w:hint="eastAsia"/>
          <w:color w:val="000000"/>
          <w:sz w:val="22"/>
        </w:rPr>
        <w:t>：</w:t>
      </w:r>
      <w:r>
        <w:rPr>
          <w:rFonts w:hint="eastAsia"/>
          <w:color w:val="000000"/>
          <w:sz w:val="22"/>
          <w:u w:val="single"/>
        </w:rPr>
        <w:t xml:space="preserve">                        </w:t>
      </w:r>
    </w:p>
    <w:p>
      <w:pPr>
        <w:spacing w:line="360" w:lineRule="auto"/>
        <w:rPr>
          <w:color w:val="000000"/>
          <w:sz w:val="22"/>
        </w:rPr>
      </w:pPr>
      <w:r>
        <w:rPr>
          <w:rFonts w:hint="eastAsia"/>
          <w:color w:val="000000"/>
          <w:sz w:val="22"/>
        </w:rPr>
        <w:t xml:space="preserve">                              </w:t>
      </w:r>
    </w:p>
    <w:p>
      <w:pPr>
        <w:spacing w:line="360" w:lineRule="auto"/>
        <w:rPr>
          <w:color w:val="000000"/>
          <w:sz w:val="22"/>
        </w:rPr>
      </w:pPr>
      <w:r>
        <w:rPr>
          <w:rFonts w:hint="eastAsia"/>
          <w:color w:val="000000"/>
          <w:sz w:val="22"/>
        </w:rPr>
        <w:t>供应商名称（加盖单位公章）：</w:t>
      </w:r>
      <w:r>
        <w:rPr>
          <w:rFonts w:hint="eastAsia"/>
          <w:color w:val="000000"/>
          <w:sz w:val="22"/>
          <w:u w:val="single"/>
        </w:rPr>
        <w:t xml:space="preserve">                         </w:t>
      </w:r>
    </w:p>
    <w:p>
      <w:pPr>
        <w:snapToGrid w:val="0"/>
        <w:spacing w:line="360" w:lineRule="auto"/>
        <w:rPr>
          <w:rFonts w:hint="eastAsia"/>
          <w:sz w:val="22"/>
        </w:rPr>
      </w:pPr>
    </w:p>
    <w:p>
      <w:pPr>
        <w:snapToGrid w:val="0"/>
        <w:spacing w:line="360" w:lineRule="auto"/>
        <w:rPr>
          <w:sz w:val="22"/>
          <w:u w:val="single"/>
        </w:rPr>
      </w:pPr>
      <w:r>
        <w:rPr>
          <w:rFonts w:hint="eastAsia"/>
          <w:sz w:val="22"/>
        </w:rPr>
        <w:t xml:space="preserve">日期： </w:t>
      </w:r>
      <w:r>
        <w:rPr>
          <w:sz w:val="22"/>
          <w:u w:val="single"/>
        </w:rPr>
        <w:t xml:space="preserve">                   </w:t>
      </w:r>
    </w:p>
    <w:p>
      <w:pPr>
        <w:pStyle w:val="61"/>
        <w:snapToGrid w:val="0"/>
        <w:spacing w:after="240" w:afterLines="100" w:line="360" w:lineRule="auto"/>
        <w:ind w:firstLine="482"/>
        <w:rPr>
          <w:b w:val="0"/>
          <w:sz w:val="22"/>
          <w:szCs w:val="22"/>
        </w:rPr>
      </w:pPr>
    </w:p>
    <w:p>
      <w:pPr>
        <w:pStyle w:val="61"/>
        <w:snapToGrid w:val="0"/>
        <w:spacing w:after="240" w:afterLines="100" w:line="360" w:lineRule="auto"/>
        <w:ind w:firstLine="480"/>
        <w:jc w:val="both"/>
        <w:rPr>
          <w:b w:val="0"/>
          <w:bCs w:val="0"/>
          <w:color w:val="000000"/>
          <w:kern w:val="0"/>
          <w:sz w:val="22"/>
          <w:szCs w:val="22"/>
        </w:rPr>
      </w:pPr>
    </w:p>
    <w:p>
      <w:pPr>
        <w:pStyle w:val="61"/>
        <w:snapToGrid w:val="0"/>
        <w:spacing w:after="240" w:afterLines="100" w:line="360" w:lineRule="auto"/>
        <w:jc w:val="both"/>
        <w:rPr>
          <w:b w:val="0"/>
          <w:sz w:val="22"/>
          <w:szCs w:val="22"/>
        </w:rPr>
      </w:pPr>
    </w:p>
    <w:p>
      <w:pPr>
        <w:pStyle w:val="61"/>
        <w:snapToGrid w:val="0"/>
        <w:spacing w:after="240" w:afterLines="100" w:line="360" w:lineRule="auto"/>
        <w:ind w:firstLine="482"/>
        <w:rPr>
          <w:b w:val="0"/>
          <w:sz w:val="22"/>
          <w:szCs w:val="22"/>
        </w:rPr>
      </w:pPr>
    </w:p>
    <w:p>
      <w:pPr>
        <w:widowControl/>
        <w:spacing w:line="360" w:lineRule="auto"/>
        <w:jc w:val="center"/>
        <w:rPr>
          <w:rFonts w:ascii="宋体" w:hAnsi="宋体"/>
          <w:b/>
          <w:bCs/>
          <w:color w:val="000000"/>
          <w:sz w:val="36"/>
          <w:szCs w:val="36"/>
        </w:rPr>
      </w:pPr>
    </w:p>
    <w:p>
      <w:pPr>
        <w:widowControl/>
        <w:spacing w:line="360" w:lineRule="auto"/>
        <w:jc w:val="center"/>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rPr>
          <w:rFonts w:hint="eastAsia"/>
          <w:b/>
          <w:sz w:val="22"/>
          <w:lang w:val="en-US" w:eastAsia="zh-CN"/>
        </w:rPr>
      </w:pPr>
    </w:p>
    <w:p>
      <w:pPr>
        <w:rPr>
          <w:b/>
          <w:sz w:val="22"/>
        </w:rPr>
      </w:pPr>
      <w:r>
        <w:rPr>
          <w:rFonts w:hint="eastAsia"/>
          <w:b/>
          <w:sz w:val="22"/>
        </w:rPr>
        <w:t>3、具有良好的商业信誉和健全的财务会计制度证明材料</w:t>
      </w:r>
    </w:p>
    <w:p>
      <w:pPr>
        <w:tabs>
          <w:tab w:val="left" w:pos="5580"/>
        </w:tabs>
        <w:spacing w:line="240" w:lineRule="atLeast"/>
        <w:ind w:left="1080" w:leftChars="257" w:hanging="540"/>
        <w:jc w:val="center"/>
        <w:rPr>
          <w:rFonts w:ascii="宋体" w:hAnsi="宋体" w:cs="宋体"/>
          <w:b/>
          <w:sz w:val="24"/>
        </w:rPr>
      </w:pPr>
    </w:p>
    <w:p>
      <w:pPr>
        <w:tabs>
          <w:tab w:val="left" w:pos="5580"/>
        </w:tabs>
        <w:spacing w:line="360" w:lineRule="auto"/>
        <w:ind w:left="519" w:leftChars="247" w:firstLine="20"/>
        <w:rPr>
          <w:rFonts w:ascii="宋体" w:hAnsi="宋体" w:cs="宋体"/>
          <w:color w:val="000000"/>
          <w:sz w:val="24"/>
        </w:rPr>
      </w:pPr>
      <w:r>
        <w:rPr>
          <w:rFonts w:hint="eastAsia" w:ascii="宋体" w:hAnsi="宋体" w:cs="宋体"/>
          <w:color w:val="000000"/>
          <w:sz w:val="24"/>
        </w:rPr>
        <w:t>提供会计师事务所出具的上一年度财务审计报告或银行出具的资信证明</w:t>
      </w:r>
    </w:p>
    <w:p>
      <w:pPr>
        <w:widowControl/>
        <w:spacing w:line="360" w:lineRule="auto"/>
        <w:jc w:val="center"/>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rPr>
          <w:rFonts w:hint="default"/>
          <w:b/>
          <w:sz w:val="22"/>
          <w:lang w:val="en-US" w:eastAsia="zh-CN"/>
        </w:rPr>
      </w:pPr>
      <w:r>
        <w:rPr>
          <w:rFonts w:hint="eastAsia"/>
          <w:b/>
          <w:sz w:val="22"/>
          <w:lang w:val="en-US" w:eastAsia="zh-CN"/>
        </w:rPr>
        <w:t>4</w:t>
      </w:r>
      <w:r>
        <w:rPr>
          <w:rFonts w:hint="eastAsia"/>
          <w:b/>
          <w:sz w:val="22"/>
        </w:rPr>
        <w:t>、具有履行合同所必需的设备和专业技术能力</w:t>
      </w:r>
      <w:r>
        <w:rPr>
          <w:rFonts w:hint="eastAsia"/>
          <w:b/>
          <w:sz w:val="22"/>
          <w:lang w:val="en-US" w:eastAsia="zh-CN"/>
        </w:rPr>
        <w:t>承诺书</w:t>
      </w:r>
      <w:r>
        <w:rPr>
          <w:rFonts w:hint="eastAsia"/>
          <w:b/>
          <w:sz w:val="22"/>
          <w:lang w:eastAsia="zh-CN"/>
        </w:rPr>
        <w:t>（</w:t>
      </w:r>
      <w:r>
        <w:rPr>
          <w:rFonts w:hint="eastAsia"/>
          <w:b/>
          <w:sz w:val="22"/>
          <w:lang w:val="en-US" w:eastAsia="zh-CN"/>
        </w:rPr>
        <w:t>格式自拟</w:t>
      </w:r>
      <w:r>
        <w:rPr>
          <w:rFonts w:hint="eastAsia"/>
          <w:b/>
          <w:sz w:val="22"/>
          <w:lang w:eastAsia="zh-CN"/>
        </w:rPr>
        <w:t>）</w:t>
      </w: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numPr>
          <w:ilvl w:val="-1"/>
          <w:numId w:val="0"/>
        </w:numPr>
        <w:tabs>
          <w:tab w:val="left" w:pos="318"/>
        </w:tabs>
        <w:snapToGrid w:val="0"/>
        <w:spacing w:line="360" w:lineRule="auto"/>
        <w:ind w:left="0" w:firstLine="0"/>
        <w:rPr>
          <w:rFonts w:hint="eastAsia" w:asciiTheme="minorHAnsi" w:hAnsiTheme="minorHAnsi" w:cstheme="minorBidi"/>
          <w:sz w:val="22"/>
          <w:szCs w:val="22"/>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eastAsia="zh-CN"/>
        </w:rPr>
      </w:pPr>
      <w:r>
        <w:rPr>
          <w:rFonts w:hint="eastAsia"/>
          <w:b/>
          <w:sz w:val="22"/>
          <w:lang w:val="en-US" w:eastAsia="zh-CN"/>
        </w:rPr>
        <w:t>5、</w:t>
      </w:r>
      <w:r>
        <w:rPr>
          <w:rFonts w:hint="eastAsia"/>
          <w:b/>
          <w:sz w:val="22"/>
        </w:rPr>
        <w:t>单位负责人为同一人或者存在直接控股、管理关系的不同供应商，不得同时参加本项目同一包的遴选</w:t>
      </w:r>
      <w:r>
        <w:rPr>
          <w:rFonts w:hint="eastAsia"/>
          <w:b/>
          <w:sz w:val="22"/>
          <w:lang w:val="en-US" w:eastAsia="zh-CN"/>
        </w:rPr>
        <w:t>承诺书</w:t>
      </w:r>
      <w:r>
        <w:rPr>
          <w:rFonts w:hint="eastAsia"/>
          <w:b/>
          <w:sz w:val="22"/>
        </w:rPr>
        <w:t>；</w:t>
      </w:r>
      <w:r>
        <w:rPr>
          <w:rFonts w:hint="eastAsia"/>
          <w:b/>
          <w:sz w:val="22"/>
          <w:lang w:eastAsia="zh-CN"/>
        </w:rPr>
        <w:t>（</w:t>
      </w:r>
      <w:r>
        <w:rPr>
          <w:rFonts w:hint="eastAsia"/>
          <w:b/>
          <w:sz w:val="22"/>
          <w:lang w:val="en-US" w:eastAsia="zh-CN"/>
        </w:rPr>
        <w:t>格式自拟</w:t>
      </w:r>
      <w:r>
        <w:rPr>
          <w:rFonts w:hint="eastAsia"/>
          <w:b/>
          <w:sz w:val="22"/>
          <w:lang w:eastAsia="zh-CN"/>
        </w:rPr>
        <w:t>）</w:t>
      </w:r>
    </w:p>
    <w:p>
      <w:pPr>
        <w:pStyle w:val="23"/>
        <w:numPr>
          <w:ilvl w:val="0"/>
          <w:numId w:val="0"/>
        </w:numPr>
        <w:rPr>
          <w:rFonts w:hint="eastAsia" w:cstheme="minorBidi"/>
          <w:sz w:val="22"/>
          <w:szCs w:val="22"/>
          <w:lang w:eastAsia="zh-CN"/>
        </w:rPr>
      </w:pPr>
    </w:p>
    <w:p>
      <w:pPr>
        <w:pStyle w:val="23"/>
        <w:numPr>
          <w:ilvl w:val="0"/>
          <w:numId w:val="0"/>
        </w:numPr>
        <w:rPr>
          <w:rFonts w:hint="eastAsia" w:cstheme="minorBidi"/>
          <w:sz w:val="22"/>
          <w:szCs w:val="22"/>
          <w:lang w:eastAsia="zh-CN"/>
        </w:rPr>
      </w:pPr>
    </w:p>
    <w:p>
      <w:pPr>
        <w:pStyle w:val="23"/>
        <w:numPr>
          <w:ilvl w:val="0"/>
          <w:numId w:val="0"/>
        </w:numPr>
        <w:rPr>
          <w:rFonts w:hint="eastAsia" w:cstheme="minorBidi"/>
          <w:sz w:val="22"/>
          <w:szCs w:val="22"/>
          <w:lang w:eastAsia="zh-CN"/>
        </w:rPr>
      </w:pPr>
    </w:p>
    <w:p>
      <w:pPr>
        <w:pStyle w:val="23"/>
        <w:numPr>
          <w:ilvl w:val="0"/>
          <w:numId w:val="0"/>
        </w:numPr>
        <w:rPr>
          <w:rFonts w:hint="eastAsia" w:cstheme="minorBidi"/>
          <w:sz w:val="22"/>
          <w:szCs w:val="22"/>
          <w:lang w:eastAsia="zh-CN"/>
        </w:rPr>
      </w:pPr>
    </w:p>
    <w:p>
      <w:pPr>
        <w:pStyle w:val="23"/>
        <w:numPr>
          <w:ilvl w:val="0"/>
          <w:numId w:val="0"/>
        </w:numPr>
        <w:rPr>
          <w:rFonts w:hint="eastAsia" w:cstheme="minorBidi"/>
          <w:sz w:val="22"/>
          <w:szCs w:val="22"/>
          <w:lang w:eastAsia="zh-CN"/>
        </w:rPr>
      </w:pPr>
    </w:p>
    <w:p>
      <w:pPr>
        <w:pStyle w:val="23"/>
        <w:numPr>
          <w:ilvl w:val="0"/>
          <w:numId w:val="0"/>
        </w:numPr>
        <w:rPr>
          <w:rFonts w:hint="eastAsia" w:cstheme="minorBidi"/>
          <w:sz w:val="22"/>
          <w:szCs w:val="22"/>
          <w:lang w:eastAsia="zh-CN"/>
        </w:rPr>
      </w:pPr>
    </w:p>
    <w:p>
      <w:pPr>
        <w:pStyle w:val="23"/>
        <w:numPr>
          <w:ilvl w:val="0"/>
          <w:numId w:val="0"/>
        </w:numPr>
        <w:rPr>
          <w:rFonts w:hint="eastAsia" w:cstheme="minorBidi"/>
          <w:sz w:val="22"/>
          <w:szCs w:val="22"/>
          <w:lang w:eastAsia="zh-CN"/>
        </w:rPr>
      </w:pPr>
    </w:p>
    <w:p>
      <w:pPr>
        <w:pStyle w:val="23"/>
        <w:numPr>
          <w:ilvl w:val="0"/>
          <w:numId w:val="0"/>
        </w:numPr>
        <w:rPr>
          <w:rFonts w:hint="eastAsia" w:cstheme="minorBidi"/>
          <w:sz w:val="22"/>
          <w:szCs w:val="22"/>
          <w:lang w:eastAsia="zh-CN"/>
        </w:rPr>
      </w:pPr>
    </w:p>
    <w:p>
      <w:pPr>
        <w:pStyle w:val="23"/>
        <w:numPr>
          <w:ilvl w:val="0"/>
          <w:numId w:val="0"/>
        </w:numPr>
        <w:rPr>
          <w:rFonts w:hint="eastAsia" w:cstheme="minorBidi"/>
          <w:sz w:val="22"/>
          <w:szCs w:val="22"/>
          <w:lang w:eastAsia="zh-CN"/>
        </w:rPr>
      </w:pPr>
    </w:p>
    <w:p>
      <w:pPr>
        <w:pStyle w:val="23"/>
        <w:numPr>
          <w:ilvl w:val="0"/>
          <w:numId w:val="0"/>
        </w:numPr>
        <w:rPr>
          <w:rFonts w:hint="eastAsia" w:cstheme="minorBidi"/>
          <w:sz w:val="22"/>
          <w:szCs w:val="22"/>
          <w:lang w:eastAsia="zh-CN"/>
        </w:rPr>
      </w:pPr>
    </w:p>
    <w:p>
      <w:pPr>
        <w:pStyle w:val="23"/>
        <w:numPr>
          <w:ilvl w:val="0"/>
          <w:numId w:val="0"/>
        </w:numPr>
        <w:rPr>
          <w:rFonts w:hint="eastAsia" w:cstheme="minorBidi"/>
          <w:sz w:val="22"/>
          <w:szCs w:val="22"/>
          <w:lang w:eastAsia="zh-CN"/>
        </w:rPr>
      </w:pPr>
    </w:p>
    <w:p>
      <w:pPr>
        <w:pStyle w:val="23"/>
        <w:numPr>
          <w:ilvl w:val="0"/>
          <w:numId w:val="0"/>
        </w:numPr>
        <w:rPr>
          <w:rFonts w:hint="eastAsia" w:cstheme="minorBidi"/>
          <w:sz w:val="22"/>
          <w:szCs w:val="22"/>
          <w:lang w:eastAsia="zh-CN"/>
        </w:rPr>
      </w:pPr>
    </w:p>
    <w:p>
      <w:pPr>
        <w:pStyle w:val="23"/>
        <w:numPr>
          <w:ilvl w:val="0"/>
          <w:numId w:val="0"/>
        </w:numPr>
        <w:rPr>
          <w:rFonts w:hint="eastAsia" w:cstheme="minorBidi"/>
          <w:sz w:val="22"/>
          <w:szCs w:val="22"/>
          <w:lang w:eastAsia="zh-CN"/>
        </w:rPr>
      </w:pPr>
    </w:p>
    <w:p>
      <w:pPr>
        <w:numPr>
          <w:ilvl w:val="-1"/>
          <w:numId w:val="0"/>
        </w:numPr>
        <w:tabs>
          <w:tab w:val="left" w:pos="318"/>
        </w:tabs>
        <w:snapToGrid w:val="0"/>
        <w:spacing w:line="360" w:lineRule="auto"/>
        <w:ind w:left="0" w:firstLine="0"/>
        <w:rPr>
          <w:rFonts w:hint="eastAsia"/>
          <w:sz w:val="22"/>
          <w:lang w:val="en-US" w:eastAsia="zh-CN"/>
        </w:rPr>
      </w:pPr>
    </w:p>
    <w:p>
      <w:pPr>
        <w:numPr>
          <w:ilvl w:val="-1"/>
          <w:numId w:val="0"/>
        </w:numPr>
        <w:tabs>
          <w:tab w:val="left" w:pos="318"/>
        </w:tabs>
        <w:snapToGrid w:val="0"/>
        <w:spacing w:line="360" w:lineRule="auto"/>
        <w:ind w:left="0" w:firstLine="0"/>
        <w:rPr>
          <w:rFonts w:hint="eastAsia"/>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r>
        <w:rPr>
          <w:rFonts w:hint="eastAsia"/>
          <w:b/>
          <w:sz w:val="22"/>
          <w:lang w:val="en-US" w:eastAsia="zh-CN"/>
        </w:rPr>
        <w:t>6、提供社会保障资金缴纳记录（近6个月内任意1个月的有效票据凭证）、依法缴纳税收的证明材料（近6个月内任意1个月依法缴纳税收的记录），包括被委托人的近6个月在该公司的社会保障资金缴纳记录；</w:t>
      </w: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pStyle w:val="20"/>
        <w:rPr>
          <w:rFonts w:ascii="宋体" w:hAnsi="宋体"/>
          <w:b/>
          <w:bCs/>
          <w:color w:val="000000"/>
          <w:sz w:val="36"/>
          <w:szCs w:val="36"/>
        </w:rPr>
      </w:pPr>
    </w:p>
    <w:p>
      <w:pPr>
        <w:rPr>
          <w:b/>
          <w:sz w:val="22"/>
        </w:rPr>
      </w:pPr>
      <w:r>
        <w:rPr>
          <w:rFonts w:hint="eastAsia"/>
          <w:b/>
          <w:sz w:val="22"/>
          <w:lang w:val="en-US" w:eastAsia="zh-CN"/>
        </w:rPr>
        <w:t>7</w:t>
      </w:r>
      <w:r>
        <w:rPr>
          <w:rFonts w:hint="eastAsia"/>
          <w:b/>
          <w:sz w:val="22"/>
        </w:rPr>
        <w:t>、中小企业声明函</w:t>
      </w:r>
    </w:p>
    <w:p>
      <w:pPr>
        <w:rPr>
          <w:b/>
          <w:sz w:val="22"/>
        </w:rPr>
      </w:pPr>
    </w:p>
    <w:p>
      <w:pPr>
        <w:widowControl/>
        <w:spacing w:line="360" w:lineRule="auto"/>
        <w:rPr>
          <w:rFonts w:ascii="宋体" w:hAnsi="宋体"/>
          <w:b/>
          <w:bCs/>
          <w:color w:val="000000"/>
          <w:sz w:val="36"/>
          <w:szCs w:val="36"/>
        </w:rPr>
      </w:pPr>
    </w:p>
    <w:p>
      <w:pPr>
        <w:widowControl/>
        <w:spacing w:line="360" w:lineRule="auto"/>
        <w:jc w:val="center"/>
        <w:rPr>
          <w:rFonts w:ascii="宋体" w:hAnsi="宋体"/>
          <w:b/>
          <w:bCs/>
          <w:color w:val="000000"/>
          <w:sz w:val="36"/>
          <w:szCs w:val="36"/>
        </w:rPr>
      </w:pPr>
      <w:r>
        <w:rPr>
          <w:rFonts w:ascii="宋体" w:hAnsi="宋体"/>
          <w:b/>
          <w:bCs/>
          <w:color w:val="000000"/>
          <w:sz w:val="36"/>
          <w:szCs w:val="36"/>
        </w:rPr>
        <w:t>中小企业声明函</w:t>
      </w:r>
    </w:p>
    <w:p>
      <w:pPr>
        <w:spacing w:line="360" w:lineRule="auto"/>
        <w:ind w:firstLine="504"/>
        <w:rPr>
          <w:rFonts w:ascii="宋体" w:hAnsi="宋体"/>
          <w:spacing w:val="6"/>
          <w:sz w:val="24"/>
        </w:rPr>
      </w:pPr>
      <w:r>
        <w:rPr>
          <w:rFonts w:ascii="宋体" w:hAnsi="宋体"/>
          <w:spacing w:val="6"/>
          <w:sz w:val="24"/>
        </w:rPr>
        <w:t>本公司郑重声明，根据《政府采购促进中小企业发展管理办法》（财库﹝2020﹞46 号）的规定，本公司参加（单位名称）的（项目名称）</w:t>
      </w:r>
      <w:r>
        <w:rPr>
          <w:rFonts w:hint="eastAsia" w:ascii="宋体" w:hAnsi="宋体"/>
          <w:spacing w:val="6"/>
          <w:sz w:val="24"/>
        </w:rPr>
        <w:t>遴选</w:t>
      </w:r>
      <w:r>
        <w:rPr>
          <w:rFonts w:ascii="宋体" w:hAnsi="宋体"/>
          <w:spacing w:val="6"/>
          <w:sz w:val="24"/>
        </w:rPr>
        <w:t>活动，全部为符合政策要求的中小企业。</w:t>
      </w:r>
    </w:p>
    <w:p>
      <w:pPr>
        <w:spacing w:line="360" w:lineRule="auto"/>
        <w:ind w:firstLine="504"/>
        <w:rPr>
          <w:rFonts w:ascii="宋体" w:hAnsi="宋体"/>
          <w:spacing w:val="6"/>
          <w:sz w:val="24"/>
        </w:rPr>
      </w:pPr>
      <w:r>
        <w:rPr>
          <w:rFonts w:ascii="宋体" w:hAnsi="宋体"/>
          <w:spacing w:val="6"/>
          <w:sz w:val="24"/>
        </w:rPr>
        <w:t>具体情况如下：</w:t>
      </w:r>
    </w:p>
    <w:p>
      <w:pPr>
        <w:spacing w:line="360" w:lineRule="auto"/>
        <w:ind w:firstLine="504"/>
        <w:rPr>
          <w:rFonts w:ascii="宋体" w:hAnsi="宋体"/>
          <w:spacing w:val="6"/>
          <w:sz w:val="24"/>
        </w:rPr>
      </w:pPr>
      <w:r>
        <w:rPr>
          <w:rFonts w:ascii="宋体" w:hAnsi="宋体"/>
          <w:spacing w:val="6"/>
          <w:sz w:val="24"/>
        </w:rPr>
        <w:t>1.</w:t>
      </w:r>
      <w:r>
        <w:rPr>
          <w:rFonts w:ascii="宋体" w:hAnsi="宋体"/>
          <w:spacing w:val="6"/>
          <w:sz w:val="24"/>
          <w:u w:val="single"/>
        </w:rPr>
        <w:t xml:space="preserve"> （标的名称） </w:t>
      </w:r>
      <w:r>
        <w:rPr>
          <w:rFonts w:ascii="宋体" w:hAnsi="宋体"/>
          <w:spacing w:val="6"/>
          <w:sz w:val="24"/>
        </w:rPr>
        <w:t>，属于</w:t>
      </w:r>
      <w:r>
        <w:rPr>
          <w:rFonts w:hint="eastAsia" w:ascii="宋体" w:hAnsi="宋体"/>
          <w:spacing w:val="6"/>
          <w:sz w:val="24"/>
          <w:u w:val="single"/>
          <w:lang w:val="en-US" w:eastAsia="zh-CN"/>
        </w:rPr>
        <w:t xml:space="preserve"> 服务 </w:t>
      </w:r>
      <w:r>
        <w:rPr>
          <w:rFonts w:ascii="宋体" w:hAnsi="宋体"/>
          <w:spacing w:val="6"/>
          <w:sz w:val="24"/>
        </w:rPr>
        <w:t>行业；企业为</w:t>
      </w:r>
      <w:r>
        <w:rPr>
          <w:rFonts w:ascii="宋体" w:hAnsi="宋体"/>
          <w:spacing w:val="6"/>
          <w:sz w:val="24"/>
          <w:u w:val="single"/>
        </w:rPr>
        <w:t>（企业名称）</w:t>
      </w:r>
      <w:r>
        <w:rPr>
          <w:rFonts w:ascii="宋体" w:hAnsi="宋体"/>
          <w:spacing w:val="6"/>
          <w:sz w:val="24"/>
        </w:rPr>
        <w:t>，从业人员</w:t>
      </w:r>
      <w:r>
        <w:rPr>
          <w:rFonts w:ascii="宋体" w:hAnsi="宋体"/>
          <w:sz w:val="24"/>
        </w:rPr>
        <w:t>______</w:t>
      </w:r>
      <w:r>
        <w:rPr>
          <w:rFonts w:ascii="宋体" w:hAnsi="宋体"/>
          <w:spacing w:val="6"/>
          <w:sz w:val="24"/>
        </w:rPr>
        <w:t>人，营业收入为</w:t>
      </w:r>
      <w:r>
        <w:rPr>
          <w:rFonts w:ascii="宋体" w:hAnsi="宋体"/>
          <w:sz w:val="24"/>
        </w:rPr>
        <w:t>______</w:t>
      </w:r>
      <w:r>
        <w:rPr>
          <w:rFonts w:ascii="宋体" w:hAnsi="宋体"/>
          <w:spacing w:val="6"/>
          <w:sz w:val="24"/>
        </w:rPr>
        <w:t>万元，资产总额为</w:t>
      </w:r>
      <w:r>
        <w:rPr>
          <w:rFonts w:ascii="宋体" w:hAnsi="宋体"/>
          <w:sz w:val="24"/>
        </w:rPr>
        <w:t>______</w:t>
      </w:r>
      <w:r>
        <w:rPr>
          <w:rFonts w:ascii="宋体" w:hAnsi="宋体"/>
          <w:spacing w:val="6"/>
          <w:sz w:val="24"/>
        </w:rPr>
        <w:t>万元</w:t>
      </w:r>
      <w:r>
        <w:rPr>
          <w:rFonts w:ascii="宋体" w:hAnsi="宋体"/>
          <w:spacing w:val="6"/>
          <w:sz w:val="24"/>
          <w:vertAlign w:val="superscript"/>
        </w:rPr>
        <w:t>1</w:t>
      </w:r>
      <w:r>
        <w:rPr>
          <w:rFonts w:ascii="宋体" w:hAnsi="宋体"/>
          <w:spacing w:val="6"/>
          <w:sz w:val="24"/>
        </w:rPr>
        <w:t>，属于（中型企业、小型企业、微型企业）；</w:t>
      </w:r>
    </w:p>
    <w:p>
      <w:pPr>
        <w:spacing w:line="360" w:lineRule="auto"/>
        <w:ind w:firstLine="504"/>
        <w:rPr>
          <w:rFonts w:ascii="宋体" w:hAnsi="宋体"/>
          <w:spacing w:val="6"/>
          <w:sz w:val="24"/>
        </w:rPr>
      </w:pPr>
    </w:p>
    <w:p>
      <w:pPr>
        <w:pStyle w:val="20"/>
        <w:rPr>
          <w:rFonts w:ascii="宋体" w:hAnsi="宋体"/>
          <w:spacing w:val="6"/>
          <w:sz w:val="24"/>
        </w:rPr>
      </w:pPr>
    </w:p>
    <w:p>
      <w:pPr>
        <w:pStyle w:val="20"/>
        <w:rPr>
          <w:rFonts w:ascii="宋体" w:hAnsi="宋体"/>
          <w:spacing w:val="6"/>
          <w:sz w:val="24"/>
        </w:rPr>
      </w:pPr>
    </w:p>
    <w:p>
      <w:pPr>
        <w:pStyle w:val="20"/>
        <w:rPr>
          <w:rFonts w:ascii="宋体" w:hAnsi="宋体"/>
          <w:spacing w:val="6"/>
          <w:sz w:val="24"/>
        </w:rPr>
      </w:pPr>
    </w:p>
    <w:p>
      <w:pPr>
        <w:pStyle w:val="20"/>
        <w:rPr>
          <w:rFonts w:ascii="宋体" w:hAnsi="宋体"/>
          <w:spacing w:val="6"/>
          <w:sz w:val="24"/>
        </w:rPr>
      </w:pPr>
    </w:p>
    <w:p>
      <w:pPr>
        <w:spacing w:line="360" w:lineRule="auto"/>
        <w:ind w:firstLine="504"/>
        <w:rPr>
          <w:rFonts w:ascii="宋体" w:hAnsi="宋体"/>
          <w:spacing w:val="6"/>
          <w:sz w:val="24"/>
        </w:rPr>
      </w:pPr>
      <w:r>
        <w:rPr>
          <w:rFonts w:ascii="宋体" w:hAnsi="宋体"/>
          <w:spacing w:val="6"/>
          <w:sz w:val="24"/>
        </w:rPr>
        <w:t>……</w:t>
      </w:r>
    </w:p>
    <w:p>
      <w:pPr>
        <w:spacing w:line="360" w:lineRule="auto"/>
        <w:ind w:firstLine="504"/>
        <w:rPr>
          <w:rFonts w:ascii="宋体" w:hAnsi="宋体"/>
          <w:spacing w:val="6"/>
          <w:sz w:val="24"/>
        </w:rPr>
      </w:pPr>
      <w:r>
        <w:rPr>
          <w:rFonts w:ascii="宋体" w:hAnsi="宋体"/>
          <w:spacing w:val="6"/>
          <w:sz w:val="24"/>
        </w:rPr>
        <w:t>以上企业，不属于大企业的分支机构，不存在控股股东为大企业的情形，也不存在与大企业的负责人为同一人的情形。</w:t>
      </w:r>
    </w:p>
    <w:p>
      <w:pPr>
        <w:spacing w:line="360" w:lineRule="auto"/>
        <w:ind w:firstLine="504"/>
        <w:rPr>
          <w:rFonts w:ascii="宋体" w:hAnsi="宋体"/>
          <w:spacing w:val="6"/>
          <w:sz w:val="24"/>
        </w:rPr>
      </w:pPr>
      <w:r>
        <w:rPr>
          <w:rFonts w:ascii="宋体" w:hAnsi="宋体"/>
          <w:spacing w:val="6"/>
          <w:sz w:val="24"/>
        </w:rPr>
        <w:t>本企业对上述声明内容的真实性负责。如有虚假，将依法承担相应责任。</w:t>
      </w:r>
    </w:p>
    <w:p>
      <w:pPr>
        <w:spacing w:line="360" w:lineRule="auto"/>
        <w:ind w:right="360"/>
        <w:rPr>
          <w:rFonts w:ascii="宋体" w:hAnsi="宋体"/>
          <w:color w:val="000000"/>
          <w:sz w:val="24"/>
        </w:rPr>
      </w:pPr>
    </w:p>
    <w:p>
      <w:pPr>
        <w:spacing w:line="360" w:lineRule="auto"/>
        <w:ind w:right="360" w:firstLine="480"/>
        <w:jc w:val="right"/>
        <w:rPr>
          <w:rFonts w:ascii="宋体" w:hAnsi="宋体"/>
          <w:color w:val="000000"/>
          <w:sz w:val="24"/>
        </w:rPr>
      </w:pPr>
    </w:p>
    <w:p>
      <w:pPr>
        <w:spacing w:line="360" w:lineRule="auto"/>
        <w:ind w:firstLine="1980" w:firstLineChars="900"/>
        <w:rPr>
          <w:sz w:val="22"/>
          <w:u w:val="single"/>
        </w:rPr>
      </w:pPr>
      <w:r>
        <w:rPr>
          <w:rFonts w:hint="eastAsia"/>
          <w:sz w:val="22"/>
        </w:rPr>
        <w:t>供应商法定代表人或授权代表（签字）：</w:t>
      </w:r>
      <w:r>
        <w:rPr>
          <w:rFonts w:hint="eastAsia"/>
          <w:sz w:val="22"/>
          <w:u w:val="single"/>
        </w:rPr>
        <w:t xml:space="preserve">                      </w:t>
      </w:r>
    </w:p>
    <w:p>
      <w:pPr>
        <w:spacing w:line="360" w:lineRule="auto"/>
        <w:ind w:firstLine="2860" w:firstLineChars="1300"/>
        <w:rPr>
          <w:sz w:val="22"/>
          <w:u w:val="single"/>
        </w:rPr>
      </w:pPr>
      <w:r>
        <w:rPr>
          <w:rFonts w:hint="eastAsia"/>
          <w:sz w:val="22"/>
        </w:rPr>
        <w:t>供应商名称（加盖单位公章）：</w:t>
      </w:r>
      <w:r>
        <w:rPr>
          <w:rFonts w:hint="eastAsia"/>
          <w:sz w:val="22"/>
          <w:u w:val="single"/>
        </w:rPr>
        <w:t xml:space="preserve">            </w:t>
      </w:r>
      <w:r>
        <w:rPr>
          <w:rFonts w:hint="eastAsia"/>
          <w:sz w:val="22"/>
          <w:u w:val="single"/>
          <w:lang w:val="en-US" w:eastAsia="zh-CN"/>
        </w:rPr>
        <w:t xml:space="preserve">   </w:t>
      </w:r>
      <w:r>
        <w:rPr>
          <w:rFonts w:hint="eastAsia"/>
          <w:sz w:val="22"/>
          <w:u w:val="single"/>
        </w:rPr>
        <w:t xml:space="preserve">       </w:t>
      </w:r>
      <w:r>
        <w:rPr>
          <w:rFonts w:hint="eastAsia"/>
          <w:sz w:val="22"/>
        </w:rPr>
        <w:t xml:space="preserve">  </w:t>
      </w:r>
    </w:p>
    <w:p>
      <w:pPr>
        <w:adjustRightInd w:val="0"/>
        <w:snapToGrid w:val="0"/>
        <w:spacing w:line="360" w:lineRule="auto"/>
        <w:ind w:firstLine="420" w:firstLineChars="200"/>
        <w:jc w:val="left"/>
        <w:rPr>
          <w:rFonts w:ascii="宋体" w:hAnsi="宋体"/>
          <w:color w:val="000000"/>
          <w:szCs w:val="21"/>
          <w:vertAlign w:val="superscript"/>
        </w:rPr>
      </w:pPr>
    </w:p>
    <w:p>
      <w:pPr>
        <w:adjustRightInd w:val="0"/>
        <w:snapToGrid w:val="0"/>
        <w:spacing w:line="360" w:lineRule="auto"/>
        <w:ind w:firstLine="420" w:firstLineChars="200"/>
        <w:jc w:val="left"/>
        <w:rPr>
          <w:rFonts w:ascii="宋体" w:hAnsi="宋体"/>
          <w:color w:val="000000"/>
          <w:szCs w:val="21"/>
          <w:vertAlign w:val="superscript"/>
        </w:rPr>
      </w:pPr>
    </w:p>
    <w:p>
      <w:pPr>
        <w:pStyle w:val="2"/>
        <w:rPr>
          <w:rFonts w:ascii="宋体" w:hAnsi="宋体"/>
          <w:color w:val="000000"/>
          <w:szCs w:val="21"/>
          <w:vertAlign w:val="superscript"/>
        </w:rPr>
      </w:pPr>
    </w:p>
    <w:p>
      <w:pPr>
        <w:pStyle w:val="2"/>
        <w:rPr>
          <w:rFonts w:ascii="宋体" w:hAnsi="宋体"/>
          <w:color w:val="000000"/>
          <w:szCs w:val="21"/>
          <w:vertAlign w:val="superscript"/>
        </w:rPr>
      </w:pPr>
    </w:p>
    <w:p>
      <w:pPr>
        <w:pStyle w:val="2"/>
        <w:rPr>
          <w:rFonts w:ascii="宋体" w:hAnsi="宋体"/>
          <w:color w:val="000000"/>
          <w:szCs w:val="21"/>
          <w:vertAlign w:val="superscript"/>
        </w:rPr>
      </w:pPr>
    </w:p>
    <w:p>
      <w:pPr>
        <w:adjustRightInd w:val="0"/>
        <w:snapToGrid w:val="0"/>
        <w:spacing w:line="360" w:lineRule="auto"/>
        <w:ind w:firstLine="420" w:firstLineChars="200"/>
        <w:jc w:val="left"/>
        <w:rPr>
          <w:rFonts w:ascii="宋体" w:hAnsi="宋体"/>
          <w:color w:val="000000"/>
          <w:sz w:val="24"/>
          <w:szCs w:val="21"/>
        </w:rPr>
      </w:pPr>
      <w:r>
        <w:rPr>
          <w:rFonts w:ascii="宋体" w:hAnsi="宋体"/>
          <w:color w:val="000000"/>
          <w:szCs w:val="21"/>
          <w:vertAlign w:val="superscript"/>
        </w:rPr>
        <w:t>1</w:t>
      </w:r>
      <w:r>
        <w:rPr>
          <w:rFonts w:ascii="宋体" w:hAnsi="宋体"/>
          <w:color w:val="000000"/>
          <w:szCs w:val="21"/>
        </w:rPr>
        <w:t>从业人员、营业收入、资产总额填报上一年度数据，无上一年度数据的新成立企业可不填报。</w:t>
      </w:r>
    </w:p>
    <w:p>
      <w:pPr>
        <w:rPr>
          <w:rFonts w:hint="eastAsia"/>
          <w:b/>
          <w:sz w:val="22"/>
          <w:lang w:val="en-US" w:eastAsia="zh-CN"/>
        </w:rPr>
      </w:pPr>
      <w:r>
        <w:rPr>
          <w:rFonts w:hint="eastAsia"/>
          <w:b/>
          <w:sz w:val="22"/>
          <w:lang w:val="en-US" w:eastAsia="zh-CN"/>
        </w:rPr>
        <w:t>8、非联合体进行本项目遴选承诺书--格式自拟</w:t>
      </w: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pStyle w:val="23"/>
        <w:numPr>
          <w:ilvl w:val="0"/>
          <w:numId w:val="0"/>
        </w:numPr>
        <w:rPr>
          <w:rFonts w:hint="eastAsia"/>
          <w:sz w:val="22"/>
        </w:rPr>
      </w:pPr>
    </w:p>
    <w:p>
      <w:pPr>
        <w:rPr>
          <w:rFonts w:hint="eastAsia"/>
          <w:b/>
          <w:sz w:val="22"/>
          <w:lang w:val="zh-CN" w:eastAsia="zh-CN"/>
        </w:rPr>
      </w:pPr>
      <w:r>
        <w:rPr>
          <w:rFonts w:hint="eastAsia"/>
          <w:b/>
          <w:sz w:val="22"/>
          <w:lang w:val="en-US" w:eastAsia="zh-CN"/>
        </w:rPr>
        <w:t>9、服务方案---格式自拟</w:t>
      </w:r>
      <w:r>
        <w:rPr>
          <w:rFonts w:hint="eastAsia"/>
          <w:b/>
          <w:sz w:val="22"/>
          <w:lang w:val="zh-CN" w:eastAsia="zh-CN"/>
        </w:rPr>
        <w:t>；</w:t>
      </w: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pStyle w:val="23"/>
        <w:numPr>
          <w:ilvl w:val="0"/>
          <w:numId w:val="0"/>
        </w:numPr>
      </w:pPr>
    </w:p>
    <w:p>
      <w:pPr>
        <w:rPr>
          <w:rFonts w:hint="eastAsia"/>
          <w:b/>
          <w:sz w:val="22"/>
          <w:lang w:val="en-US" w:eastAsia="zh-CN"/>
        </w:rPr>
      </w:pPr>
      <w:r>
        <w:rPr>
          <w:rFonts w:hint="eastAsia"/>
          <w:b/>
          <w:sz w:val="22"/>
          <w:lang w:val="en-US" w:eastAsia="zh-CN"/>
        </w:rPr>
        <w:t>10、供应商认为需要提供的其他证明材料。</w:t>
      </w:r>
    </w:p>
    <w:p>
      <w:pPr>
        <w:rPr>
          <w:rFonts w:asciiTheme="minorEastAsia" w:hAnsiTheme="minorEastAsia"/>
          <w:b/>
          <w:color w:val="000000"/>
          <w:sz w:val="24"/>
        </w:rPr>
      </w:pPr>
    </w:p>
    <w:p>
      <w:pPr>
        <w:rPr>
          <w:rFonts w:asciiTheme="minorEastAsia" w:hAnsiTheme="minorEastAsia"/>
          <w:b/>
          <w:color w:val="000000"/>
          <w:sz w:val="24"/>
        </w:rPr>
      </w:pPr>
    </w:p>
    <w:sectPr>
      <w:headerReference r:id="rId7" w:type="default"/>
      <w:footerReference r:id="rId8" w:type="default"/>
      <w:pgSz w:w="11906" w:h="16838"/>
      <w:pgMar w:top="1440" w:right="1797" w:bottom="1440" w:left="1797" w:header="851" w:footer="992"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方正仿宋_GBK">
    <w:altName w:val="Arial Unicode MS"/>
    <w:panose1 w:val="020B0503020202020204"/>
    <w:charset w:val="00"/>
    <w:family w:val="auto"/>
    <w:pitch w:val="default"/>
    <w:sig w:usb0="00000000" w:usb1="00000000" w:usb2="00000000" w:usb3="00000000" w:csb0="00000000" w:csb1="00000000"/>
  </w:font>
  <w:font w:name="新宋体">
    <w:panose1 w:val="02010609030101010101"/>
    <w:charset w:val="86"/>
    <w:family w:val="auto"/>
    <w:pitch w:val="default"/>
    <w:sig w:usb0="000002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 w:name="宋体 (正文)">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72" w:lineRule="auto"/>
      <w:ind w:left="4445"/>
      <w:rPr>
        <w:rFonts w:hint="eastAsia"/>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72" w:lineRule="auto"/>
      <w:ind w:left="4567"/>
      <w:rPr>
        <w:rFonts w:hint="eastAsi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6302494"/>
    </w:sdtPr>
    <w:sdtContent>
      <w:sdt>
        <w:sdtPr>
          <w:id w:val="171357217"/>
        </w:sdtPr>
        <w:sdtContent>
          <w:p>
            <w:pPr>
              <w:pStyle w:val="20"/>
              <w:jc w:val="center"/>
            </w:pP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92B20C"/>
    <w:multiLevelType w:val="singleLevel"/>
    <w:tmpl w:val="F992B20C"/>
    <w:lvl w:ilvl="0" w:tentative="0">
      <w:start w:val="1"/>
      <w:numFmt w:val="chineseCounting"/>
      <w:suff w:val="nothing"/>
      <w:lvlText w:val="（%1）"/>
      <w:lvlJc w:val="left"/>
      <w:pPr>
        <w:ind w:left="0" w:firstLine="420"/>
      </w:pPr>
      <w:rPr>
        <w:rFonts w:hint="eastAsia"/>
      </w:rPr>
    </w:lvl>
  </w:abstractNum>
  <w:abstractNum w:abstractNumId="1">
    <w:nsid w:val="0000002A"/>
    <w:multiLevelType w:val="multilevel"/>
    <w:tmpl w:val="0000002A"/>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D924CC6"/>
    <w:multiLevelType w:val="multilevel"/>
    <w:tmpl w:val="0D924CC6"/>
    <w:lvl w:ilvl="0" w:tentative="0">
      <w:start w:val="1"/>
      <w:numFmt w:val="japaneseCounting"/>
      <w:lvlText w:val="第%1章"/>
      <w:lvlJc w:val="left"/>
      <w:pPr>
        <w:ind w:left="1305" w:hanging="13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4CF0507"/>
    <w:multiLevelType w:val="multilevel"/>
    <w:tmpl w:val="14CF0507"/>
    <w:lvl w:ilvl="0" w:tentative="0">
      <w:start w:val="1"/>
      <w:numFmt w:val="decimal"/>
      <w:lvlText w:val="%1."/>
      <w:lvlJc w:val="left"/>
      <w:pPr>
        <w:ind w:left="785" w:hanging="360"/>
      </w:pPr>
      <w:rPr>
        <w:rFonts w:hint="default"/>
        <w:color w:val="000000"/>
        <w:sz w:val="24"/>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
    <w:nsid w:val="1F7B76A2"/>
    <w:multiLevelType w:val="multilevel"/>
    <w:tmpl w:val="1F7B76A2"/>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B6B9467"/>
    <w:multiLevelType w:val="singleLevel"/>
    <w:tmpl w:val="2B6B9467"/>
    <w:lvl w:ilvl="0" w:tentative="0">
      <w:start w:val="5"/>
      <w:numFmt w:val="chineseCounting"/>
      <w:suff w:val="space"/>
      <w:lvlText w:val="第%1章"/>
      <w:lvlJc w:val="left"/>
      <w:rPr>
        <w:rFonts w:hint="eastAsia"/>
      </w:rPr>
    </w:lvl>
  </w:abstractNum>
  <w:abstractNum w:abstractNumId="6">
    <w:nsid w:val="2E77A76B"/>
    <w:multiLevelType w:val="singleLevel"/>
    <w:tmpl w:val="2E77A76B"/>
    <w:lvl w:ilvl="0" w:tentative="0">
      <w:start w:val="4"/>
      <w:numFmt w:val="chineseCounting"/>
      <w:suff w:val="space"/>
      <w:lvlText w:val="第%1章"/>
      <w:lvlJc w:val="left"/>
      <w:rPr>
        <w:rFonts w:hint="eastAsia"/>
      </w:rPr>
    </w:lvl>
  </w:abstractNum>
  <w:abstractNum w:abstractNumId="7">
    <w:nsid w:val="2F4A6BF4"/>
    <w:multiLevelType w:val="multilevel"/>
    <w:tmpl w:val="2F4A6BF4"/>
    <w:lvl w:ilvl="0" w:tentative="0">
      <w:start w:val="1"/>
      <w:numFmt w:val="decimal"/>
      <w:lvlText w:val="%1)"/>
      <w:lvlJc w:val="left"/>
      <w:pPr>
        <w:tabs>
          <w:tab w:val="left" w:pos="0"/>
        </w:tabs>
        <w:ind w:left="340" w:hanging="34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71FE685"/>
    <w:multiLevelType w:val="singleLevel"/>
    <w:tmpl w:val="471FE685"/>
    <w:lvl w:ilvl="0" w:tentative="0">
      <w:start w:val="6"/>
      <w:numFmt w:val="chineseCounting"/>
      <w:suff w:val="space"/>
      <w:lvlText w:val="第%1章"/>
      <w:lvlJc w:val="left"/>
      <w:rPr>
        <w:rFonts w:hint="eastAsia"/>
      </w:rPr>
    </w:lvl>
  </w:abstractNum>
  <w:abstractNum w:abstractNumId="9">
    <w:nsid w:val="763F107F"/>
    <w:multiLevelType w:val="multilevel"/>
    <w:tmpl w:val="763F107F"/>
    <w:lvl w:ilvl="0" w:tentative="0">
      <w:start w:val="1"/>
      <w:numFmt w:val="decimal"/>
      <w:lvlText w:val="（%1）"/>
      <w:lvlJc w:val="left"/>
      <w:pPr>
        <w:tabs>
          <w:tab w:val="left" w:pos="587"/>
        </w:tabs>
        <w:ind w:left="587" w:hanging="482"/>
      </w:pPr>
      <w:rPr>
        <w:rFonts w:ascii="Arial" w:hAnsi="Arial" w:eastAsia="宋体" w:cs="Arial"/>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0"/>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NDNkZmU4N2I1N2FmNTE1YjI0ZjkxOTc2MmU0NTAifQ=="/>
  </w:docVars>
  <w:rsids>
    <w:rsidRoot w:val="00DB2C78"/>
    <w:rsid w:val="0000188C"/>
    <w:rsid w:val="0000267D"/>
    <w:rsid w:val="00003661"/>
    <w:rsid w:val="00006881"/>
    <w:rsid w:val="00007BEA"/>
    <w:rsid w:val="00011B65"/>
    <w:rsid w:val="00013CF8"/>
    <w:rsid w:val="00014AE3"/>
    <w:rsid w:val="00017543"/>
    <w:rsid w:val="000176E3"/>
    <w:rsid w:val="000201BB"/>
    <w:rsid w:val="00026973"/>
    <w:rsid w:val="00026A47"/>
    <w:rsid w:val="00027CF7"/>
    <w:rsid w:val="000316A1"/>
    <w:rsid w:val="00041A9E"/>
    <w:rsid w:val="00044424"/>
    <w:rsid w:val="00046C19"/>
    <w:rsid w:val="00047546"/>
    <w:rsid w:val="000501B1"/>
    <w:rsid w:val="0005185F"/>
    <w:rsid w:val="00060FAA"/>
    <w:rsid w:val="0006630F"/>
    <w:rsid w:val="000678B9"/>
    <w:rsid w:val="00076A14"/>
    <w:rsid w:val="000816EA"/>
    <w:rsid w:val="00083C16"/>
    <w:rsid w:val="0008527E"/>
    <w:rsid w:val="00086C88"/>
    <w:rsid w:val="00086F7F"/>
    <w:rsid w:val="00092384"/>
    <w:rsid w:val="00094D95"/>
    <w:rsid w:val="0009583D"/>
    <w:rsid w:val="000A3D55"/>
    <w:rsid w:val="000A5090"/>
    <w:rsid w:val="000A76B9"/>
    <w:rsid w:val="000B27E5"/>
    <w:rsid w:val="000B4444"/>
    <w:rsid w:val="000B5CCF"/>
    <w:rsid w:val="000C3D70"/>
    <w:rsid w:val="000C795B"/>
    <w:rsid w:val="000E188E"/>
    <w:rsid w:val="000E1ABB"/>
    <w:rsid w:val="000E21A9"/>
    <w:rsid w:val="000E22E4"/>
    <w:rsid w:val="000E4145"/>
    <w:rsid w:val="000E7259"/>
    <w:rsid w:val="000F0D58"/>
    <w:rsid w:val="000F137A"/>
    <w:rsid w:val="000F602A"/>
    <w:rsid w:val="000F6628"/>
    <w:rsid w:val="00105247"/>
    <w:rsid w:val="00116432"/>
    <w:rsid w:val="00120015"/>
    <w:rsid w:val="00123064"/>
    <w:rsid w:val="0012596A"/>
    <w:rsid w:val="0012599F"/>
    <w:rsid w:val="001262A9"/>
    <w:rsid w:val="00131494"/>
    <w:rsid w:val="00133B29"/>
    <w:rsid w:val="00133FF2"/>
    <w:rsid w:val="00141234"/>
    <w:rsid w:val="00144E3F"/>
    <w:rsid w:val="00145A21"/>
    <w:rsid w:val="001460BA"/>
    <w:rsid w:val="00146918"/>
    <w:rsid w:val="00147766"/>
    <w:rsid w:val="00153CDC"/>
    <w:rsid w:val="001574AC"/>
    <w:rsid w:val="001624F7"/>
    <w:rsid w:val="001629D6"/>
    <w:rsid w:val="001658FB"/>
    <w:rsid w:val="001761AA"/>
    <w:rsid w:val="00176FEF"/>
    <w:rsid w:val="00177CCA"/>
    <w:rsid w:val="0018187A"/>
    <w:rsid w:val="00184D6A"/>
    <w:rsid w:val="00190A0B"/>
    <w:rsid w:val="001929B8"/>
    <w:rsid w:val="00192B10"/>
    <w:rsid w:val="00193875"/>
    <w:rsid w:val="001957CD"/>
    <w:rsid w:val="001A146D"/>
    <w:rsid w:val="001A1999"/>
    <w:rsid w:val="001A46C3"/>
    <w:rsid w:val="001A5191"/>
    <w:rsid w:val="001A667E"/>
    <w:rsid w:val="001A69B5"/>
    <w:rsid w:val="001B2349"/>
    <w:rsid w:val="001C0DFD"/>
    <w:rsid w:val="001C1311"/>
    <w:rsid w:val="001C23EB"/>
    <w:rsid w:val="001C27DE"/>
    <w:rsid w:val="001C3B9F"/>
    <w:rsid w:val="001C57F8"/>
    <w:rsid w:val="001C7F5B"/>
    <w:rsid w:val="001D0C93"/>
    <w:rsid w:val="001D5A7B"/>
    <w:rsid w:val="001D7F8A"/>
    <w:rsid w:val="001E282A"/>
    <w:rsid w:val="001E2ABB"/>
    <w:rsid w:val="001F0175"/>
    <w:rsid w:val="001F1391"/>
    <w:rsid w:val="001F4CEE"/>
    <w:rsid w:val="001F6884"/>
    <w:rsid w:val="00210DBE"/>
    <w:rsid w:val="00211867"/>
    <w:rsid w:val="00213E7F"/>
    <w:rsid w:val="00213FED"/>
    <w:rsid w:val="002141BB"/>
    <w:rsid w:val="0021594F"/>
    <w:rsid w:val="00216144"/>
    <w:rsid w:val="002205C1"/>
    <w:rsid w:val="00220D58"/>
    <w:rsid w:val="00220D65"/>
    <w:rsid w:val="0022273C"/>
    <w:rsid w:val="00231542"/>
    <w:rsid w:val="00232C98"/>
    <w:rsid w:val="0023684F"/>
    <w:rsid w:val="00240A72"/>
    <w:rsid w:val="00242A26"/>
    <w:rsid w:val="00242C57"/>
    <w:rsid w:val="002467A1"/>
    <w:rsid w:val="00250686"/>
    <w:rsid w:val="00250C53"/>
    <w:rsid w:val="00260430"/>
    <w:rsid w:val="002633C3"/>
    <w:rsid w:val="00265B38"/>
    <w:rsid w:val="002663C4"/>
    <w:rsid w:val="002668DD"/>
    <w:rsid w:val="00266AA1"/>
    <w:rsid w:val="00272566"/>
    <w:rsid w:val="00274057"/>
    <w:rsid w:val="002754E8"/>
    <w:rsid w:val="00276169"/>
    <w:rsid w:val="0028120D"/>
    <w:rsid w:val="00282B17"/>
    <w:rsid w:val="002936D8"/>
    <w:rsid w:val="00294A10"/>
    <w:rsid w:val="002A053B"/>
    <w:rsid w:val="002A12DC"/>
    <w:rsid w:val="002A1A60"/>
    <w:rsid w:val="002A649F"/>
    <w:rsid w:val="002B06A3"/>
    <w:rsid w:val="002B0994"/>
    <w:rsid w:val="002B13BE"/>
    <w:rsid w:val="002B4B15"/>
    <w:rsid w:val="002B6299"/>
    <w:rsid w:val="002B790E"/>
    <w:rsid w:val="002B7D8E"/>
    <w:rsid w:val="002C1C58"/>
    <w:rsid w:val="002C6068"/>
    <w:rsid w:val="002D0C1D"/>
    <w:rsid w:val="002D0EC2"/>
    <w:rsid w:val="002D11E5"/>
    <w:rsid w:val="002D1E2F"/>
    <w:rsid w:val="002D65E0"/>
    <w:rsid w:val="002E17B7"/>
    <w:rsid w:val="002E1AC7"/>
    <w:rsid w:val="002E526D"/>
    <w:rsid w:val="002E689F"/>
    <w:rsid w:val="002F06FF"/>
    <w:rsid w:val="002F47BA"/>
    <w:rsid w:val="002F49B6"/>
    <w:rsid w:val="00301C95"/>
    <w:rsid w:val="00302F2E"/>
    <w:rsid w:val="00303075"/>
    <w:rsid w:val="0030672C"/>
    <w:rsid w:val="00311241"/>
    <w:rsid w:val="00311C84"/>
    <w:rsid w:val="003125FD"/>
    <w:rsid w:val="003128F5"/>
    <w:rsid w:val="003142A6"/>
    <w:rsid w:val="00314965"/>
    <w:rsid w:val="00316793"/>
    <w:rsid w:val="00317837"/>
    <w:rsid w:val="00317DF7"/>
    <w:rsid w:val="003215FB"/>
    <w:rsid w:val="00327842"/>
    <w:rsid w:val="0033334D"/>
    <w:rsid w:val="00333553"/>
    <w:rsid w:val="00334560"/>
    <w:rsid w:val="00337324"/>
    <w:rsid w:val="003448B3"/>
    <w:rsid w:val="00344C77"/>
    <w:rsid w:val="00346A46"/>
    <w:rsid w:val="003515B7"/>
    <w:rsid w:val="00353CA6"/>
    <w:rsid w:val="00355A1C"/>
    <w:rsid w:val="00356902"/>
    <w:rsid w:val="003602A9"/>
    <w:rsid w:val="00367AE5"/>
    <w:rsid w:val="00374061"/>
    <w:rsid w:val="0037665C"/>
    <w:rsid w:val="003852C4"/>
    <w:rsid w:val="00387356"/>
    <w:rsid w:val="00391578"/>
    <w:rsid w:val="0039201D"/>
    <w:rsid w:val="0039283D"/>
    <w:rsid w:val="0039358E"/>
    <w:rsid w:val="003948D3"/>
    <w:rsid w:val="00396046"/>
    <w:rsid w:val="003A49AB"/>
    <w:rsid w:val="003A5032"/>
    <w:rsid w:val="003B1198"/>
    <w:rsid w:val="003B1B17"/>
    <w:rsid w:val="003B1F6F"/>
    <w:rsid w:val="003B4275"/>
    <w:rsid w:val="003B6901"/>
    <w:rsid w:val="003C0E6C"/>
    <w:rsid w:val="003C1586"/>
    <w:rsid w:val="003C1FC0"/>
    <w:rsid w:val="003C46C6"/>
    <w:rsid w:val="003C731F"/>
    <w:rsid w:val="003D08E3"/>
    <w:rsid w:val="003D23D7"/>
    <w:rsid w:val="003D3BFB"/>
    <w:rsid w:val="003D411B"/>
    <w:rsid w:val="003D5AD7"/>
    <w:rsid w:val="003D66F5"/>
    <w:rsid w:val="003E05A7"/>
    <w:rsid w:val="003E1270"/>
    <w:rsid w:val="003E60CB"/>
    <w:rsid w:val="003E63F6"/>
    <w:rsid w:val="003F6822"/>
    <w:rsid w:val="003F7D05"/>
    <w:rsid w:val="0040083C"/>
    <w:rsid w:val="00400E26"/>
    <w:rsid w:val="0041010D"/>
    <w:rsid w:val="00411DE0"/>
    <w:rsid w:val="00417378"/>
    <w:rsid w:val="00417E6A"/>
    <w:rsid w:val="00425973"/>
    <w:rsid w:val="00426092"/>
    <w:rsid w:val="00431DFD"/>
    <w:rsid w:val="004366C6"/>
    <w:rsid w:val="00437DE7"/>
    <w:rsid w:val="00437E0B"/>
    <w:rsid w:val="00440BC9"/>
    <w:rsid w:val="00442544"/>
    <w:rsid w:val="004470A8"/>
    <w:rsid w:val="00450B6D"/>
    <w:rsid w:val="00450D3F"/>
    <w:rsid w:val="00450FF3"/>
    <w:rsid w:val="004548FA"/>
    <w:rsid w:val="00462B03"/>
    <w:rsid w:val="004638B2"/>
    <w:rsid w:val="00467B7C"/>
    <w:rsid w:val="004705E8"/>
    <w:rsid w:val="004718DC"/>
    <w:rsid w:val="00477B7F"/>
    <w:rsid w:val="00480667"/>
    <w:rsid w:val="00484343"/>
    <w:rsid w:val="0048467E"/>
    <w:rsid w:val="00484A6D"/>
    <w:rsid w:val="0049057A"/>
    <w:rsid w:val="00490C58"/>
    <w:rsid w:val="00491A46"/>
    <w:rsid w:val="00491AAD"/>
    <w:rsid w:val="004A0C1D"/>
    <w:rsid w:val="004A12E5"/>
    <w:rsid w:val="004A2113"/>
    <w:rsid w:val="004A29C6"/>
    <w:rsid w:val="004A41E4"/>
    <w:rsid w:val="004A65D5"/>
    <w:rsid w:val="004A6960"/>
    <w:rsid w:val="004A6C97"/>
    <w:rsid w:val="004B6737"/>
    <w:rsid w:val="004B7A2C"/>
    <w:rsid w:val="004C74A7"/>
    <w:rsid w:val="004D1AF7"/>
    <w:rsid w:val="004D3D76"/>
    <w:rsid w:val="004D7947"/>
    <w:rsid w:val="004E0E9E"/>
    <w:rsid w:val="004E11C8"/>
    <w:rsid w:val="004E2BA9"/>
    <w:rsid w:val="004F5EE7"/>
    <w:rsid w:val="004F76DC"/>
    <w:rsid w:val="00503EAE"/>
    <w:rsid w:val="00504349"/>
    <w:rsid w:val="00505211"/>
    <w:rsid w:val="00507203"/>
    <w:rsid w:val="0050731E"/>
    <w:rsid w:val="00507E5B"/>
    <w:rsid w:val="005143F9"/>
    <w:rsid w:val="00514C5B"/>
    <w:rsid w:val="005152F1"/>
    <w:rsid w:val="005169ED"/>
    <w:rsid w:val="00516AC0"/>
    <w:rsid w:val="00520117"/>
    <w:rsid w:val="0052164F"/>
    <w:rsid w:val="00522DAD"/>
    <w:rsid w:val="0052363C"/>
    <w:rsid w:val="00523D5C"/>
    <w:rsid w:val="00531595"/>
    <w:rsid w:val="005374FE"/>
    <w:rsid w:val="005405A3"/>
    <w:rsid w:val="00540C7E"/>
    <w:rsid w:val="005536EC"/>
    <w:rsid w:val="00555746"/>
    <w:rsid w:val="00557335"/>
    <w:rsid w:val="00557A09"/>
    <w:rsid w:val="00561D7E"/>
    <w:rsid w:val="005635F2"/>
    <w:rsid w:val="005649B6"/>
    <w:rsid w:val="00566DA3"/>
    <w:rsid w:val="005674A0"/>
    <w:rsid w:val="00571351"/>
    <w:rsid w:val="00572EB6"/>
    <w:rsid w:val="00580F45"/>
    <w:rsid w:val="00585929"/>
    <w:rsid w:val="00586ADA"/>
    <w:rsid w:val="00587220"/>
    <w:rsid w:val="00587644"/>
    <w:rsid w:val="005902FB"/>
    <w:rsid w:val="005925CB"/>
    <w:rsid w:val="00594018"/>
    <w:rsid w:val="0059648E"/>
    <w:rsid w:val="005A3A87"/>
    <w:rsid w:val="005B2C07"/>
    <w:rsid w:val="005B53C8"/>
    <w:rsid w:val="005B6BE3"/>
    <w:rsid w:val="005B77B4"/>
    <w:rsid w:val="005C08D9"/>
    <w:rsid w:val="005C64C8"/>
    <w:rsid w:val="005D01CE"/>
    <w:rsid w:val="005D1C2C"/>
    <w:rsid w:val="005D4309"/>
    <w:rsid w:val="005D459A"/>
    <w:rsid w:val="005E0C34"/>
    <w:rsid w:val="005E15A0"/>
    <w:rsid w:val="005E2F92"/>
    <w:rsid w:val="005E33B9"/>
    <w:rsid w:val="005E4632"/>
    <w:rsid w:val="005E75DF"/>
    <w:rsid w:val="005F0C11"/>
    <w:rsid w:val="005F10FC"/>
    <w:rsid w:val="005F19D2"/>
    <w:rsid w:val="005F1E3C"/>
    <w:rsid w:val="005F329F"/>
    <w:rsid w:val="005F4FD1"/>
    <w:rsid w:val="0061064F"/>
    <w:rsid w:val="00612786"/>
    <w:rsid w:val="006142D7"/>
    <w:rsid w:val="0062134D"/>
    <w:rsid w:val="00623347"/>
    <w:rsid w:val="006251DE"/>
    <w:rsid w:val="00625231"/>
    <w:rsid w:val="006258FD"/>
    <w:rsid w:val="006414E1"/>
    <w:rsid w:val="00642674"/>
    <w:rsid w:val="00647A6C"/>
    <w:rsid w:val="006502C9"/>
    <w:rsid w:val="00650CDA"/>
    <w:rsid w:val="00651A02"/>
    <w:rsid w:val="0065795B"/>
    <w:rsid w:val="00662720"/>
    <w:rsid w:val="00663F31"/>
    <w:rsid w:val="00671408"/>
    <w:rsid w:val="0067292D"/>
    <w:rsid w:val="00676468"/>
    <w:rsid w:val="00676FAE"/>
    <w:rsid w:val="006826DE"/>
    <w:rsid w:val="006871E3"/>
    <w:rsid w:val="00690938"/>
    <w:rsid w:val="00693A39"/>
    <w:rsid w:val="00697E75"/>
    <w:rsid w:val="006A05E2"/>
    <w:rsid w:val="006A252A"/>
    <w:rsid w:val="006A29E0"/>
    <w:rsid w:val="006A3AFD"/>
    <w:rsid w:val="006A4E87"/>
    <w:rsid w:val="006B00E7"/>
    <w:rsid w:val="006B380E"/>
    <w:rsid w:val="006B5290"/>
    <w:rsid w:val="006B77E5"/>
    <w:rsid w:val="006C1DE3"/>
    <w:rsid w:val="006C287D"/>
    <w:rsid w:val="006C2C39"/>
    <w:rsid w:val="006C5FEB"/>
    <w:rsid w:val="006D2520"/>
    <w:rsid w:val="006D3E93"/>
    <w:rsid w:val="006D7A7D"/>
    <w:rsid w:val="006E0853"/>
    <w:rsid w:val="006E0DA2"/>
    <w:rsid w:val="006E1BAC"/>
    <w:rsid w:val="006E1E4A"/>
    <w:rsid w:val="006F4BB7"/>
    <w:rsid w:val="006F53A2"/>
    <w:rsid w:val="00703E02"/>
    <w:rsid w:val="00704876"/>
    <w:rsid w:val="007074DD"/>
    <w:rsid w:val="00707BF9"/>
    <w:rsid w:val="00707C36"/>
    <w:rsid w:val="007107D6"/>
    <w:rsid w:val="00710928"/>
    <w:rsid w:val="007176BE"/>
    <w:rsid w:val="00721C8E"/>
    <w:rsid w:val="00721D47"/>
    <w:rsid w:val="007226BF"/>
    <w:rsid w:val="00723079"/>
    <w:rsid w:val="0072572C"/>
    <w:rsid w:val="00735CEE"/>
    <w:rsid w:val="007373F8"/>
    <w:rsid w:val="0073760A"/>
    <w:rsid w:val="00737638"/>
    <w:rsid w:val="00746C70"/>
    <w:rsid w:val="00753B11"/>
    <w:rsid w:val="0076043A"/>
    <w:rsid w:val="0076146F"/>
    <w:rsid w:val="00763C62"/>
    <w:rsid w:val="00764106"/>
    <w:rsid w:val="007649C1"/>
    <w:rsid w:val="00766D06"/>
    <w:rsid w:val="00772655"/>
    <w:rsid w:val="00773B0D"/>
    <w:rsid w:val="00774901"/>
    <w:rsid w:val="00774BE0"/>
    <w:rsid w:val="007814E4"/>
    <w:rsid w:val="00790170"/>
    <w:rsid w:val="00791D72"/>
    <w:rsid w:val="0079354D"/>
    <w:rsid w:val="00793962"/>
    <w:rsid w:val="0079497A"/>
    <w:rsid w:val="0079704E"/>
    <w:rsid w:val="007A174C"/>
    <w:rsid w:val="007A5473"/>
    <w:rsid w:val="007A5579"/>
    <w:rsid w:val="007B3ADC"/>
    <w:rsid w:val="007B59FF"/>
    <w:rsid w:val="007C59F1"/>
    <w:rsid w:val="007C6E06"/>
    <w:rsid w:val="007C7E89"/>
    <w:rsid w:val="007D0185"/>
    <w:rsid w:val="007D3DB0"/>
    <w:rsid w:val="007D54AB"/>
    <w:rsid w:val="007E08D0"/>
    <w:rsid w:val="007E0B3F"/>
    <w:rsid w:val="007E10FE"/>
    <w:rsid w:val="007E1D51"/>
    <w:rsid w:val="007E3730"/>
    <w:rsid w:val="007E4A1C"/>
    <w:rsid w:val="007E5820"/>
    <w:rsid w:val="007E5F20"/>
    <w:rsid w:val="007E736F"/>
    <w:rsid w:val="007F1B9B"/>
    <w:rsid w:val="007F307B"/>
    <w:rsid w:val="007F3105"/>
    <w:rsid w:val="007F3568"/>
    <w:rsid w:val="007F6D6D"/>
    <w:rsid w:val="008005BD"/>
    <w:rsid w:val="00800E29"/>
    <w:rsid w:val="00803C05"/>
    <w:rsid w:val="00803ECB"/>
    <w:rsid w:val="00810DEA"/>
    <w:rsid w:val="008168AD"/>
    <w:rsid w:val="00821100"/>
    <w:rsid w:val="008227DC"/>
    <w:rsid w:val="008235EB"/>
    <w:rsid w:val="00825697"/>
    <w:rsid w:val="0083136A"/>
    <w:rsid w:val="0083485F"/>
    <w:rsid w:val="00835289"/>
    <w:rsid w:val="00835F39"/>
    <w:rsid w:val="0083720A"/>
    <w:rsid w:val="008418C1"/>
    <w:rsid w:val="008450A1"/>
    <w:rsid w:val="0085013F"/>
    <w:rsid w:val="00851B6B"/>
    <w:rsid w:val="00853C5C"/>
    <w:rsid w:val="00855AEF"/>
    <w:rsid w:val="008570DC"/>
    <w:rsid w:val="00857D11"/>
    <w:rsid w:val="008744BC"/>
    <w:rsid w:val="00875CD8"/>
    <w:rsid w:val="008803AB"/>
    <w:rsid w:val="00885DDE"/>
    <w:rsid w:val="008931D6"/>
    <w:rsid w:val="00896061"/>
    <w:rsid w:val="00896F78"/>
    <w:rsid w:val="008A14BE"/>
    <w:rsid w:val="008A6D33"/>
    <w:rsid w:val="008A7125"/>
    <w:rsid w:val="008A7402"/>
    <w:rsid w:val="008A7557"/>
    <w:rsid w:val="008B2B1B"/>
    <w:rsid w:val="008B4A0F"/>
    <w:rsid w:val="008B5C71"/>
    <w:rsid w:val="008B7439"/>
    <w:rsid w:val="008C0736"/>
    <w:rsid w:val="008C6821"/>
    <w:rsid w:val="008C6982"/>
    <w:rsid w:val="008C71B9"/>
    <w:rsid w:val="008D129B"/>
    <w:rsid w:val="008D4087"/>
    <w:rsid w:val="008D7DAB"/>
    <w:rsid w:val="008E241D"/>
    <w:rsid w:val="008E3810"/>
    <w:rsid w:val="008E53F1"/>
    <w:rsid w:val="008F1410"/>
    <w:rsid w:val="008F24DC"/>
    <w:rsid w:val="008F28C7"/>
    <w:rsid w:val="008F2ACC"/>
    <w:rsid w:val="008F3B33"/>
    <w:rsid w:val="008F6142"/>
    <w:rsid w:val="008F6915"/>
    <w:rsid w:val="00900E9E"/>
    <w:rsid w:val="00901100"/>
    <w:rsid w:val="009168DA"/>
    <w:rsid w:val="009178F9"/>
    <w:rsid w:val="00917980"/>
    <w:rsid w:val="0092633D"/>
    <w:rsid w:val="009268EA"/>
    <w:rsid w:val="00926A5E"/>
    <w:rsid w:val="009319FA"/>
    <w:rsid w:val="009331D6"/>
    <w:rsid w:val="009368AE"/>
    <w:rsid w:val="00936A0A"/>
    <w:rsid w:val="009424C4"/>
    <w:rsid w:val="00946584"/>
    <w:rsid w:val="00946E84"/>
    <w:rsid w:val="009473B4"/>
    <w:rsid w:val="00951C1F"/>
    <w:rsid w:val="0096075D"/>
    <w:rsid w:val="00966DE4"/>
    <w:rsid w:val="0096781B"/>
    <w:rsid w:val="0097277F"/>
    <w:rsid w:val="00974FAE"/>
    <w:rsid w:val="00975422"/>
    <w:rsid w:val="00986141"/>
    <w:rsid w:val="009866DA"/>
    <w:rsid w:val="00990222"/>
    <w:rsid w:val="00990CE8"/>
    <w:rsid w:val="0099415E"/>
    <w:rsid w:val="00994B6F"/>
    <w:rsid w:val="009A0EB7"/>
    <w:rsid w:val="009A2741"/>
    <w:rsid w:val="009A30B1"/>
    <w:rsid w:val="009A37EB"/>
    <w:rsid w:val="009A5617"/>
    <w:rsid w:val="009A5B64"/>
    <w:rsid w:val="009B0965"/>
    <w:rsid w:val="009B1D0F"/>
    <w:rsid w:val="009B3925"/>
    <w:rsid w:val="009B3FB4"/>
    <w:rsid w:val="009B4974"/>
    <w:rsid w:val="009B7DAF"/>
    <w:rsid w:val="009C0029"/>
    <w:rsid w:val="009C2CDD"/>
    <w:rsid w:val="009C4C18"/>
    <w:rsid w:val="009C6DCB"/>
    <w:rsid w:val="009D18C2"/>
    <w:rsid w:val="009D1B03"/>
    <w:rsid w:val="009D47EB"/>
    <w:rsid w:val="009D5B46"/>
    <w:rsid w:val="009D6084"/>
    <w:rsid w:val="009E0594"/>
    <w:rsid w:val="009E06C1"/>
    <w:rsid w:val="009E40D7"/>
    <w:rsid w:val="009F5CB0"/>
    <w:rsid w:val="009F638B"/>
    <w:rsid w:val="00A00414"/>
    <w:rsid w:val="00A03948"/>
    <w:rsid w:val="00A05374"/>
    <w:rsid w:val="00A05723"/>
    <w:rsid w:val="00A0651D"/>
    <w:rsid w:val="00A13068"/>
    <w:rsid w:val="00A13C0F"/>
    <w:rsid w:val="00A14AB7"/>
    <w:rsid w:val="00A15264"/>
    <w:rsid w:val="00A2055C"/>
    <w:rsid w:val="00A30515"/>
    <w:rsid w:val="00A32948"/>
    <w:rsid w:val="00A35BC8"/>
    <w:rsid w:val="00A421A8"/>
    <w:rsid w:val="00A438AF"/>
    <w:rsid w:val="00A45C0B"/>
    <w:rsid w:val="00A50ADD"/>
    <w:rsid w:val="00A549AE"/>
    <w:rsid w:val="00A6782C"/>
    <w:rsid w:val="00A70D00"/>
    <w:rsid w:val="00A71309"/>
    <w:rsid w:val="00A732A6"/>
    <w:rsid w:val="00A7412B"/>
    <w:rsid w:val="00A755F5"/>
    <w:rsid w:val="00A83218"/>
    <w:rsid w:val="00A83269"/>
    <w:rsid w:val="00A859AA"/>
    <w:rsid w:val="00A86CD6"/>
    <w:rsid w:val="00A870EA"/>
    <w:rsid w:val="00AA60D0"/>
    <w:rsid w:val="00AC2DF3"/>
    <w:rsid w:val="00AC315A"/>
    <w:rsid w:val="00AC490E"/>
    <w:rsid w:val="00AC65B4"/>
    <w:rsid w:val="00AD236D"/>
    <w:rsid w:val="00AD7221"/>
    <w:rsid w:val="00AE171C"/>
    <w:rsid w:val="00AE2DF4"/>
    <w:rsid w:val="00AE6503"/>
    <w:rsid w:val="00AF08CD"/>
    <w:rsid w:val="00AF37A2"/>
    <w:rsid w:val="00AF5CB4"/>
    <w:rsid w:val="00AF683B"/>
    <w:rsid w:val="00B0202E"/>
    <w:rsid w:val="00B022AB"/>
    <w:rsid w:val="00B05D90"/>
    <w:rsid w:val="00B0603F"/>
    <w:rsid w:val="00B0699E"/>
    <w:rsid w:val="00B142D5"/>
    <w:rsid w:val="00B151B7"/>
    <w:rsid w:val="00B17397"/>
    <w:rsid w:val="00B24266"/>
    <w:rsid w:val="00B251B7"/>
    <w:rsid w:val="00B30CEF"/>
    <w:rsid w:val="00B31E63"/>
    <w:rsid w:val="00B500CA"/>
    <w:rsid w:val="00B54217"/>
    <w:rsid w:val="00B5558C"/>
    <w:rsid w:val="00B62044"/>
    <w:rsid w:val="00B6331D"/>
    <w:rsid w:val="00B64766"/>
    <w:rsid w:val="00B7128C"/>
    <w:rsid w:val="00B72CEE"/>
    <w:rsid w:val="00B76AED"/>
    <w:rsid w:val="00B8164B"/>
    <w:rsid w:val="00B8295B"/>
    <w:rsid w:val="00B867D4"/>
    <w:rsid w:val="00B92514"/>
    <w:rsid w:val="00BA14AA"/>
    <w:rsid w:val="00BA33D8"/>
    <w:rsid w:val="00BA47C6"/>
    <w:rsid w:val="00BB02DD"/>
    <w:rsid w:val="00BB26E3"/>
    <w:rsid w:val="00BC633C"/>
    <w:rsid w:val="00BD067F"/>
    <w:rsid w:val="00BD0C43"/>
    <w:rsid w:val="00BD297D"/>
    <w:rsid w:val="00BD63EC"/>
    <w:rsid w:val="00BD76C6"/>
    <w:rsid w:val="00BE22F5"/>
    <w:rsid w:val="00BE63D2"/>
    <w:rsid w:val="00BF04E6"/>
    <w:rsid w:val="00BF0BE4"/>
    <w:rsid w:val="00BF1EBF"/>
    <w:rsid w:val="00BF2715"/>
    <w:rsid w:val="00BF6039"/>
    <w:rsid w:val="00C04259"/>
    <w:rsid w:val="00C04DA8"/>
    <w:rsid w:val="00C05CBA"/>
    <w:rsid w:val="00C07D1E"/>
    <w:rsid w:val="00C07F05"/>
    <w:rsid w:val="00C105A3"/>
    <w:rsid w:val="00C10BE1"/>
    <w:rsid w:val="00C11A3E"/>
    <w:rsid w:val="00C14A3A"/>
    <w:rsid w:val="00C16208"/>
    <w:rsid w:val="00C174E3"/>
    <w:rsid w:val="00C20CB2"/>
    <w:rsid w:val="00C229F6"/>
    <w:rsid w:val="00C23958"/>
    <w:rsid w:val="00C26F87"/>
    <w:rsid w:val="00C379FA"/>
    <w:rsid w:val="00C40754"/>
    <w:rsid w:val="00C42F56"/>
    <w:rsid w:val="00C4370C"/>
    <w:rsid w:val="00C46B26"/>
    <w:rsid w:val="00C619F0"/>
    <w:rsid w:val="00C646E5"/>
    <w:rsid w:val="00C651CF"/>
    <w:rsid w:val="00C657C0"/>
    <w:rsid w:val="00C65B20"/>
    <w:rsid w:val="00C75D00"/>
    <w:rsid w:val="00C82887"/>
    <w:rsid w:val="00C840F6"/>
    <w:rsid w:val="00C855AC"/>
    <w:rsid w:val="00C8598E"/>
    <w:rsid w:val="00C860F8"/>
    <w:rsid w:val="00C91264"/>
    <w:rsid w:val="00C913AF"/>
    <w:rsid w:val="00C91DBE"/>
    <w:rsid w:val="00C9234F"/>
    <w:rsid w:val="00C93A51"/>
    <w:rsid w:val="00C94851"/>
    <w:rsid w:val="00C95612"/>
    <w:rsid w:val="00C95F24"/>
    <w:rsid w:val="00C96C8B"/>
    <w:rsid w:val="00C96FB2"/>
    <w:rsid w:val="00C97850"/>
    <w:rsid w:val="00CA2773"/>
    <w:rsid w:val="00CB77B1"/>
    <w:rsid w:val="00CC0B8F"/>
    <w:rsid w:val="00CC26A1"/>
    <w:rsid w:val="00CC3EF2"/>
    <w:rsid w:val="00CC400F"/>
    <w:rsid w:val="00CC6BD2"/>
    <w:rsid w:val="00CD102D"/>
    <w:rsid w:val="00CD1E37"/>
    <w:rsid w:val="00CD26EA"/>
    <w:rsid w:val="00CD40EC"/>
    <w:rsid w:val="00CE18FD"/>
    <w:rsid w:val="00CE3781"/>
    <w:rsid w:val="00CF03E7"/>
    <w:rsid w:val="00CF2227"/>
    <w:rsid w:val="00CF4371"/>
    <w:rsid w:val="00CF4959"/>
    <w:rsid w:val="00CF50A6"/>
    <w:rsid w:val="00D1176D"/>
    <w:rsid w:val="00D12EB9"/>
    <w:rsid w:val="00D168B0"/>
    <w:rsid w:val="00D17FF1"/>
    <w:rsid w:val="00D26129"/>
    <w:rsid w:val="00D26D64"/>
    <w:rsid w:val="00D41B2B"/>
    <w:rsid w:val="00D41D34"/>
    <w:rsid w:val="00D45B09"/>
    <w:rsid w:val="00D5162C"/>
    <w:rsid w:val="00D54154"/>
    <w:rsid w:val="00D5438D"/>
    <w:rsid w:val="00D573AA"/>
    <w:rsid w:val="00D578FB"/>
    <w:rsid w:val="00D57E37"/>
    <w:rsid w:val="00D656E8"/>
    <w:rsid w:val="00D65F4A"/>
    <w:rsid w:val="00D73DC3"/>
    <w:rsid w:val="00D74E5F"/>
    <w:rsid w:val="00D8106F"/>
    <w:rsid w:val="00D8195C"/>
    <w:rsid w:val="00D8344A"/>
    <w:rsid w:val="00D873EA"/>
    <w:rsid w:val="00D87855"/>
    <w:rsid w:val="00D955A4"/>
    <w:rsid w:val="00DA0F1A"/>
    <w:rsid w:val="00DA23D4"/>
    <w:rsid w:val="00DA5945"/>
    <w:rsid w:val="00DB222A"/>
    <w:rsid w:val="00DB2C78"/>
    <w:rsid w:val="00DB3BFE"/>
    <w:rsid w:val="00DB531E"/>
    <w:rsid w:val="00DD1778"/>
    <w:rsid w:val="00DD206A"/>
    <w:rsid w:val="00DD3B07"/>
    <w:rsid w:val="00DD3F35"/>
    <w:rsid w:val="00DD4C41"/>
    <w:rsid w:val="00DD5DD0"/>
    <w:rsid w:val="00DE2A96"/>
    <w:rsid w:val="00DE41AC"/>
    <w:rsid w:val="00DE4E1F"/>
    <w:rsid w:val="00DE70E2"/>
    <w:rsid w:val="00DE7880"/>
    <w:rsid w:val="00DF0985"/>
    <w:rsid w:val="00DF13E3"/>
    <w:rsid w:val="00DF2491"/>
    <w:rsid w:val="00DF5AD5"/>
    <w:rsid w:val="00DF621A"/>
    <w:rsid w:val="00E0172B"/>
    <w:rsid w:val="00E04D33"/>
    <w:rsid w:val="00E04DD7"/>
    <w:rsid w:val="00E06B03"/>
    <w:rsid w:val="00E10EFC"/>
    <w:rsid w:val="00E125D3"/>
    <w:rsid w:val="00E13E7C"/>
    <w:rsid w:val="00E160F6"/>
    <w:rsid w:val="00E3278D"/>
    <w:rsid w:val="00E34694"/>
    <w:rsid w:val="00E350AF"/>
    <w:rsid w:val="00E37DEF"/>
    <w:rsid w:val="00E40226"/>
    <w:rsid w:val="00E43CB6"/>
    <w:rsid w:val="00E44C68"/>
    <w:rsid w:val="00E46889"/>
    <w:rsid w:val="00E472CA"/>
    <w:rsid w:val="00E51CD3"/>
    <w:rsid w:val="00E5609F"/>
    <w:rsid w:val="00E60A5C"/>
    <w:rsid w:val="00E62B31"/>
    <w:rsid w:val="00E63059"/>
    <w:rsid w:val="00E6305A"/>
    <w:rsid w:val="00E730B8"/>
    <w:rsid w:val="00E75912"/>
    <w:rsid w:val="00E773B3"/>
    <w:rsid w:val="00E80C52"/>
    <w:rsid w:val="00E81FEC"/>
    <w:rsid w:val="00E849EA"/>
    <w:rsid w:val="00E8695D"/>
    <w:rsid w:val="00E90627"/>
    <w:rsid w:val="00E96506"/>
    <w:rsid w:val="00EA042E"/>
    <w:rsid w:val="00EA06EC"/>
    <w:rsid w:val="00EA12FA"/>
    <w:rsid w:val="00EA3486"/>
    <w:rsid w:val="00EA776B"/>
    <w:rsid w:val="00EB37CE"/>
    <w:rsid w:val="00EB4F44"/>
    <w:rsid w:val="00EB5891"/>
    <w:rsid w:val="00EB5EF1"/>
    <w:rsid w:val="00EB6B4B"/>
    <w:rsid w:val="00EC2FF1"/>
    <w:rsid w:val="00ED3861"/>
    <w:rsid w:val="00ED441F"/>
    <w:rsid w:val="00ED696B"/>
    <w:rsid w:val="00ED723E"/>
    <w:rsid w:val="00EE1253"/>
    <w:rsid w:val="00EE1823"/>
    <w:rsid w:val="00EE1B3F"/>
    <w:rsid w:val="00EF0364"/>
    <w:rsid w:val="00EF1998"/>
    <w:rsid w:val="00EF1A86"/>
    <w:rsid w:val="00EF292B"/>
    <w:rsid w:val="00EF2AF3"/>
    <w:rsid w:val="00EF2E69"/>
    <w:rsid w:val="00F01C12"/>
    <w:rsid w:val="00F055F2"/>
    <w:rsid w:val="00F074A6"/>
    <w:rsid w:val="00F11328"/>
    <w:rsid w:val="00F11D12"/>
    <w:rsid w:val="00F13EBA"/>
    <w:rsid w:val="00F1415B"/>
    <w:rsid w:val="00F15DFF"/>
    <w:rsid w:val="00F16483"/>
    <w:rsid w:val="00F16F8B"/>
    <w:rsid w:val="00F21109"/>
    <w:rsid w:val="00F31B14"/>
    <w:rsid w:val="00F32935"/>
    <w:rsid w:val="00F329F6"/>
    <w:rsid w:val="00F40F9A"/>
    <w:rsid w:val="00F4223E"/>
    <w:rsid w:val="00F4357F"/>
    <w:rsid w:val="00F43FD9"/>
    <w:rsid w:val="00F4400B"/>
    <w:rsid w:val="00F500B1"/>
    <w:rsid w:val="00F509F2"/>
    <w:rsid w:val="00F5156F"/>
    <w:rsid w:val="00F515B7"/>
    <w:rsid w:val="00F62CFF"/>
    <w:rsid w:val="00F630BC"/>
    <w:rsid w:val="00F63CA7"/>
    <w:rsid w:val="00F64E3C"/>
    <w:rsid w:val="00F65580"/>
    <w:rsid w:val="00F655FF"/>
    <w:rsid w:val="00F65F4F"/>
    <w:rsid w:val="00F71834"/>
    <w:rsid w:val="00F7280D"/>
    <w:rsid w:val="00F746E5"/>
    <w:rsid w:val="00F7653B"/>
    <w:rsid w:val="00F80643"/>
    <w:rsid w:val="00F82FB7"/>
    <w:rsid w:val="00F843B2"/>
    <w:rsid w:val="00F90033"/>
    <w:rsid w:val="00F92B41"/>
    <w:rsid w:val="00F95D83"/>
    <w:rsid w:val="00FA03C3"/>
    <w:rsid w:val="00FA14AB"/>
    <w:rsid w:val="00FB1E0F"/>
    <w:rsid w:val="00FB310C"/>
    <w:rsid w:val="00FB47A3"/>
    <w:rsid w:val="00FB5CB9"/>
    <w:rsid w:val="00FC0D66"/>
    <w:rsid w:val="00FC1E90"/>
    <w:rsid w:val="00FC436C"/>
    <w:rsid w:val="00FD12F9"/>
    <w:rsid w:val="00FD3D57"/>
    <w:rsid w:val="00FD466B"/>
    <w:rsid w:val="00FD54DB"/>
    <w:rsid w:val="00FD56F7"/>
    <w:rsid w:val="00FE2A5D"/>
    <w:rsid w:val="00FE46F8"/>
    <w:rsid w:val="00FE5496"/>
    <w:rsid w:val="00FF4504"/>
    <w:rsid w:val="00FF6CD7"/>
    <w:rsid w:val="01287ECD"/>
    <w:rsid w:val="014B308F"/>
    <w:rsid w:val="016C2F3C"/>
    <w:rsid w:val="020C3668"/>
    <w:rsid w:val="02250EFC"/>
    <w:rsid w:val="025C46AF"/>
    <w:rsid w:val="02787A46"/>
    <w:rsid w:val="02FC31D1"/>
    <w:rsid w:val="03053FAB"/>
    <w:rsid w:val="03810D5A"/>
    <w:rsid w:val="03CC656D"/>
    <w:rsid w:val="044A1CD3"/>
    <w:rsid w:val="047F6411"/>
    <w:rsid w:val="060A47A8"/>
    <w:rsid w:val="0665076A"/>
    <w:rsid w:val="06B05D82"/>
    <w:rsid w:val="06B275D4"/>
    <w:rsid w:val="06D742F5"/>
    <w:rsid w:val="086C6AA6"/>
    <w:rsid w:val="08B86056"/>
    <w:rsid w:val="09FD5367"/>
    <w:rsid w:val="0A794667"/>
    <w:rsid w:val="0C0C68EF"/>
    <w:rsid w:val="0CA44AAF"/>
    <w:rsid w:val="0D387C9B"/>
    <w:rsid w:val="0D7C5AB2"/>
    <w:rsid w:val="0DFD07CC"/>
    <w:rsid w:val="0E070BB1"/>
    <w:rsid w:val="0E416E8D"/>
    <w:rsid w:val="0E7B2823"/>
    <w:rsid w:val="0EDB635E"/>
    <w:rsid w:val="0F1B799C"/>
    <w:rsid w:val="0FD3668F"/>
    <w:rsid w:val="100F506E"/>
    <w:rsid w:val="101C7E7E"/>
    <w:rsid w:val="102239F2"/>
    <w:rsid w:val="106645B9"/>
    <w:rsid w:val="11273835"/>
    <w:rsid w:val="120D7991"/>
    <w:rsid w:val="122E2177"/>
    <w:rsid w:val="12726ED9"/>
    <w:rsid w:val="127405EC"/>
    <w:rsid w:val="12D857BC"/>
    <w:rsid w:val="134F3811"/>
    <w:rsid w:val="13B74DE6"/>
    <w:rsid w:val="14082BE5"/>
    <w:rsid w:val="14D64C58"/>
    <w:rsid w:val="15432FF0"/>
    <w:rsid w:val="157D6A6D"/>
    <w:rsid w:val="16231F27"/>
    <w:rsid w:val="16A76901"/>
    <w:rsid w:val="16EE3B58"/>
    <w:rsid w:val="17076CA9"/>
    <w:rsid w:val="17D05A70"/>
    <w:rsid w:val="18583707"/>
    <w:rsid w:val="18A23BE0"/>
    <w:rsid w:val="191B7132"/>
    <w:rsid w:val="19686FA7"/>
    <w:rsid w:val="199C38C7"/>
    <w:rsid w:val="1A0F0C21"/>
    <w:rsid w:val="1ACC66E4"/>
    <w:rsid w:val="1AEB1208"/>
    <w:rsid w:val="1AF215D6"/>
    <w:rsid w:val="1B3C4A90"/>
    <w:rsid w:val="1B74131E"/>
    <w:rsid w:val="1BAB259B"/>
    <w:rsid w:val="1BD05799"/>
    <w:rsid w:val="1BEF010F"/>
    <w:rsid w:val="1C1C4E6A"/>
    <w:rsid w:val="1C4E0044"/>
    <w:rsid w:val="1D02176B"/>
    <w:rsid w:val="1D0B577E"/>
    <w:rsid w:val="1D1C22D8"/>
    <w:rsid w:val="1D2D1432"/>
    <w:rsid w:val="1D633899"/>
    <w:rsid w:val="1E805C34"/>
    <w:rsid w:val="1EE71C56"/>
    <w:rsid w:val="210668C5"/>
    <w:rsid w:val="2180624F"/>
    <w:rsid w:val="21CB54CD"/>
    <w:rsid w:val="22A31EF1"/>
    <w:rsid w:val="22E62E63"/>
    <w:rsid w:val="234E595C"/>
    <w:rsid w:val="236B022A"/>
    <w:rsid w:val="23B02B6D"/>
    <w:rsid w:val="24CB2A04"/>
    <w:rsid w:val="251E15E9"/>
    <w:rsid w:val="255C0BE7"/>
    <w:rsid w:val="25D110CA"/>
    <w:rsid w:val="261070A5"/>
    <w:rsid w:val="270E3755"/>
    <w:rsid w:val="272D6CD8"/>
    <w:rsid w:val="286C4012"/>
    <w:rsid w:val="28C9603D"/>
    <w:rsid w:val="28CA40A0"/>
    <w:rsid w:val="28F23C50"/>
    <w:rsid w:val="291050EE"/>
    <w:rsid w:val="296070C1"/>
    <w:rsid w:val="29B41E53"/>
    <w:rsid w:val="2AEA1E25"/>
    <w:rsid w:val="2B463EF4"/>
    <w:rsid w:val="2CF14AAA"/>
    <w:rsid w:val="2D1F0EC1"/>
    <w:rsid w:val="2DAB2949"/>
    <w:rsid w:val="2E955A9D"/>
    <w:rsid w:val="2EC45ED2"/>
    <w:rsid w:val="2F28312B"/>
    <w:rsid w:val="2FB92659"/>
    <w:rsid w:val="2FEB381E"/>
    <w:rsid w:val="302F344D"/>
    <w:rsid w:val="30E553A4"/>
    <w:rsid w:val="30F73DC1"/>
    <w:rsid w:val="31164EE4"/>
    <w:rsid w:val="31B703A9"/>
    <w:rsid w:val="321C3976"/>
    <w:rsid w:val="32205224"/>
    <w:rsid w:val="327B48BC"/>
    <w:rsid w:val="33C54D59"/>
    <w:rsid w:val="33F22ACC"/>
    <w:rsid w:val="3508057A"/>
    <w:rsid w:val="35325B6D"/>
    <w:rsid w:val="35CB37E1"/>
    <w:rsid w:val="3609120D"/>
    <w:rsid w:val="37067454"/>
    <w:rsid w:val="37335959"/>
    <w:rsid w:val="38BE7847"/>
    <w:rsid w:val="39355133"/>
    <w:rsid w:val="39650DD8"/>
    <w:rsid w:val="397758F1"/>
    <w:rsid w:val="39A75CCC"/>
    <w:rsid w:val="39FF5771"/>
    <w:rsid w:val="3AA7192A"/>
    <w:rsid w:val="3AF04CFB"/>
    <w:rsid w:val="3B21725E"/>
    <w:rsid w:val="3B5A5844"/>
    <w:rsid w:val="3B7E44F9"/>
    <w:rsid w:val="3B7F6BF4"/>
    <w:rsid w:val="3B8764B5"/>
    <w:rsid w:val="3BDA5FE2"/>
    <w:rsid w:val="3CFA5C3A"/>
    <w:rsid w:val="3D876102"/>
    <w:rsid w:val="3DFA2BBE"/>
    <w:rsid w:val="3E8D1D9A"/>
    <w:rsid w:val="3F607CD9"/>
    <w:rsid w:val="3FA0003D"/>
    <w:rsid w:val="3FA32539"/>
    <w:rsid w:val="3FD8284D"/>
    <w:rsid w:val="40B11399"/>
    <w:rsid w:val="40D70B6D"/>
    <w:rsid w:val="40F77D3F"/>
    <w:rsid w:val="41016884"/>
    <w:rsid w:val="41C76309"/>
    <w:rsid w:val="41DF489C"/>
    <w:rsid w:val="441D16AC"/>
    <w:rsid w:val="441F4FD2"/>
    <w:rsid w:val="445104BA"/>
    <w:rsid w:val="45F973BF"/>
    <w:rsid w:val="45FE72BB"/>
    <w:rsid w:val="46054AED"/>
    <w:rsid w:val="47150EAC"/>
    <w:rsid w:val="47591C13"/>
    <w:rsid w:val="47AC1C02"/>
    <w:rsid w:val="48D5314E"/>
    <w:rsid w:val="48E1714C"/>
    <w:rsid w:val="48ED211E"/>
    <w:rsid w:val="490B5F77"/>
    <w:rsid w:val="495A28A0"/>
    <w:rsid w:val="495C6E11"/>
    <w:rsid w:val="498A6BDA"/>
    <w:rsid w:val="49C425C9"/>
    <w:rsid w:val="4AEC7439"/>
    <w:rsid w:val="4B47593A"/>
    <w:rsid w:val="4D035851"/>
    <w:rsid w:val="4D410CA2"/>
    <w:rsid w:val="4D6441CF"/>
    <w:rsid w:val="4D8D060F"/>
    <w:rsid w:val="4F2F0A6D"/>
    <w:rsid w:val="4F440FC4"/>
    <w:rsid w:val="50C04E46"/>
    <w:rsid w:val="514F460F"/>
    <w:rsid w:val="51513783"/>
    <w:rsid w:val="518B71CB"/>
    <w:rsid w:val="51F36403"/>
    <w:rsid w:val="524C7ACA"/>
    <w:rsid w:val="53A64CDA"/>
    <w:rsid w:val="53CC3390"/>
    <w:rsid w:val="548D4D3E"/>
    <w:rsid w:val="5492704A"/>
    <w:rsid w:val="558B4A7C"/>
    <w:rsid w:val="56725CDF"/>
    <w:rsid w:val="56B20ABD"/>
    <w:rsid w:val="56CA779C"/>
    <w:rsid w:val="56F95ED2"/>
    <w:rsid w:val="57266709"/>
    <w:rsid w:val="576D3A76"/>
    <w:rsid w:val="577C7118"/>
    <w:rsid w:val="579D4B56"/>
    <w:rsid w:val="57A3527B"/>
    <w:rsid w:val="58D16E92"/>
    <w:rsid w:val="58FB0E8F"/>
    <w:rsid w:val="591C4EBD"/>
    <w:rsid w:val="597D4C6F"/>
    <w:rsid w:val="59F029CC"/>
    <w:rsid w:val="5AA1078A"/>
    <w:rsid w:val="5B2335F4"/>
    <w:rsid w:val="5B8C73EB"/>
    <w:rsid w:val="5B913063"/>
    <w:rsid w:val="5BC86507"/>
    <w:rsid w:val="5C440AC4"/>
    <w:rsid w:val="5CD55496"/>
    <w:rsid w:val="5D942FB9"/>
    <w:rsid w:val="5E380208"/>
    <w:rsid w:val="5E3C5072"/>
    <w:rsid w:val="5EEE57C7"/>
    <w:rsid w:val="5F221E14"/>
    <w:rsid w:val="608C1D25"/>
    <w:rsid w:val="610E05ED"/>
    <w:rsid w:val="615F3E12"/>
    <w:rsid w:val="61B97CCA"/>
    <w:rsid w:val="61F1723C"/>
    <w:rsid w:val="623C4F9B"/>
    <w:rsid w:val="62E077C0"/>
    <w:rsid w:val="630A561C"/>
    <w:rsid w:val="63175F68"/>
    <w:rsid w:val="631B17FB"/>
    <w:rsid w:val="63A220A6"/>
    <w:rsid w:val="63BC37DB"/>
    <w:rsid w:val="63FE73EE"/>
    <w:rsid w:val="64031037"/>
    <w:rsid w:val="64383A1D"/>
    <w:rsid w:val="6457430E"/>
    <w:rsid w:val="64746C6E"/>
    <w:rsid w:val="648D5F82"/>
    <w:rsid w:val="65384140"/>
    <w:rsid w:val="65540E61"/>
    <w:rsid w:val="66122291"/>
    <w:rsid w:val="666B4AA6"/>
    <w:rsid w:val="66954D96"/>
    <w:rsid w:val="66A01E2A"/>
    <w:rsid w:val="6707165A"/>
    <w:rsid w:val="67781F76"/>
    <w:rsid w:val="67FE3F03"/>
    <w:rsid w:val="69330081"/>
    <w:rsid w:val="69B81479"/>
    <w:rsid w:val="6A7A6D6E"/>
    <w:rsid w:val="6A877127"/>
    <w:rsid w:val="6AE40DC4"/>
    <w:rsid w:val="6BFC5C00"/>
    <w:rsid w:val="6C403951"/>
    <w:rsid w:val="6C8639E2"/>
    <w:rsid w:val="6D737255"/>
    <w:rsid w:val="6DAE4A0B"/>
    <w:rsid w:val="6DD977C8"/>
    <w:rsid w:val="6E3A1DCA"/>
    <w:rsid w:val="6EE45602"/>
    <w:rsid w:val="6EF87DE5"/>
    <w:rsid w:val="6F75090E"/>
    <w:rsid w:val="706B71F0"/>
    <w:rsid w:val="712F47EA"/>
    <w:rsid w:val="714754F4"/>
    <w:rsid w:val="71560842"/>
    <w:rsid w:val="71A46AA6"/>
    <w:rsid w:val="72AC6E77"/>
    <w:rsid w:val="72B903E5"/>
    <w:rsid w:val="72B91A24"/>
    <w:rsid w:val="7385679D"/>
    <w:rsid w:val="74F104CB"/>
    <w:rsid w:val="75BB01E2"/>
    <w:rsid w:val="76371655"/>
    <w:rsid w:val="76B31878"/>
    <w:rsid w:val="76B72AB3"/>
    <w:rsid w:val="76C77F3A"/>
    <w:rsid w:val="777A4DE2"/>
    <w:rsid w:val="78F148D9"/>
    <w:rsid w:val="78F536B2"/>
    <w:rsid w:val="79205699"/>
    <w:rsid w:val="79616C73"/>
    <w:rsid w:val="79742A0F"/>
    <w:rsid w:val="798464EA"/>
    <w:rsid w:val="7A21134D"/>
    <w:rsid w:val="7ADB5FE6"/>
    <w:rsid w:val="7B0827B4"/>
    <w:rsid w:val="7B9B2DB7"/>
    <w:rsid w:val="7BB04844"/>
    <w:rsid w:val="7C0C2403"/>
    <w:rsid w:val="7C107310"/>
    <w:rsid w:val="7C4D5F8D"/>
    <w:rsid w:val="7D7E2564"/>
    <w:rsid w:val="7DB36F46"/>
    <w:rsid w:val="7E331057"/>
    <w:rsid w:val="7E3F7C92"/>
    <w:rsid w:val="7EA81009"/>
    <w:rsid w:val="7F20639F"/>
    <w:rsid w:val="7F3E1A9E"/>
    <w:rsid w:val="7F800765"/>
    <w:rsid w:val="7F933B62"/>
    <w:rsid w:val="7F9D4E73"/>
    <w:rsid w:val="7FC40F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6"/>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37"/>
    <w:qFormat/>
    <w:uiPriority w:val="0"/>
    <w:pPr>
      <w:keepNext/>
      <w:keepLines/>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8"/>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9"/>
    <w:qFormat/>
    <w:uiPriority w:val="0"/>
    <w:pPr>
      <w:keepNext/>
      <w:keepLines/>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7">
    <w:name w:val="heading 5"/>
    <w:basedOn w:val="1"/>
    <w:next w:val="1"/>
    <w:link w:val="40"/>
    <w:qFormat/>
    <w:uiPriority w:val="0"/>
    <w:pPr>
      <w:keepNext/>
      <w:keepLines/>
      <w:adjustRightInd w:val="0"/>
      <w:spacing w:before="280" w:after="290" w:line="376" w:lineRule="atLeast"/>
      <w:jc w:val="left"/>
      <w:textAlignment w:val="baseline"/>
      <w:outlineLvl w:val="4"/>
    </w:pPr>
    <w:rPr>
      <w:rFonts w:ascii="Times New Roman" w:hAnsi="Times New Roman" w:eastAsia="宋体" w:cs="Times New Roman"/>
      <w:b/>
      <w:bCs/>
      <w:kern w:val="0"/>
      <w:sz w:val="28"/>
      <w:szCs w:val="28"/>
    </w:rPr>
  </w:style>
  <w:style w:type="paragraph" w:styleId="8">
    <w:name w:val="heading 6"/>
    <w:basedOn w:val="1"/>
    <w:next w:val="1"/>
    <w:link w:val="41"/>
    <w:qFormat/>
    <w:uiPriority w:val="0"/>
    <w:pPr>
      <w:keepNext/>
      <w:keepLines/>
      <w:adjustRightInd w:val="0"/>
      <w:spacing w:before="240" w:after="64" w:line="320" w:lineRule="atLeast"/>
      <w:jc w:val="left"/>
      <w:textAlignment w:val="baseline"/>
      <w:outlineLvl w:val="5"/>
    </w:pPr>
    <w:rPr>
      <w:rFonts w:ascii="Arial" w:hAnsi="Arial" w:eastAsia="黑体" w:cs="Times New Roman"/>
      <w:b/>
      <w:bCs/>
      <w:kern w:val="0"/>
      <w:sz w:val="24"/>
      <w:szCs w:val="24"/>
    </w:rPr>
  </w:style>
  <w:style w:type="paragraph" w:styleId="9">
    <w:name w:val="heading 7"/>
    <w:basedOn w:val="1"/>
    <w:next w:val="1"/>
    <w:link w:val="42"/>
    <w:qFormat/>
    <w:uiPriority w:val="0"/>
    <w:pPr>
      <w:keepNext/>
      <w:keepLines/>
      <w:adjustRightInd w:val="0"/>
      <w:spacing w:before="240" w:after="64" w:line="320" w:lineRule="atLeast"/>
      <w:jc w:val="left"/>
      <w:textAlignment w:val="baseline"/>
      <w:outlineLvl w:val="6"/>
    </w:pPr>
    <w:rPr>
      <w:rFonts w:ascii="Times New Roman" w:hAnsi="Times New Roman" w:eastAsia="宋体" w:cs="Times New Roman"/>
      <w:b/>
      <w:bCs/>
      <w:kern w:val="0"/>
      <w:sz w:val="24"/>
      <w:szCs w:val="24"/>
    </w:rPr>
  </w:style>
  <w:style w:type="paragraph" w:styleId="10">
    <w:name w:val="heading 8"/>
    <w:basedOn w:val="1"/>
    <w:next w:val="1"/>
    <w:link w:val="43"/>
    <w:qFormat/>
    <w:uiPriority w:val="0"/>
    <w:pPr>
      <w:keepNext/>
      <w:keepLines/>
      <w:adjustRightInd w:val="0"/>
      <w:spacing w:before="240" w:after="64" w:line="320" w:lineRule="atLeast"/>
      <w:jc w:val="left"/>
      <w:textAlignment w:val="baseline"/>
      <w:outlineLvl w:val="7"/>
    </w:pPr>
    <w:rPr>
      <w:rFonts w:ascii="Arial" w:hAnsi="Arial" w:eastAsia="黑体" w:cs="Times New Roman"/>
      <w:kern w:val="0"/>
      <w:sz w:val="24"/>
      <w:szCs w:val="24"/>
    </w:rPr>
  </w:style>
  <w:style w:type="paragraph" w:styleId="11">
    <w:name w:val="heading 9"/>
    <w:basedOn w:val="1"/>
    <w:next w:val="1"/>
    <w:link w:val="44"/>
    <w:qFormat/>
    <w:uiPriority w:val="0"/>
    <w:pPr>
      <w:keepNext/>
      <w:keepLines/>
      <w:adjustRightInd w:val="0"/>
      <w:spacing w:before="240" w:after="64" w:line="320" w:lineRule="atLeast"/>
      <w:jc w:val="left"/>
      <w:textAlignment w:val="baseline"/>
      <w:outlineLvl w:val="8"/>
    </w:pPr>
    <w:rPr>
      <w:rFonts w:ascii="Arial" w:hAnsi="Arial" w:eastAsia="黑体" w:cs="Times New Roman"/>
      <w:kern w:val="0"/>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12">
    <w:name w:val="Normal Indent"/>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styleId="13">
    <w:name w:val="annotation text"/>
    <w:basedOn w:val="1"/>
    <w:link w:val="51"/>
    <w:semiHidden/>
    <w:qFormat/>
    <w:uiPriority w:val="0"/>
    <w:pPr>
      <w:jc w:val="left"/>
    </w:pPr>
    <w:rPr>
      <w:rFonts w:ascii="Times New Roman" w:hAnsi="Times New Roman"/>
      <w:szCs w:val="24"/>
    </w:rPr>
  </w:style>
  <w:style w:type="paragraph" w:styleId="14">
    <w:name w:val="Body Text"/>
    <w:basedOn w:val="1"/>
    <w:next w:val="15"/>
    <w:link w:val="56"/>
    <w:qFormat/>
    <w:uiPriority w:val="1"/>
    <w:pPr>
      <w:autoSpaceDE w:val="0"/>
      <w:autoSpaceDN w:val="0"/>
      <w:jc w:val="left"/>
    </w:pPr>
    <w:rPr>
      <w:rFonts w:ascii="宋体" w:hAnsi="宋体" w:eastAsia="宋体" w:cs="宋体"/>
      <w:kern w:val="0"/>
      <w:sz w:val="28"/>
      <w:szCs w:val="28"/>
      <w:lang w:val="zh-CN" w:bidi="zh-CN"/>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6">
    <w:name w:val="Body Text Indent"/>
    <w:basedOn w:val="1"/>
    <w:unhideWhenUsed/>
    <w:qFormat/>
    <w:uiPriority w:val="0"/>
    <w:pPr>
      <w:ind w:left="27" w:hanging="27"/>
      <w:jc w:val="left"/>
    </w:pPr>
    <w:rPr>
      <w:szCs w:val="20"/>
    </w:rPr>
  </w:style>
  <w:style w:type="paragraph" w:styleId="17">
    <w:name w:val="Block Text"/>
    <w:basedOn w:val="1"/>
    <w:qFormat/>
    <w:uiPriority w:val="99"/>
    <w:pPr>
      <w:widowControl/>
      <w:ind w:left="480" w:right="-341" w:firstLine="513"/>
    </w:pPr>
    <w:rPr>
      <w:kern w:val="0"/>
      <w:sz w:val="24"/>
      <w:szCs w:val="20"/>
    </w:rPr>
  </w:style>
  <w:style w:type="paragraph" w:styleId="18">
    <w:name w:val="Plain Text"/>
    <w:basedOn w:val="1"/>
    <w:unhideWhenUsed/>
    <w:qFormat/>
    <w:uiPriority w:val="0"/>
    <w:rPr>
      <w:rFonts w:ascii="宋体" w:hAnsi="Courier New"/>
    </w:rPr>
  </w:style>
  <w:style w:type="paragraph" w:styleId="19">
    <w:name w:val="Balloon Text"/>
    <w:basedOn w:val="1"/>
    <w:link w:val="47"/>
    <w:semiHidden/>
    <w:unhideWhenUsed/>
    <w:qFormat/>
    <w:uiPriority w:val="99"/>
    <w:rPr>
      <w:sz w:val="18"/>
      <w:szCs w:val="18"/>
    </w:rPr>
  </w:style>
  <w:style w:type="paragraph" w:styleId="20">
    <w:name w:val="footer"/>
    <w:basedOn w:val="1"/>
    <w:link w:val="46"/>
    <w:unhideWhenUsed/>
    <w:qFormat/>
    <w:uiPriority w:val="99"/>
    <w:pPr>
      <w:tabs>
        <w:tab w:val="center" w:pos="4153"/>
        <w:tab w:val="right" w:pos="8306"/>
      </w:tabs>
      <w:snapToGrid w:val="0"/>
      <w:jc w:val="left"/>
    </w:pPr>
    <w:rPr>
      <w:sz w:val="18"/>
      <w:szCs w:val="18"/>
    </w:rPr>
  </w:style>
  <w:style w:type="paragraph" w:styleId="21">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unhideWhenUsed/>
    <w:qFormat/>
    <w:uiPriority w:val="39"/>
    <w:rPr>
      <w:rFonts w:ascii="Times New Roman" w:hAnsi="Times New Roman" w:eastAsia="宋体" w:cs="Times New Roman"/>
      <w:szCs w:val="24"/>
    </w:rPr>
  </w:style>
  <w:style w:type="paragraph" w:styleId="23">
    <w:name w:val="toc 2"/>
    <w:basedOn w:val="1"/>
    <w:next w:val="1"/>
    <w:qFormat/>
    <w:uiPriority w:val="39"/>
    <w:pPr>
      <w:ind w:left="420" w:leftChars="200"/>
    </w:pPr>
  </w:style>
  <w:style w:type="paragraph" w:styleId="24">
    <w:name w:val="Normal (Web)"/>
    <w:basedOn w:val="1"/>
    <w:unhideWhenUsed/>
    <w:qFormat/>
    <w:uiPriority w:val="99"/>
    <w:pPr>
      <w:ind w:firstLine="420" w:firstLineChars="200"/>
    </w:pPr>
    <w:rPr>
      <w:rFonts w:ascii="宋体" w:hAnsi="宋体" w:eastAsia="宋体" w:cs="Times New Roman"/>
      <w:sz w:val="24"/>
      <w:szCs w:val="24"/>
      <w:lang w:val="zh-CN"/>
    </w:rPr>
  </w:style>
  <w:style w:type="paragraph" w:styleId="25">
    <w:name w:val="index 1"/>
    <w:basedOn w:val="1"/>
    <w:next w:val="1"/>
    <w:semiHidden/>
    <w:unhideWhenUsed/>
    <w:qFormat/>
    <w:uiPriority w:val="0"/>
    <w:rPr>
      <w:rFonts w:ascii="Times New Roman" w:hAnsi="Times New Roman" w:eastAsia="宋体" w:cs="Times New Roman"/>
      <w:szCs w:val="20"/>
    </w:rPr>
  </w:style>
  <w:style w:type="paragraph" w:styleId="26">
    <w:name w:val="Title"/>
    <w:basedOn w:val="1"/>
    <w:link w:val="62"/>
    <w:qFormat/>
    <w:uiPriority w:val="0"/>
    <w:pPr>
      <w:spacing w:before="240" w:after="60"/>
      <w:jc w:val="center"/>
      <w:outlineLvl w:val="0"/>
    </w:pPr>
    <w:rPr>
      <w:rFonts w:ascii="Arial" w:hAnsi="Arial" w:eastAsia="宋体" w:cs="Arial"/>
      <w:b/>
      <w:bCs/>
      <w:sz w:val="32"/>
      <w:szCs w:val="32"/>
    </w:rPr>
  </w:style>
  <w:style w:type="paragraph" w:styleId="27">
    <w:name w:val="annotation subject"/>
    <w:basedOn w:val="13"/>
    <w:next w:val="13"/>
    <w:link w:val="63"/>
    <w:semiHidden/>
    <w:unhideWhenUsed/>
    <w:qFormat/>
    <w:uiPriority w:val="99"/>
    <w:rPr>
      <w:rFonts w:asciiTheme="minorHAnsi" w:hAnsiTheme="minorHAnsi"/>
      <w:b/>
      <w:bCs/>
      <w:szCs w:val="22"/>
    </w:rPr>
  </w:style>
  <w:style w:type="paragraph" w:styleId="28">
    <w:name w:val="Body Text First Indent"/>
    <w:basedOn w:val="14"/>
    <w:qFormat/>
    <w:uiPriority w:val="0"/>
    <w:pPr>
      <w:tabs>
        <w:tab w:val="left" w:pos="567"/>
      </w:tabs>
      <w:ind w:firstLine="420" w:firstLineChars="100"/>
    </w:pPr>
  </w:style>
  <w:style w:type="paragraph" w:styleId="29">
    <w:name w:val="Body Text First Indent 2"/>
    <w:basedOn w:val="16"/>
    <w:next w:val="1"/>
    <w:qFormat/>
    <w:uiPriority w:val="0"/>
    <w:pPr>
      <w:suppressAutoHyphens w:val="0"/>
      <w:autoSpaceDN/>
      <w:spacing w:after="120" w:afterLines="0" w:line="240" w:lineRule="auto"/>
      <w:ind w:left="420" w:leftChars="200" w:firstLine="420" w:firstLineChars="200"/>
      <w:textAlignment w:val="auto"/>
    </w:pPr>
    <w:rPr>
      <w:kern w:val="2"/>
      <w:sz w:val="21"/>
      <w:szCs w:val="20"/>
    </w:rPr>
  </w:style>
  <w:style w:type="table" w:styleId="31">
    <w:name w:val="Table Grid"/>
    <w:basedOn w:val="30"/>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qFormat/>
    <w:uiPriority w:val="0"/>
  </w:style>
  <w:style w:type="character" w:styleId="34">
    <w:name w:val="Hyperlink"/>
    <w:qFormat/>
    <w:uiPriority w:val="99"/>
    <w:rPr>
      <w:color w:val="0000FF"/>
      <w:u w:val="single"/>
    </w:rPr>
  </w:style>
  <w:style w:type="character" w:styleId="35">
    <w:name w:val="annotation reference"/>
    <w:basedOn w:val="32"/>
    <w:semiHidden/>
    <w:unhideWhenUsed/>
    <w:qFormat/>
    <w:uiPriority w:val="99"/>
    <w:rPr>
      <w:sz w:val="21"/>
      <w:szCs w:val="21"/>
    </w:rPr>
  </w:style>
  <w:style w:type="character" w:customStyle="1" w:styleId="36">
    <w:name w:val="标题 1 字符"/>
    <w:basedOn w:val="32"/>
    <w:link w:val="3"/>
    <w:qFormat/>
    <w:uiPriority w:val="0"/>
    <w:rPr>
      <w:rFonts w:ascii="宋体"/>
      <w:b/>
      <w:kern w:val="44"/>
      <w:sz w:val="32"/>
      <w:szCs w:val="20"/>
    </w:rPr>
  </w:style>
  <w:style w:type="character" w:customStyle="1" w:styleId="37">
    <w:name w:val="标题 2 字符"/>
    <w:basedOn w:val="32"/>
    <w:link w:val="4"/>
    <w:qFormat/>
    <w:uiPriority w:val="9"/>
    <w:rPr>
      <w:rFonts w:ascii="Arial" w:hAnsi="Arial" w:eastAsia="黑体" w:cs="Times New Roman"/>
      <w:b/>
      <w:bCs/>
      <w:kern w:val="0"/>
      <w:sz w:val="32"/>
      <w:szCs w:val="32"/>
    </w:rPr>
  </w:style>
  <w:style w:type="character" w:customStyle="1" w:styleId="38">
    <w:name w:val="标题 3 字符"/>
    <w:basedOn w:val="32"/>
    <w:link w:val="5"/>
    <w:semiHidden/>
    <w:qFormat/>
    <w:uiPriority w:val="9"/>
    <w:rPr>
      <w:b/>
      <w:bCs/>
      <w:sz w:val="32"/>
      <w:szCs w:val="32"/>
    </w:rPr>
  </w:style>
  <w:style w:type="character" w:customStyle="1" w:styleId="39">
    <w:name w:val="标题 4 字符"/>
    <w:basedOn w:val="32"/>
    <w:link w:val="6"/>
    <w:qFormat/>
    <w:uiPriority w:val="0"/>
    <w:rPr>
      <w:rFonts w:ascii="Arial" w:hAnsi="Arial" w:eastAsia="黑体" w:cs="Times New Roman"/>
      <w:b/>
      <w:bCs/>
      <w:kern w:val="0"/>
      <w:sz w:val="28"/>
      <w:szCs w:val="28"/>
    </w:rPr>
  </w:style>
  <w:style w:type="character" w:customStyle="1" w:styleId="40">
    <w:name w:val="标题 5 字符"/>
    <w:basedOn w:val="32"/>
    <w:link w:val="7"/>
    <w:qFormat/>
    <w:uiPriority w:val="0"/>
    <w:rPr>
      <w:rFonts w:ascii="Times New Roman" w:hAnsi="Times New Roman" w:eastAsia="宋体" w:cs="Times New Roman"/>
      <w:b/>
      <w:bCs/>
      <w:kern w:val="0"/>
      <w:sz w:val="28"/>
      <w:szCs w:val="28"/>
    </w:rPr>
  </w:style>
  <w:style w:type="character" w:customStyle="1" w:styleId="41">
    <w:name w:val="标题 6 字符"/>
    <w:basedOn w:val="32"/>
    <w:link w:val="8"/>
    <w:qFormat/>
    <w:uiPriority w:val="0"/>
    <w:rPr>
      <w:rFonts w:ascii="Arial" w:hAnsi="Arial" w:eastAsia="黑体" w:cs="Times New Roman"/>
      <w:b/>
      <w:bCs/>
      <w:kern w:val="0"/>
      <w:sz w:val="24"/>
      <w:szCs w:val="24"/>
    </w:rPr>
  </w:style>
  <w:style w:type="character" w:customStyle="1" w:styleId="42">
    <w:name w:val="标题 7 字符"/>
    <w:basedOn w:val="32"/>
    <w:link w:val="9"/>
    <w:qFormat/>
    <w:uiPriority w:val="0"/>
    <w:rPr>
      <w:rFonts w:ascii="Times New Roman" w:hAnsi="Times New Roman" w:eastAsia="宋体" w:cs="Times New Roman"/>
      <w:b/>
      <w:bCs/>
      <w:kern w:val="0"/>
      <w:sz w:val="24"/>
      <w:szCs w:val="24"/>
    </w:rPr>
  </w:style>
  <w:style w:type="character" w:customStyle="1" w:styleId="43">
    <w:name w:val="标题 8 字符"/>
    <w:basedOn w:val="32"/>
    <w:link w:val="10"/>
    <w:qFormat/>
    <w:uiPriority w:val="0"/>
    <w:rPr>
      <w:rFonts w:ascii="Arial" w:hAnsi="Arial" w:eastAsia="黑体" w:cs="Times New Roman"/>
      <w:kern w:val="0"/>
      <w:sz w:val="24"/>
      <w:szCs w:val="24"/>
    </w:rPr>
  </w:style>
  <w:style w:type="character" w:customStyle="1" w:styleId="44">
    <w:name w:val="标题 9 字符"/>
    <w:basedOn w:val="32"/>
    <w:link w:val="11"/>
    <w:qFormat/>
    <w:uiPriority w:val="0"/>
    <w:rPr>
      <w:rFonts w:ascii="Arial" w:hAnsi="Arial" w:eastAsia="黑体" w:cs="Times New Roman"/>
      <w:kern w:val="0"/>
      <w:szCs w:val="21"/>
    </w:rPr>
  </w:style>
  <w:style w:type="character" w:customStyle="1" w:styleId="45">
    <w:name w:val="页眉 字符"/>
    <w:basedOn w:val="32"/>
    <w:link w:val="21"/>
    <w:qFormat/>
    <w:uiPriority w:val="99"/>
    <w:rPr>
      <w:sz w:val="18"/>
      <w:szCs w:val="18"/>
    </w:rPr>
  </w:style>
  <w:style w:type="character" w:customStyle="1" w:styleId="46">
    <w:name w:val="页脚 字符"/>
    <w:basedOn w:val="32"/>
    <w:link w:val="20"/>
    <w:qFormat/>
    <w:uiPriority w:val="99"/>
    <w:rPr>
      <w:sz w:val="18"/>
      <w:szCs w:val="18"/>
    </w:rPr>
  </w:style>
  <w:style w:type="character" w:customStyle="1" w:styleId="47">
    <w:name w:val="批注框文本 字符"/>
    <w:basedOn w:val="32"/>
    <w:link w:val="19"/>
    <w:semiHidden/>
    <w:qFormat/>
    <w:uiPriority w:val="99"/>
    <w:rPr>
      <w:sz w:val="18"/>
      <w:szCs w:val="18"/>
    </w:rPr>
  </w:style>
  <w:style w:type="paragraph" w:styleId="48">
    <w:name w:val="List Paragraph"/>
    <w:basedOn w:val="1"/>
    <w:link w:val="65"/>
    <w:qFormat/>
    <w:uiPriority w:val="34"/>
    <w:pPr>
      <w:ind w:firstLine="420" w:firstLineChars="200"/>
    </w:pPr>
  </w:style>
  <w:style w:type="paragraph" w:customStyle="1" w:styleId="49">
    <w:name w:val="列出段落3"/>
    <w:basedOn w:val="1"/>
    <w:qFormat/>
    <w:uiPriority w:val="99"/>
    <w:pPr>
      <w:ind w:firstLine="420" w:firstLineChars="200"/>
    </w:pPr>
    <w:rPr>
      <w:rFonts w:ascii="Calibri" w:hAnsi="Calibri" w:eastAsia="宋体" w:cs="Times New Roman"/>
    </w:rPr>
  </w:style>
  <w:style w:type="paragraph" w:customStyle="1" w:styleId="50">
    <w:name w:val="列出段落1"/>
    <w:basedOn w:val="1"/>
    <w:qFormat/>
    <w:uiPriority w:val="34"/>
    <w:pPr>
      <w:spacing w:line="360" w:lineRule="auto"/>
      <w:ind w:firstLine="420" w:firstLineChars="200"/>
    </w:pPr>
    <w:rPr>
      <w:rFonts w:ascii="Calibri" w:hAnsi="Calibri" w:eastAsia="宋体" w:cs="Times New Roman"/>
      <w:sz w:val="24"/>
    </w:rPr>
  </w:style>
  <w:style w:type="character" w:customStyle="1" w:styleId="51">
    <w:name w:val="批注文字 字符"/>
    <w:link w:val="13"/>
    <w:semiHidden/>
    <w:qFormat/>
    <w:uiPriority w:val="0"/>
    <w:rPr>
      <w:rFonts w:ascii="Times New Roman" w:hAnsi="Times New Roman"/>
      <w:szCs w:val="24"/>
    </w:rPr>
  </w:style>
  <w:style w:type="character" w:customStyle="1" w:styleId="52">
    <w:name w:val="批注文字 字符1"/>
    <w:basedOn w:val="32"/>
    <w:semiHidden/>
    <w:qFormat/>
    <w:uiPriority w:val="99"/>
  </w:style>
  <w:style w:type="paragraph" w:customStyle="1" w:styleId="53">
    <w:name w:val="样式 标题 3h3H3sect1.2.3 + 五号 段前: 6 磅 段后: 6 磅 行距: 单倍行距"/>
    <w:basedOn w:val="5"/>
    <w:qFormat/>
    <w:uiPriority w:val="0"/>
    <w:pPr>
      <w:adjustRightInd w:val="0"/>
      <w:spacing w:before="120" w:after="120" w:line="240" w:lineRule="auto"/>
      <w:jc w:val="left"/>
      <w:textAlignment w:val="baseline"/>
    </w:pPr>
    <w:rPr>
      <w:rFonts w:ascii="Times New Roman" w:hAnsi="Times New Roman" w:eastAsia="宋体" w:cs="黑体"/>
      <w:kern w:val="0"/>
      <w:sz w:val="21"/>
      <w:szCs w:val="20"/>
    </w:rPr>
  </w:style>
  <w:style w:type="paragraph" w:customStyle="1" w:styleId="54">
    <w:name w:val="样式 标题 2 + 宋体 五号 行距: 单倍行距"/>
    <w:basedOn w:val="4"/>
    <w:qFormat/>
    <w:uiPriority w:val="0"/>
    <w:pPr>
      <w:spacing w:line="240" w:lineRule="auto"/>
    </w:pPr>
    <w:rPr>
      <w:rFonts w:ascii="宋体" w:hAnsi="宋体" w:eastAsia="宋体" w:cs="黑体"/>
      <w:sz w:val="21"/>
      <w:szCs w:val="20"/>
    </w:rPr>
  </w:style>
  <w:style w:type="table" w:customStyle="1" w:styleId="55">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6">
    <w:name w:val="正文文本 字符"/>
    <w:basedOn w:val="32"/>
    <w:link w:val="14"/>
    <w:qFormat/>
    <w:uiPriority w:val="1"/>
    <w:rPr>
      <w:rFonts w:ascii="宋体" w:hAnsi="宋体" w:eastAsia="宋体" w:cs="宋体"/>
      <w:kern w:val="0"/>
      <w:sz w:val="28"/>
      <w:szCs w:val="28"/>
      <w:lang w:val="zh-CN" w:bidi="zh-CN"/>
    </w:rPr>
  </w:style>
  <w:style w:type="paragraph" w:customStyle="1" w:styleId="57">
    <w:name w:val="Table Paragraph"/>
    <w:basedOn w:val="1"/>
    <w:qFormat/>
    <w:uiPriority w:val="1"/>
    <w:pPr>
      <w:autoSpaceDE w:val="0"/>
      <w:autoSpaceDN w:val="0"/>
      <w:spacing w:before="150"/>
      <w:ind w:left="108"/>
      <w:jc w:val="left"/>
    </w:pPr>
    <w:rPr>
      <w:rFonts w:ascii="仿宋" w:hAnsi="仿宋" w:eastAsia="仿宋" w:cs="仿宋"/>
      <w:kern w:val="0"/>
      <w:sz w:val="22"/>
      <w:lang w:val="zh-CN" w:bidi="zh-CN"/>
    </w:rPr>
  </w:style>
  <w:style w:type="paragraph" w:customStyle="1" w:styleId="58">
    <w:name w:val="_Style 41"/>
    <w:basedOn w:val="1"/>
    <w:next w:val="1"/>
    <w:unhideWhenUsed/>
    <w:qFormat/>
    <w:uiPriority w:val="39"/>
    <w:rPr>
      <w:rFonts w:ascii="宋体" w:hAnsi="宋体" w:eastAsia="宋体" w:cs="宋体"/>
      <w:sz w:val="24"/>
      <w:szCs w:val="24"/>
    </w:rPr>
  </w:style>
  <w:style w:type="paragraph" w:customStyle="1" w:styleId="59">
    <w:name w:val="列出段落11"/>
    <w:basedOn w:val="1"/>
    <w:qFormat/>
    <w:uiPriority w:val="99"/>
    <w:pPr>
      <w:ind w:firstLine="420" w:firstLineChars="200"/>
    </w:pPr>
    <w:rPr>
      <w:rFonts w:ascii="宋体" w:hAnsi="宋体" w:eastAsia="宋体" w:cs="宋体"/>
      <w:sz w:val="24"/>
      <w:szCs w:val="24"/>
    </w:rPr>
  </w:style>
  <w:style w:type="character" w:customStyle="1" w:styleId="60">
    <w:name w:val="页脚 Char"/>
    <w:qFormat/>
    <w:uiPriority w:val="99"/>
    <w:rPr>
      <w:sz w:val="18"/>
      <w:szCs w:val="18"/>
    </w:rPr>
  </w:style>
  <w:style w:type="paragraph" w:customStyle="1" w:styleId="61">
    <w:name w:val="样式2"/>
    <w:basedOn w:val="1"/>
    <w:qFormat/>
    <w:uiPriority w:val="99"/>
    <w:pPr>
      <w:spacing w:line="300" w:lineRule="auto"/>
      <w:jc w:val="center"/>
      <w:outlineLvl w:val="0"/>
    </w:pPr>
    <w:rPr>
      <w:rFonts w:ascii="宋体" w:hAnsi="宋体" w:eastAsia="宋体" w:cs="宋体"/>
      <w:b/>
      <w:bCs/>
      <w:sz w:val="24"/>
      <w:szCs w:val="24"/>
    </w:rPr>
  </w:style>
  <w:style w:type="character" w:customStyle="1" w:styleId="62">
    <w:name w:val="标题 字符"/>
    <w:basedOn w:val="32"/>
    <w:link w:val="26"/>
    <w:qFormat/>
    <w:uiPriority w:val="0"/>
    <w:rPr>
      <w:rFonts w:ascii="Arial" w:hAnsi="Arial" w:eastAsia="宋体" w:cs="Arial"/>
      <w:b/>
      <w:bCs/>
      <w:sz w:val="32"/>
      <w:szCs w:val="32"/>
    </w:rPr>
  </w:style>
  <w:style w:type="character" w:customStyle="1" w:styleId="63">
    <w:name w:val="批注主题 字符"/>
    <w:basedOn w:val="51"/>
    <w:link w:val="27"/>
    <w:semiHidden/>
    <w:qFormat/>
    <w:uiPriority w:val="99"/>
    <w:rPr>
      <w:rFonts w:ascii="Times New Roman" w:hAnsi="Times New Roman"/>
      <w:b/>
      <w:bCs/>
      <w:szCs w:val="24"/>
    </w:rPr>
  </w:style>
  <w:style w:type="paragraph" w:customStyle="1" w:styleId="64">
    <w:name w:val="样式29"/>
    <w:basedOn w:val="1"/>
    <w:qFormat/>
    <w:uiPriority w:val="99"/>
    <w:pPr>
      <w:widowControl/>
      <w:spacing w:line="440" w:lineRule="exact"/>
      <w:ind w:firstLine="200" w:firstLineChars="200"/>
      <w:jc w:val="left"/>
    </w:pPr>
    <w:rPr>
      <w:rFonts w:eastAsia="楷体_GB2312"/>
      <w:spacing w:val="6"/>
      <w:sz w:val="24"/>
    </w:rPr>
  </w:style>
  <w:style w:type="character" w:customStyle="1" w:styleId="65">
    <w:name w:val="列表段落 字符"/>
    <w:link w:val="48"/>
    <w:qFormat/>
    <w:locked/>
    <w:uiPriority w:val="34"/>
  </w:style>
  <w:style w:type="paragraph" w:customStyle="1" w:styleId="66">
    <w:name w:val="列出段落4"/>
    <w:basedOn w:val="1"/>
    <w:qFormat/>
    <w:uiPriority w:val="99"/>
    <w:pPr>
      <w:ind w:firstLine="420" w:firstLineChars="200"/>
    </w:pPr>
    <w:rPr>
      <w:rFonts w:ascii="Times New Roman" w:hAnsi="Times New Roman" w:eastAsia="宋体" w:cs="Times New Roman"/>
      <w:szCs w:val="24"/>
    </w:rPr>
  </w:style>
  <w:style w:type="paragraph" w:customStyle="1" w:styleId="67">
    <w:name w:val="样式1"/>
    <w:basedOn w:val="3"/>
    <w:qFormat/>
    <w:uiPriority w:val="0"/>
    <w:pPr>
      <w:spacing w:before="340" w:after="330" w:line="340" w:lineRule="exact"/>
      <w:ind w:right="-20"/>
    </w:pPr>
    <w:rPr>
      <w:rFonts w:hAnsi="宋体" w:eastAsia="仿宋_GB2312" w:cs="Times New Roman"/>
      <w:bCs/>
      <w:kern w:val="0"/>
      <w:szCs w:val="32"/>
    </w:rPr>
  </w:style>
  <w:style w:type="character" w:customStyle="1" w:styleId="68">
    <w:name w:val="fontstyle01"/>
    <w:basedOn w:val="32"/>
    <w:qFormat/>
    <w:uiPriority w:val="0"/>
    <w:rPr>
      <w:rFonts w:hint="default" w:ascii="TimesNewRomanPSMT" w:hAnsi="TimesNewRomanPSMT"/>
      <w:color w:val="000000"/>
      <w:sz w:val="24"/>
      <w:szCs w:val="24"/>
    </w:rPr>
  </w:style>
  <w:style w:type="character" w:customStyle="1" w:styleId="69">
    <w:name w:val="fontstyle11"/>
    <w:basedOn w:val="32"/>
    <w:qFormat/>
    <w:uiPriority w:val="0"/>
    <w:rPr>
      <w:rFonts w:hint="eastAsia" w:ascii="宋体" w:hAnsi="宋体" w:eastAsia="宋体"/>
      <w:color w:val="000000"/>
      <w:sz w:val="24"/>
      <w:szCs w:val="24"/>
    </w:rPr>
  </w:style>
  <w:style w:type="character" w:customStyle="1" w:styleId="70">
    <w:name w:val="font31"/>
    <w:basedOn w:val="32"/>
    <w:qFormat/>
    <w:uiPriority w:val="0"/>
    <w:rPr>
      <w:rFonts w:hint="eastAsia" w:ascii="宋体" w:hAnsi="宋体" w:eastAsia="宋体" w:cs="宋体"/>
      <w:color w:val="000000"/>
      <w:sz w:val="18"/>
      <w:szCs w:val="18"/>
      <w:u w:val="none"/>
    </w:rPr>
  </w:style>
  <w:style w:type="character" w:customStyle="1" w:styleId="71">
    <w:name w:val="font21"/>
    <w:basedOn w:val="32"/>
    <w:qFormat/>
    <w:uiPriority w:val="0"/>
    <w:rPr>
      <w:rFonts w:hint="eastAsia" w:ascii="宋体" w:hAnsi="宋体" w:eastAsia="宋体" w:cs="宋体"/>
      <w:color w:val="000000"/>
      <w:sz w:val="22"/>
      <w:szCs w:val="22"/>
      <w:u w:val="none"/>
    </w:rPr>
  </w:style>
  <w:style w:type="character" w:customStyle="1" w:styleId="72">
    <w:name w:val="不明显参考1"/>
    <w:qFormat/>
    <w:uiPriority w:val="31"/>
    <w:rPr>
      <w:smallCaps/>
      <w:color w:val="C0504D"/>
      <w:u w:val="single"/>
    </w:rPr>
  </w:style>
  <w:style w:type="paragraph" w:customStyle="1" w:styleId="73">
    <w:name w:val="List Paragraph1"/>
    <w:basedOn w:val="1"/>
    <w:qFormat/>
    <w:uiPriority w:val="99"/>
    <w:pPr>
      <w:ind w:firstLine="420" w:firstLineChars="200"/>
    </w:pPr>
    <w:rPr>
      <w:rFonts w:ascii="Times New Roman" w:hAnsi="Times New Roman" w:eastAsia="宋体" w:cs="Times New Roman"/>
      <w:szCs w:val="24"/>
    </w:rPr>
  </w:style>
  <w:style w:type="paragraph" w:customStyle="1" w:styleId="74">
    <w:name w:val="Table Text"/>
    <w:basedOn w:val="1"/>
    <w:semiHidden/>
    <w:qFormat/>
    <w:uiPriority w:val="0"/>
    <w:rPr>
      <w:rFonts w:ascii="宋体" w:hAnsi="宋体" w:eastAsia="宋体" w:cs="宋体"/>
      <w:sz w:val="20"/>
      <w:szCs w:val="20"/>
      <w:lang w:eastAsia="en-US"/>
    </w:rPr>
  </w:style>
  <w:style w:type="paragraph" w:customStyle="1" w:styleId="75">
    <w:name w:val="null5null5"/>
    <w:qFormat/>
    <w:uiPriority w:val="0"/>
    <w:rPr>
      <w:rFonts w:hint="eastAsia" w:ascii="宋体" w:hAnsi="宋体" w:eastAsia="宋体" w:cs="宋体"/>
      <w:sz w:val="24"/>
      <w:szCs w:val="24"/>
      <w:lang w:val="en-US" w:eastAsia="zh-CN"/>
    </w:rPr>
  </w:style>
  <w:style w:type="character" w:customStyle="1" w:styleId="76">
    <w:name w:val="font61"/>
    <w:basedOn w:val="32"/>
    <w:qFormat/>
    <w:uiPriority w:val="0"/>
    <w:rPr>
      <w:rFonts w:hint="eastAsia" w:ascii="宋体" w:hAnsi="宋体" w:eastAsia="宋体" w:cs="宋体"/>
      <w:color w:val="000000"/>
      <w:sz w:val="18"/>
      <w:szCs w:val="18"/>
      <w:u w:val="none"/>
    </w:rPr>
  </w:style>
  <w:style w:type="character" w:customStyle="1" w:styleId="77">
    <w:name w:val="font41"/>
    <w:basedOn w:val="32"/>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0613A-5725-403E-AA71-9527D125FB3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27</Pages>
  <Words>9299</Words>
  <Characters>10590</Characters>
  <Lines>116</Lines>
  <Paragraphs>32</Paragraphs>
  <TotalTime>19</TotalTime>
  <ScaleCrop>false</ScaleCrop>
  <LinksUpToDate>false</LinksUpToDate>
  <CharactersWithSpaces>11751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2020-10-30T03:29:00Z</dcterms:created>
  <dc:creator>WJ</dc:creator>
  <cp:lastModifiedBy>博博博爸</cp:lastModifiedBy>
  <cp:lastPrinted>2025-04-11T02:04:51Z</cp:lastPrinted>
  <dcterms:modified xsi:type="dcterms:W3CDTF">2025-04-11T02:26:01Z</dcterms:modified>
  <cp:revision>452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5D2749779BC74D169B8DC9124F90B962</vt:lpwstr>
  </property>
</Properties>
</file>