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sz w:val="40"/>
          <w:szCs w:val="40"/>
          <w:u w:val="single"/>
          <w:lang w:val="en-US" w:eastAsia="zh-CN"/>
        </w:rPr>
      </w:pPr>
      <w:r>
        <w:rPr>
          <w:rFonts w:hint="eastAsia" w:eastAsia="宋体"/>
          <w:sz w:val="40"/>
          <w:szCs w:val="40"/>
          <w:u w:val="single"/>
          <w:lang w:val="en-US" w:eastAsia="zh-CN"/>
        </w:rPr>
        <w:t>北京按摩医院朝阳院区护工陪护服务项目</w:t>
      </w:r>
    </w:p>
    <w:p>
      <w:pPr>
        <w:spacing w:line="360" w:lineRule="auto"/>
        <w:jc w:val="center"/>
        <w:rPr>
          <w:rFonts w:ascii="宋体" w:hAnsi="宋体"/>
        </w:rPr>
      </w:pPr>
      <w:r>
        <w:rPr>
          <w:rFonts w:hint="eastAsia" w:eastAsia="宋体"/>
          <w:sz w:val="40"/>
          <w:szCs w:val="40"/>
          <w:u w:val="single"/>
          <w:lang w:val="en-US" w:eastAsia="zh-CN"/>
        </w:rPr>
        <w:t>第二次最终报价单</w:t>
      </w:r>
      <w:r>
        <w:rPr>
          <w:rFonts w:hint="eastAsia" w:eastAsia="宋体"/>
          <w:sz w:val="40"/>
          <w:szCs w:val="40"/>
          <w:u w:val="single"/>
          <w:lang w:val="en-US" w:eastAsia="zh-CN"/>
        </w:rPr>
        <w:cr/>
      </w:r>
    </w:p>
    <w:p>
      <w:pPr>
        <w:spacing w:line="360" w:lineRule="auto"/>
        <w:ind w:firstLine="420" w:firstLineChars="200"/>
        <w:rPr>
          <w:rFonts w:hint="default" w:eastAsia="宋体"/>
          <w:szCs w:val="21"/>
          <w:u w:val="single"/>
          <w:lang w:val="en-US" w:eastAsia="zh-CN"/>
        </w:rPr>
      </w:pPr>
      <w:r>
        <w:rPr>
          <w:rFonts w:hint="eastAsia"/>
          <w:szCs w:val="21"/>
        </w:rPr>
        <w:t>项</w:t>
      </w:r>
      <w:r>
        <w:rPr>
          <w:rFonts w:hint="eastAsia" w:eastAsia="宋体"/>
          <w:szCs w:val="21"/>
        </w:rPr>
        <w:t>目名称：</w:t>
      </w:r>
      <w:r>
        <w:rPr>
          <w:rFonts w:hint="eastAsia" w:eastAsia="宋体"/>
          <w:szCs w:val="21"/>
          <w:u w:val="single"/>
        </w:rPr>
        <w:t xml:space="preserve">  </w:t>
      </w:r>
      <w:r>
        <w:rPr>
          <w:rFonts w:hint="eastAsia" w:ascii="宋体" w:hAnsi="宋体" w:eastAsia="宋体" w:cs="宋体"/>
          <w:sz w:val="21"/>
          <w:szCs w:val="21"/>
          <w:u w:val="single"/>
          <w:lang w:val="en-US" w:eastAsia="zh-CN"/>
        </w:rPr>
        <w:t>北京按摩医院朝阳院区护工陪护服务项目</w:t>
      </w:r>
    </w:p>
    <w:p>
      <w:pPr>
        <w:spacing w:line="360" w:lineRule="auto"/>
        <w:ind w:firstLine="420" w:firstLineChars="200"/>
        <w:rPr>
          <w:rFonts w:asciiTheme="minorEastAsia" w:hAnsiTheme="minorEastAsia"/>
          <w:kern w:val="0"/>
          <w:szCs w:val="21"/>
        </w:rPr>
      </w:pPr>
      <w:r>
        <w:rPr>
          <w:rFonts w:hint="eastAsia"/>
          <w:szCs w:val="21"/>
          <w:lang w:val="en-US" w:eastAsia="zh-CN"/>
        </w:rPr>
        <w:t>项目</w:t>
      </w:r>
      <w:r>
        <w:rPr>
          <w:rFonts w:hint="eastAsia"/>
          <w:szCs w:val="21"/>
        </w:rPr>
        <w:t>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5</w:t>
      </w:r>
      <w:r>
        <w:rPr>
          <w:rFonts w:hint="eastAsia" w:asciiTheme="minorEastAsia" w:hAnsiTheme="minorEastAsia"/>
          <w:color w:val="000000" w:themeColor="text1"/>
          <w:kern w:val="0"/>
          <w:szCs w:val="21"/>
          <w:u w:val="single"/>
          <w14:textFill>
            <w14:solidFill>
              <w14:schemeClr w14:val="tx1"/>
            </w14:solidFill>
          </w14:textFill>
        </w:rPr>
        <w:t>-</w:t>
      </w:r>
      <w:r>
        <w:rPr>
          <w:rFonts w:hint="eastAsia" w:asciiTheme="minorEastAsia" w:hAnsiTheme="minorEastAsia"/>
          <w:color w:val="000000" w:themeColor="text1"/>
          <w:kern w:val="0"/>
          <w:szCs w:val="21"/>
          <w:u w:val="single"/>
          <w:lang w:val="en-US" w:eastAsia="zh-CN"/>
          <w14:textFill>
            <w14:solidFill>
              <w14:schemeClr w14:val="tx1"/>
            </w14:solidFill>
          </w14:textFill>
        </w:rPr>
        <w:t>04</w:t>
      </w:r>
      <w:r>
        <w:rPr>
          <w:rFonts w:hint="eastAsia" w:asciiTheme="minorEastAsia" w:hAnsiTheme="minorEastAsia"/>
          <w:color w:val="000000" w:themeColor="text1"/>
          <w:kern w:val="0"/>
          <w:szCs w:val="21"/>
          <w:highlight w:val="none"/>
          <w:u w:val="single"/>
          <w14:textFill>
            <w14:solidFill>
              <w14:schemeClr w14:val="tx1"/>
            </w14:solidFill>
          </w14:textFill>
        </w:rPr>
        <w:t>-0</w:t>
      </w:r>
      <w:r>
        <w:rPr>
          <w:rFonts w:hint="eastAsia" w:asciiTheme="minorEastAsia" w:hAnsiTheme="minorEastAsia"/>
          <w:color w:val="000000" w:themeColor="text1"/>
          <w:kern w:val="0"/>
          <w:szCs w:val="21"/>
          <w:highlight w:val="none"/>
          <w:u w:val="single"/>
          <w:lang w:val="en-US" w:eastAsia="zh-CN"/>
          <w14:textFill>
            <w14:solidFill>
              <w14:schemeClr w14:val="tx1"/>
            </w14:solidFill>
          </w14:textFill>
        </w:rPr>
        <w:t>1</w:t>
      </w:r>
      <w:r>
        <w:rPr>
          <w:rFonts w:hint="eastAsia" w:asciiTheme="minorEastAsia" w:hAnsiTheme="minorEastAsia"/>
          <w:color w:val="000000" w:themeColor="text1"/>
          <w:kern w:val="0"/>
          <w:szCs w:val="21"/>
          <w:u w:val="single"/>
          <w:lang w:val="en-US" w:eastAsia="zh-CN"/>
          <w14:textFill>
            <w14:solidFill>
              <w14:schemeClr w14:val="tx1"/>
            </w14:solidFill>
          </w14:textFill>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1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3154"/>
        <w:gridCol w:w="2577"/>
        <w:gridCol w:w="147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572"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3154" w:type="dxa"/>
            <w:noWrap w:val="0"/>
            <w:vAlign w:val="center"/>
          </w:tcPr>
          <w:p>
            <w:pPr>
              <w:pStyle w:val="6"/>
              <w:snapToGrid w:val="0"/>
              <w:spacing w:before="120" w:line="360" w:lineRule="auto"/>
              <w:jc w:val="center"/>
              <w:rPr>
                <w:rFonts w:hint="eastAsia" w:hAnsi="宋体" w:cs="宋体" w:eastAsiaTheme="minorEastAsia"/>
                <w:b w:val="0"/>
                <w:bCs/>
                <w:szCs w:val="21"/>
                <w:lang w:val="en-US" w:eastAsia="zh-CN"/>
              </w:rPr>
            </w:pPr>
            <w:r>
              <w:rPr>
                <w:rFonts w:hint="eastAsia" w:hAnsi="宋体" w:cs="宋体"/>
                <w:b w:val="0"/>
                <w:bCs/>
                <w:szCs w:val="21"/>
                <w:lang w:val="en-US" w:eastAsia="zh-CN"/>
              </w:rPr>
              <w:t>供应商名称</w:t>
            </w:r>
          </w:p>
        </w:tc>
        <w:tc>
          <w:tcPr>
            <w:tcW w:w="2577"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管理费上交比例（%）</w:t>
            </w:r>
          </w:p>
        </w:tc>
        <w:tc>
          <w:tcPr>
            <w:tcW w:w="1476"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服务期</w:t>
            </w:r>
          </w:p>
        </w:tc>
        <w:tc>
          <w:tcPr>
            <w:tcW w:w="1378"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572" w:type="dxa"/>
            <w:noWrap w:val="0"/>
            <w:vAlign w:val="center"/>
          </w:tcPr>
          <w:p>
            <w:pPr>
              <w:pStyle w:val="6"/>
              <w:snapToGrid w:val="0"/>
              <w:spacing w:before="120" w:line="360" w:lineRule="auto"/>
              <w:jc w:val="center"/>
              <w:rPr>
                <w:rFonts w:hint="eastAsia" w:hAnsi="宋体" w:cs="宋体"/>
                <w:szCs w:val="21"/>
              </w:rPr>
            </w:pPr>
            <w:r>
              <w:rPr>
                <w:rFonts w:hint="eastAsia" w:hAnsi="宋体" w:cs="宋体"/>
                <w:szCs w:val="21"/>
              </w:rPr>
              <w:t>1</w:t>
            </w:r>
          </w:p>
        </w:tc>
        <w:tc>
          <w:tcPr>
            <w:tcW w:w="3154" w:type="dxa"/>
            <w:noWrap w:val="0"/>
            <w:vAlign w:val="center"/>
          </w:tcPr>
          <w:p>
            <w:pPr>
              <w:pStyle w:val="6"/>
              <w:snapToGrid w:val="0"/>
              <w:spacing w:before="120" w:line="360" w:lineRule="auto"/>
              <w:jc w:val="center"/>
              <w:rPr>
                <w:rFonts w:hint="eastAsia" w:hAnsi="宋体" w:cs="宋体"/>
                <w:b w:val="0"/>
                <w:bCs/>
                <w:szCs w:val="21"/>
              </w:rPr>
            </w:pPr>
          </w:p>
        </w:tc>
        <w:tc>
          <w:tcPr>
            <w:tcW w:w="2577" w:type="dxa"/>
            <w:noWrap w:val="0"/>
            <w:vAlign w:val="center"/>
          </w:tcPr>
          <w:p>
            <w:pPr>
              <w:pStyle w:val="6"/>
              <w:snapToGrid w:val="0"/>
              <w:spacing w:before="120" w:line="360" w:lineRule="auto"/>
              <w:jc w:val="center"/>
              <w:rPr>
                <w:rFonts w:hint="eastAsia" w:hAnsi="宋体" w:cs="宋体"/>
                <w:b w:val="0"/>
                <w:bCs/>
                <w:szCs w:val="21"/>
              </w:rPr>
            </w:pPr>
          </w:p>
        </w:tc>
        <w:tc>
          <w:tcPr>
            <w:tcW w:w="1476" w:type="dxa"/>
            <w:noWrap w:val="0"/>
            <w:vAlign w:val="center"/>
          </w:tcPr>
          <w:p>
            <w:pPr>
              <w:pStyle w:val="6"/>
              <w:snapToGrid w:val="0"/>
              <w:spacing w:before="120" w:line="360" w:lineRule="auto"/>
              <w:jc w:val="center"/>
              <w:rPr>
                <w:rFonts w:hint="eastAsia" w:hAnsi="宋体" w:cs="宋体"/>
                <w:szCs w:val="21"/>
              </w:rPr>
            </w:pPr>
          </w:p>
        </w:tc>
        <w:tc>
          <w:tcPr>
            <w:tcW w:w="1378" w:type="dxa"/>
            <w:noWrap w:val="0"/>
            <w:vAlign w:val="center"/>
          </w:tcPr>
          <w:p>
            <w:pPr>
              <w:pStyle w:val="6"/>
              <w:snapToGrid w:val="0"/>
              <w:spacing w:before="120" w:line="360" w:lineRule="auto"/>
              <w:jc w:val="center"/>
              <w:rPr>
                <w:rFonts w:hint="default" w:hAnsi="宋体" w:cs="宋体" w:eastAsiaTheme="minorEastAsia"/>
                <w:szCs w:val="21"/>
                <w:lang w:val="en-US" w:eastAsia="zh-CN"/>
              </w:rPr>
            </w:pPr>
          </w:p>
        </w:tc>
      </w:tr>
    </w:tbl>
    <w:p>
      <w:pPr>
        <w:numPr>
          <w:ilvl w:val="0"/>
          <w:numId w:val="0"/>
        </w:numPr>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注</w:t>
      </w:r>
      <w:r>
        <w:rPr>
          <w:rFonts w:hint="eastAsia" w:ascii="宋体" w:hAnsi="宋体"/>
          <w:color w:val="000000"/>
          <w:szCs w:val="21"/>
          <w:lang w:val="zh-CN" w:eastAsia="zh-CN"/>
        </w:rPr>
        <w:t>:</w:t>
      </w:r>
      <w:r>
        <w:rPr>
          <w:rFonts w:hint="eastAsia" w:ascii="宋体" w:hAnsi="宋体" w:eastAsia="宋体" w:cs="Times New Roman"/>
          <w:color w:val="000000"/>
          <w:kern w:val="2"/>
          <w:sz w:val="21"/>
          <w:szCs w:val="21"/>
          <w:lang w:val="en-US" w:eastAsia="zh-CN" w:bidi="ar-SA"/>
        </w:rPr>
        <w:t xml:space="preserve"> 1.管理费上交比例（%）得分将计算价格分。</w:t>
      </w:r>
    </w:p>
    <w:p>
      <w:pPr>
        <w:numPr>
          <w:ilvl w:val="0"/>
          <w:numId w:val="0"/>
        </w:numPr>
        <w:ind w:firstLine="420" w:firstLineChars="200"/>
        <w:jc w:val="left"/>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2.管理费按照供应商的流水记取。</w:t>
      </w:r>
    </w:p>
    <w:p>
      <w:pPr>
        <w:numPr>
          <w:ilvl w:val="0"/>
          <w:numId w:val="0"/>
        </w:num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3.第二次最终报价不得低于第一次报价。</w:t>
      </w:r>
    </w:p>
    <w:p>
      <w:pPr>
        <w:numPr>
          <w:numId w:val="0"/>
        </w:numPr>
        <w:ind w:firstLine="420" w:firstLineChars="200"/>
        <w:jc w:val="left"/>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4.供应商进行第二次最终报价时，应当在遴选会议室外独立填写报价单并由其法定代表人或者其授权代表签字确认，报价单应写明报价</w:t>
      </w:r>
      <w:bookmarkStart w:id="0" w:name="_GoBack"/>
      <w:bookmarkEnd w:id="0"/>
      <w:r>
        <w:rPr>
          <w:rFonts w:hint="eastAsia" w:ascii="宋体" w:hAnsi="宋体" w:eastAsia="宋体" w:cs="Times New Roman"/>
          <w:color w:val="000000"/>
          <w:kern w:val="2"/>
          <w:sz w:val="21"/>
          <w:szCs w:val="21"/>
          <w:lang w:val="en-US" w:eastAsia="zh-CN" w:bidi="ar-SA"/>
        </w:rPr>
        <w:t>当天日期，在规定的时间内递交给工作人员。</w:t>
      </w:r>
    </w:p>
    <w:p>
      <w:pPr>
        <w:jc w:val="center"/>
        <w:rPr>
          <w:rFonts w:hint="eastAsia" w:ascii="宋体" w:hAnsi="宋体"/>
          <w:color w:val="auto"/>
          <w:szCs w:val="21"/>
          <w:lang w:val="en-US" w:eastAsia="zh-CN"/>
        </w:rPr>
      </w:pPr>
    </w:p>
    <w:p>
      <w:pPr>
        <w:jc w:val="center"/>
        <w:rPr>
          <w:rFonts w:hint="default" w:ascii="宋体" w:hAnsi="宋体"/>
          <w:color w:val="auto"/>
          <w:szCs w:val="21"/>
          <w:lang w:val="en-US" w:eastAsia="zh-CN"/>
        </w:rPr>
      </w:pPr>
      <w:r>
        <w:rPr>
          <w:rFonts w:hint="eastAsia" w:ascii="宋体" w:hAnsi="宋体"/>
          <w:color w:val="auto"/>
          <w:szCs w:val="21"/>
          <w:lang w:val="en-US" w:eastAsia="zh-CN"/>
        </w:rPr>
        <w:t>陪护费用表</w:t>
      </w:r>
    </w:p>
    <w:tbl>
      <w:tblPr>
        <w:tblStyle w:val="1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262"/>
        <w:gridCol w:w="3883"/>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671"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序号</w:t>
            </w:r>
          </w:p>
        </w:tc>
        <w:tc>
          <w:tcPr>
            <w:tcW w:w="2262"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陪护服务模式</w:t>
            </w:r>
          </w:p>
        </w:tc>
        <w:tc>
          <w:tcPr>
            <w:tcW w:w="3883"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陪护费用承诺（</w:t>
            </w:r>
            <w:r>
              <w:rPr>
                <w:rFonts w:hint="eastAsia" w:ascii="宋体" w:hAnsi="宋体"/>
                <w:color w:val="000000"/>
                <w:szCs w:val="21"/>
                <w:lang w:val="en-US" w:eastAsia="zh-CN"/>
              </w:rPr>
              <w:t>元/人/天）</w:t>
            </w:r>
          </w:p>
        </w:tc>
        <w:tc>
          <w:tcPr>
            <w:tcW w:w="2303" w:type="dxa"/>
            <w:noWrap w:val="0"/>
            <w:vAlign w:val="center"/>
          </w:tcPr>
          <w:p>
            <w:pPr>
              <w:pStyle w:val="6"/>
              <w:snapToGrid w:val="0"/>
              <w:spacing w:before="120" w:line="360" w:lineRule="auto"/>
              <w:jc w:val="center"/>
              <w:rPr>
                <w:rFonts w:hint="eastAsia" w:hAnsi="宋体" w:cs="宋体"/>
                <w:b w:val="0"/>
                <w:bCs/>
                <w:szCs w:val="21"/>
              </w:rPr>
            </w:pPr>
            <w:r>
              <w:rPr>
                <w:rFonts w:hint="eastAsia" w:hAnsi="宋体" w:cs="宋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671" w:type="dxa"/>
            <w:noWrap w:val="0"/>
            <w:vAlign w:val="center"/>
          </w:tcPr>
          <w:p>
            <w:pPr>
              <w:pStyle w:val="6"/>
              <w:snapToGrid w:val="0"/>
              <w:spacing w:before="120" w:line="360" w:lineRule="auto"/>
              <w:jc w:val="center"/>
              <w:rPr>
                <w:rFonts w:hint="eastAsia" w:hAnsi="宋体" w:cs="宋体"/>
                <w:szCs w:val="21"/>
              </w:rPr>
            </w:pPr>
            <w:r>
              <w:rPr>
                <w:rFonts w:hint="eastAsia" w:hAnsi="宋体" w:cs="宋体"/>
                <w:szCs w:val="21"/>
              </w:rPr>
              <w:t>1</w:t>
            </w:r>
          </w:p>
        </w:tc>
        <w:tc>
          <w:tcPr>
            <w:tcW w:w="2262"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一对一</w:t>
            </w:r>
          </w:p>
        </w:tc>
        <w:tc>
          <w:tcPr>
            <w:tcW w:w="3883" w:type="dxa"/>
            <w:noWrap w:val="0"/>
            <w:vAlign w:val="center"/>
          </w:tcPr>
          <w:p>
            <w:pPr>
              <w:pStyle w:val="6"/>
              <w:snapToGrid w:val="0"/>
              <w:spacing w:before="120" w:line="360" w:lineRule="auto"/>
              <w:jc w:val="center"/>
              <w:rPr>
                <w:rFonts w:hint="eastAsia" w:hAnsi="宋体" w:cs="宋体"/>
                <w:b w:val="0"/>
                <w:bCs/>
                <w:szCs w:val="21"/>
              </w:rPr>
            </w:pPr>
          </w:p>
        </w:tc>
        <w:tc>
          <w:tcPr>
            <w:tcW w:w="2303" w:type="dxa"/>
            <w:noWrap w:val="0"/>
            <w:vAlign w:val="center"/>
          </w:tcPr>
          <w:p>
            <w:pPr>
              <w:pStyle w:val="6"/>
              <w:snapToGrid w:val="0"/>
              <w:spacing w:before="120" w:line="360" w:lineRule="auto"/>
              <w:jc w:val="center"/>
              <w:rPr>
                <w:rFonts w:hint="default" w:hAnsi="宋体" w:cs="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71" w:type="dxa"/>
            <w:noWrap w:val="0"/>
            <w:vAlign w:val="center"/>
          </w:tcPr>
          <w:p>
            <w:pPr>
              <w:pStyle w:val="6"/>
              <w:snapToGrid w:val="0"/>
              <w:spacing w:before="120" w:line="360" w:lineRule="auto"/>
              <w:jc w:val="center"/>
              <w:rPr>
                <w:rFonts w:hint="eastAsia" w:hAnsi="宋体" w:cs="宋体" w:eastAsiaTheme="minorEastAsia"/>
                <w:szCs w:val="21"/>
                <w:lang w:val="en-US" w:eastAsia="zh-CN"/>
              </w:rPr>
            </w:pPr>
            <w:r>
              <w:rPr>
                <w:rFonts w:hint="eastAsia" w:hAnsi="宋体" w:cs="宋体"/>
                <w:szCs w:val="21"/>
                <w:lang w:val="en-US" w:eastAsia="zh-CN"/>
              </w:rPr>
              <w:t>2</w:t>
            </w:r>
          </w:p>
        </w:tc>
        <w:tc>
          <w:tcPr>
            <w:tcW w:w="2262"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一对二</w:t>
            </w:r>
          </w:p>
        </w:tc>
        <w:tc>
          <w:tcPr>
            <w:tcW w:w="3883" w:type="dxa"/>
            <w:noWrap w:val="0"/>
            <w:vAlign w:val="center"/>
          </w:tcPr>
          <w:p>
            <w:pPr>
              <w:pStyle w:val="6"/>
              <w:snapToGrid w:val="0"/>
              <w:spacing w:before="120" w:line="360" w:lineRule="auto"/>
              <w:jc w:val="center"/>
              <w:rPr>
                <w:rFonts w:hint="eastAsia" w:hAnsi="宋体" w:cs="宋体"/>
                <w:b w:val="0"/>
                <w:bCs/>
                <w:szCs w:val="21"/>
              </w:rPr>
            </w:pPr>
          </w:p>
        </w:tc>
        <w:tc>
          <w:tcPr>
            <w:tcW w:w="2303" w:type="dxa"/>
            <w:noWrap w:val="0"/>
            <w:vAlign w:val="center"/>
          </w:tcPr>
          <w:p>
            <w:pPr>
              <w:pStyle w:val="6"/>
              <w:snapToGrid w:val="0"/>
              <w:spacing w:before="120" w:line="360" w:lineRule="auto"/>
              <w:jc w:val="center"/>
              <w:rPr>
                <w:rFonts w:hint="default" w:hAnsi="宋体" w:cs="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71" w:type="dxa"/>
            <w:noWrap w:val="0"/>
            <w:vAlign w:val="center"/>
          </w:tcPr>
          <w:p>
            <w:pPr>
              <w:pStyle w:val="6"/>
              <w:snapToGrid w:val="0"/>
              <w:spacing w:before="120" w:line="360" w:lineRule="auto"/>
              <w:jc w:val="center"/>
              <w:rPr>
                <w:rFonts w:hint="eastAsia" w:hAnsi="宋体" w:cs="宋体" w:eastAsiaTheme="minorEastAsia"/>
                <w:szCs w:val="21"/>
                <w:lang w:val="en-US" w:eastAsia="zh-CN"/>
              </w:rPr>
            </w:pPr>
            <w:r>
              <w:rPr>
                <w:rFonts w:hint="eastAsia" w:hAnsi="宋体" w:cs="宋体"/>
                <w:szCs w:val="21"/>
                <w:lang w:val="en-US" w:eastAsia="zh-CN"/>
              </w:rPr>
              <w:t>3</w:t>
            </w:r>
          </w:p>
        </w:tc>
        <w:tc>
          <w:tcPr>
            <w:tcW w:w="2262" w:type="dxa"/>
            <w:noWrap w:val="0"/>
            <w:vAlign w:val="center"/>
          </w:tcPr>
          <w:p>
            <w:pPr>
              <w:pStyle w:val="6"/>
              <w:snapToGrid w:val="0"/>
              <w:spacing w:before="120" w:line="360" w:lineRule="auto"/>
              <w:jc w:val="center"/>
              <w:rPr>
                <w:rFonts w:hint="default" w:hAnsi="宋体" w:cs="宋体" w:eastAsiaTheme="minorEastAsia"/>
                <w:b w:val="0"/>
                <w:bCs/>
                <w:szCs w:val="21"/>
                <w:lang w:val="en-US" w:eastAsia="zh-CN"/>
              </w:rPr>
            </w:pPr>
            <w:r>
              <w:rPr>
                <w:rFonts w:hint="eastAsia" w:hAnsi="宋体" w:cs="宋体"/>
                <w:b w:val="0"/>
                <w:bCs/>
                <w:szCs w:val="21"/>
                <w:lang w:val="en-US" w:eastAsia="zh-CN"/>
              </w:rPr>
              <w:t>一对三</w:t>
            </w:r>
          </w:p>
        </w:tc>
        <w:tc>
          <w:tcPr>
            <w:tcW w:w="3883" w:type="dxa"/>
            <w:noWrap w:val="0"/>
            <w:vAlign w:val="center"/>
          </w:tcPr>
          <w:p>
            <w:pPr>
              <w:pStyle w:val="6"/>
              <w:snapToGrid w:val="0"/>
              <w:spacing w:before="120" w:line="360" w:lineRule="auto"/>
              <w:jc w:val="center"/>
              <w:rPr>
                <w:rFonts w:hint="eastAsia" w:hAnsi="宋体" w:cs="宋体"/>
                <w:b w:val="0"/>
                <w:bCs/>
                <w:szCs w:val="21"/>
              </w:rPr>
            </w:pPr>
          </w:p>
        </w:tc>
        <w:tc>
          <w:tcPr>
            <w:tcW w:w="2303" w:type="dxa"/>
            <w:noWrap w:val="0"/>
            <w:vAlign w:val="center"/>
          </w:tcPr>
          <w:p>
            <w:pPr>
              <w:pStyle w:val="6"/>
              <w:snapToGrid w:val="0"/>
              <w:spacing w:before="120" w:line="360" w:lineRule="auto"/>
              <w:jc w:val="center"/>
              <w:rPr>
                <w:rFonts w:hint="default" w:hAnsi="宋体" w:cs="宋体" w:eastAsiaTheme="minorEastAsia"/>
                <w:szCs w:val="21"/>
                <w:lang w:val="en-US" w:eastAsia="zh-CN"/>
              </w:rPr>
            </w:pPr>
          </w:p>
        </w:tc>
      </w:tr>
    </w:tbl>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hint="eastAsia" w:ascii="宋体" w:hAnsi="宋体"/>
          <w:color w:val="000000"/>
          <w:szCs w:val="21"/>
          <w:lang w:val="en-US" w:eastAsia="zh-CN"/>
        </w:rPr>
        <w:t>注明：陪护费用承诺不计算价格分，陪护服务一对一收费≤ 260元/人/天,一对多收费≤ 220元/人/天。</w:t>
      </w: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rPr>
      </w:pPr>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240" w:lineRule="atLeast"/>
        <w:ind w:left="1080" w:leftChars="257" w:hanging="540"/>
        <w:rPr>
          <w:rFonts w:hAnsi="宋体" w:cs="宋体"/>
          <w:sz w:val="24"/>
          <w:szCs w:val="24"/>
          <w:u w:val="single"/>
        </w:rPr>
      </w:pPr>
    </w:p>
    <w:p>
      <w:pPr>
        <w:pStyle w:val="6"/>
        <w:tabs>
          <w:tab w:val="left" w:pos="5580"/>
        </w:tabs>
        <w:spacing w:line="360" w:lineRule="auto"/>
        <w:rPr>
          <w:rFonts w:hint="eastAsia" w:hAnsi="宋体" w:eastAsia="宋体" w:cs="宋体"/>
          <w:sz w:val="24"/>
          <w:szCs w:val="24"/>
          <w:lang w:val="en-US" w:eastAsia="zh-CN"/>
        </w:rPr>
      </w:pPr>
      <w:r>
        <w:rPr>
          <w:rFonts w:hint="eastAsia" w:hAnsi="宋体" w:cs="宋体"/>
          <w:sz w:val="24"/>
          <w:szCs w:val="24"/>
        </w:rPr>
        <w:t>供应商名称：</w:t>
      </w:r>
      <w:r>
        <w:rPr>
          <w:rFonts w:hint="eastAsia" w:hAnsi="宋体" w:cs="宋体"/>
          <w:sz w:val="24"/>
          <w:szCs w:val="24"/>
          <w:u w:val="single"/>
        </w:rPr>
        <w:tab/>
      </w:r>
    </w:p>
    <w:p>
      <w:pPr>
        <w:pStyle w:val="6"/>
        <w:tabs>
          <w:tab w:val="left" w:pos="5580"/>
        </w:tabs>
        <w:spacing w:line="360" w:lineRule="auto"/>
        <w:rPr>
          <w:rFonts w:hAnsi="宋体" w:cs="宋体"/>
          <w:sz w:val="24"/>
          <w:szCs w:val="24"/>
          <w:u w:val="single"/>
        </w:rPr>
      </w:pPr>
      <w:r>
        <w:rPr>
          <w:rFonts w:hint="eastAsia" w:hAnsi="宋体" w:cs="宋体"/>
          <w:sz w:val="24"/>
          <w:szCs w:val="24"/>
        </w:rPr>
        <w:t>供应商</w:t>
      </w:r>
      <w:r>
        <w:rPr>
          <w:rFonts w:hint="eastAsia" w:hAnsi="宋体" w:cs="宋体"/>
          <w:sz w:val="24"/>
          <w:szCs w:val="24"/>
          <w:lang w:val="en-US" w:eastAsia="zh-CN"/>
        </w:rPr>
        <w:t>法人或</w:t>
      </w:r>
      <w:r>
        <w:rPr>
          <w:rFonts w:hint="eastAsia" w:hAnsi="宋体" w:cs="宋体"/>
          <w:sz w:val="24"/>
          <w:szCs w:val="24"/>
        </w:rPr>
        <w:t>授权代表(签字):</w:t>
      </w:r>
      <w:r>
        <w:rPr>
          <w:rFonts w:hint="eastAsia" w:hAnsi="宋体" w:cs="宋体"/>
          <w:sz w:val="24"/>
          <w:szCs w:val="24"/>
          <w:u w:val="single"/>
        </w:rPr>
        <w:tab/>
      </w:r>
    </w:p>
    <w:p>
      <w:pPr>
        <w:rPr>
          <w:rFonts w:hint="default" w:eastAsia="宋体"/>
          <w:lang w:val="en-US" w:eastAsia="zh-CN"/>
        </w:rPr>
      </w:pPr>
      <w:r>
        <w:rPr>
          <w:rFonts w:hint="eastAsia" w:hAnsi="宋体" w:cs="宋体"/>
          <w:sz w:val="24"/>
          <w:szCs w:val="24"/>
        </w:rPr>
        <w:t>日期：</w:t>
      </w:r>
      <w:r>
        <w:rPr>
          <w:rFonts w:hint="eastAsia" w:hAnsi="宋体" w:cs="宋体"/>
          <w:sz w:val="24"/>
          <w:szCs w:val="24"/>
          <w:lang w:val="en-US" w:eastAsia="zh-CN"/>
        </w:rPr>
        <w:t xml:space="preserve">        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DNiMTBkNzJhMDAwODYxZmVkNDhkMzFiZjI3MWYifQ=="/>
  </w:docVars>
  <w:rsids>
    <w:rsidRoot w:val="7D745D40"/>
    <w:rsid w:val="055C3352"/>
    <w:rsid w:val="0AE82485"/>
    <w:rsid w:val="0BFC7FD3"/>
    <w:rsid w:val="0C2C7F2C"/>
    <w:rsid w:val="0E955558"/>
    <w:rsid w:val="0F2B5C7F"/>
    <w:rsid w:val="10CF314D"/>
    <w:rsid w:val="135D331C"/>
    <w:rsid w:val="15B668E8"/>
    <w:rsid w:val="24434DA0"/>
    <w:rsid w:val="246B08E6"/>
    <w:rsid w:val="25206295"/>
    <w:rsid w:val="26DC5FDF"/>
    <w:rsid w:val="2AE4482B"/>
    <w:rsid w:val="2DBF4301"/>
    <w:rsid w:val="31851EC0"/>
    <w:rsid w:val="3F9C6CE5"/>
    <w:rsid w:val="429C6EB1"/>
    <w:rsid w:val="440C6784"/>
    <w:rsid w:val="443E4F2C"/>
    <w:rsid w:val="456168E3"/>
    <w:rsid w:val="48A86B0F"/>
    <w:rsid w:val="49D62E96"/>
    <w:rsid w:val="4C053D85"/>
    <w:rsid w:val="4E0E2FF2"/>
    <w:rsid w:val="5710495F"/>
    <w:rsid w:val="57924CFD"/>
    <w:rsid w:val="58124F09"/>
    <w:rsid w:val="585D1CA2"/>
    <w:rsid w:val="596A72B3"/>
    <w:rsid w:val="5C7220C4"/>
    <w:rsid w:val="5EBC574B"/>
    <w:rsid w:val="68D51B3F"/>
    <w:rsid w:val="6C8F7305"/>
    <w:rsid w:val="6FBF4F4A"/>
    <w:rsid w:val="75A61277"/>
    <w:rsid w:val="778B2B6E"/>
    <w:rsid w:val="7A6561EA"/>
    <w:rsid w:val="7D74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autoSpaceDE w:val="0"/>
      <w:autoSpaceDN w:val="0"/>
      <w:adjustRightInd w:val="0"/>
      <w:spacing w:line="360" w:lineRule="auto"/>
      <w:jc w:val="left"/>
      <w:outlineLvl w:val="2"/>
    </w:pPr>
    <w:rPr>
      <w:rFonts w:ascii="宋体" w:hAnsi="宋体"/>
      <w:kern w:val="0"/>
      <w:sz w:val="24"/>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qFormat/>
    <w:uiPriority w:val="99"/>
    <w:pPr>
      <w:tabs>
        <w:tab w:val="left" w:pos="567"/>
      </w:tabs>
      <w:spacing w:before="120" w:line="22" w:lineRule="atLeast"/>
    </w:pPr>
    <w:rPr>
      <w:rFonts w:ascii="宋体" w:hAnsi="宋体"/>
      <w:sz w:val="24"/>
    </w:rPr>
  </w:style>
  <w:style w:type="paragraph" w:styleId="5">
    <w:name w:val="Body Text Indent"/>
    <w:basedOn w:val="1"/>
    <w:unhideWhenUsed/>
    <w:qFormat/>
    <w:uiPriority w:val="0"/>
    <w:pPr>
      <w:ind w:left="27" w:hanging="27"/>
      <w:jc w:val="left"/>
    </w:pPr>
    <w:rPr>
      <w:szCs w:val="20"/>
    </w:r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4"/>
    <w:unhideWhenUsed/>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420" w:firstLineChars="100"/>
    </w:pPr>
  </w:style>
  <w:style w:type="paragraph" w:styleId="9">
    <w:name w:val="Body Text First Indent 2"/>
    <w:basedOn w:val="5"/>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11">
    <w:name w:val="Table Grid"/>
    <w:basedOn w:val="1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2023-11-13T02:40:00Z</dcterms:created>
  <dc:creator>张向辉</dc:creator>
  <cp:lastModifiedBy>博博博爸</cp:lastModifiedBy>
  <dcterms:modified xsi:type="dcterms:W3CDTF">2025-04-11T02:25:14Z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5D96B9C3F6434C76BC1DFBB83DC326C8</vt:lpwstr>
  </property>
</Properties>
</file>