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C1EDF">
      <w:pPr>
        <w:jc w:val="center"/>
      </w:pPr>
    </w:p>
    <w:p w14:paraId="3508ABF0">
      <w:pPr>
        <w:jc w:val="center"/>
      </w:pPr>
    </w:p>
    <w:p w14:paraId="036ECCE2">
      <w:pPr>
        <w:jc w:val="center"/>
      </w:pPr>
      <w:r>
        <w:drawing>
          <wp:inline distT="0" distB="0" distL="0" distR="0">
            <wp:extent cx="296926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969260" cy="457200"/>
                    </a:xfrm>
                    <a:prstGeom prst="rect">
                      <a:avLst/>
                    </a:prstGeom>
                    <a:noFill/>
                  </pic:spPr>
                </pic:pic>
              </a:graphicData>
            </a:graphic>
          </wp:inline>
        </w:drawing>
      </w:r>
    </w:p>
    <w:p w14:paraId="4485EAE8">
      <w:pPr>
        <w:pStyle w:val="2"/>
      </w:pPr>
    </w:p>
    <w:p w14:paraId="654E9616">
      <w:pPr>
        <w:pStyle w:val="3"/>
        <w:rPr>
          <w:rFonts w:hint="eastAsia" w:ascii="黑体" w:hAnsi="黑体" w:eastAsia="黑体" w:cs="黑体"/>
          <w:sz w:val="44"/>
          <w:szCs w:val="44"/>
          <w:lang w:val="en-US" w:eastAsia="zh-CN"/>
        </w:rPr>
      </w:pPr>
      <w:r>
        <w:rPr>
          <w:rFonts w:hint="eastAsia" w:ascii="黑体" w:hAnsi="黑体" w:eastAsia="黑体" w:cs="黑体"/>
          <w:sz w:val="44"/>
          <w:szCs w:val="44"/>
        </w:rPr>
        <w:t>职工生日蛋糕券</w:t>
      </w:r>
      <w:r>
        <w:rPr>
          <w:rFonts w:hint="eastAsia" w:ascii="黑体" w:hAnsi="黑体" w:eastAsia="黑体" w:cs="黑体"/>
          <w:sz w:val="44"/>
          <w:szCs w:val="44"/>
          <w:lang w:val="en-US" w:eastAsia="zh-CN"/>
        </w:rPr>
        <w:t>采购项目</w:t>
      </w:r>
    </w:p>
    <w:p w14:paraId="5012C108">
      <w:pPr>
        <w:pStyle w:val="3"/>
        <w:rPr>
          <w:rFonts w:ascii="黑体" w:hAnsi="黑体" w:eastAsia="黑体"/>
          <w:sz w:val="44"/>
          <w:szCs w:val="44"/>
        </w:rPr>
      </w:pPr>
      <w:r>
        <w:rPr>
          <w:rFonts w:hint="eastAsia" w:ascii="黑体" w:hAnsi="黑体" w:eastAsia="黑体"/>
          <w:sz w:val="44"/>
          <w:szCs w:val="44"/>
        </w:rPr>
        <w:t>院内遴选文件</w:t>
      </w:r>
    </w:p>
    <w:p w14:paraId="6D8671E9">
      <w:pPr>
        <w:autoSpaceDE w:val="0"/>
        <w:autoSpaceDN w:val="0"/>
        <w:adjustRightInd w:val="0"/>
        <w:jc w:val="center"/>
        <w:rPr>
          <w:b/>
          <w:sz w:val="32"/>
          <w:szCs w:val="32"/>
        </w:rPr>
      </w:pPr>
    </w:p>
    <w:p w14:paraId="2282F7F0">
      <w:pPr>
        <w:pStyle w:val="12"/>
        <w:rPr>
          <w:b/>
          <w:sz w:val="32"/>
          <w:szCs w:val="32"/>
        </w:rPr>
      </w:pPr>
    </w:p>
    <w:p w14:paraId="57803794">
      <w:pPr>
        <w:autoSpaceDE w:val="0"/>
        <w:autoSpaceDN w:val="0"/>
        <w:adjustRightInd w:val="0"/>
        <w:jc w:val="center"/>
        <w:rPr>
          <w:rFonts w:hint="eastAsia" w:ascii="黑体" w:hAnsi="Arial" w:eastAsiaTheme="minorEastAsia"/>
          <w:color w:val="FF0000"/>
          <w:kern w:val="0"/>
          <w:sz w:val="30"/>
          <w:szCs w:val="30"/>
          <w:lang w:val="en-US" w:eastAsia="zh-CN"/>
        </w:rPr>
      </w:pPr>
      <w:r>
        <w:rPr>
          <w:rFonts w:hint="eastAsia"/>
          <w:b/>
          <w:sz w:val="32"/>
          <w:szCs w:val="32"/>
        </w:rPr>
        <w:t>项目编号：BJAMYY-2</w:t>
      </w:r>
      <w:r>
        <w:rPr>
          <w:b/>
          <w:sz w:val="32"/>
          <w:szCs w:val="32"/>
        </w:rPr>
        <w:t>02</w:t>
      </w:r>
      <w:r>
        <w:rPr>
          <w:rFonts w:hint="eastAsia"/>
          <w:b/>
          <w:sz w:val="32"/>
          <w:szCs w:val="32"/>
          <w:lang w:val="en-US" w:eastAsia="zh-CN"/>
        </w:rPr>
        <w:t>5</w:t>
      </w:r>
      <w:r>
        <w:rPr>
          <w:rFonts w:hint="eastAsia"/>
          <w:b/>
          <w:color w:val="000000" w:themeColor="text1"/>
          <w:sz w:val="32"/>
          <w:szCs w:val="32"/>
          <w14:textFill>
            <w14:solidFill>
              <w14:schemeClr w14:val="tx1"/>
            </w14:solidFill>
          </w14:textFill>
        </w:rPr>
        <w:t>-</w:t>
      </w:r>
      <w:r>
        <w:rPr>
          <w:rFonts w:hint="eastAsia"/>
          <w:b/>
          <w:color w:val="000000" w:themeColor="text1"/>
          <w:sz w:val="32"/>
          <w:szCs w:val="32"/>
          <w:highlight w:val="none"/>
          <w:lang w:val="en-US" w:eastAsia="zh-CN"/>
          <w14:textFill>
            <w14:solidFill>
              <w14:schemeClr w14:val="tx1"/>
            </w14:solidFill>
          </w14:textFill>
        </w:rPr>
        <w:t>12</w:t>
      </w:r>
      <w:r>
        <w:rPr>
          <w:rFonts w:hint="eastAsia"/>
          <w:b/>
          <w:color w:val="000000" w:themeColor="text1"/>
          <w:sz w:val="32"/>
          <w:szCs w:val="32"/>
          <w:highlight w:val="none"/>
          <w14:textFill>
            <w14:solidFill>
              <w14:schemeClr w14:val="tx1"/>
            </w14:solidFill>
          </w14:textFill>
        </w:rPr>
        <w:t>-0</w:t>
      </w:r>
      <w:r>
        <w:rPr>
          <w:rFonts w:hint="eastAsia"/>
          <w:b/>
          <w:color w:val="000000" w:themeColor="text1"/>
          <w:sz w:val="32"/>
          <w:szCs w:val="32"/>
          <w:highlight w:val="none"/>
          <w:lang w:val="en-US" w:eastAsia="zh-CN"/>
          <w14:textFill>
            <w14:solidFill>
              <w14:schemeClr w14:val="tx1"/>
            </w14:solidFill>
          </w14:textFill>
        </w:rPr>
        <w:t>2</w:t>
      </w:r>
    </w:p>
    <w:p w14:paraId="6EEF643D">
      <w:bookmarkStart w:id="58" w:name="_GoBack"/>
      <w:bookmarkEnd w:id="58"/>
    </w:p>
    <w:p w14:paraId="52F3FC4D">
      <w:pPr>
        <w:rPr>
          <w:sz w:val="24"/>
          <w:szCs w:val="24"/>
        </w:rPr>
      </w:pPr>
    </w:p>
    <w:p w14:paraId="767117F1">
      <w:pPr>
        <w:rPr>
          <w:sz w:val="24"/>
          <w:szCs w:val="24"/>
        </w:rPr>
      </w:pPr>
    </w:p>
    <w:p w14:paraId="1480F168">
      <w:pPr>
        <w:rPr>
          <w:sz w:val="24"/>
          <w:szCs w:val="24"/>
        </w:rPr>
      </w:pPr>
    </w:p>
    <w:p w14:paraId="7B5C14F1">
      <w:pPr>
        <w:rPr>
          <w:sz w:val="24"/>
          <w:szCs w:val="24"/>
        </w:rPr>
      </w:pPr>
    </w:p>
    <w:p w14:paraId="7234FAAF">
      <w:pPr>
        <w:rPr>
          <w:sz w:val="24"/>
          <w:szCs w:val="24"/>
        </w:rPr>
      </w:pPr>
    </w:p>
    <w:p w14:paraId="2D37DE71">
      <w:pPr>
        <w:rPr>
          <w:sz w:val="24"/>
          <w:szCs w:val="24"/>
        </w:rPr>
      </w:pPr>
    </w:p>
    <w:p w14:paraId="06F9AC3D">
      <w:pPr>
        <w:rPr>
          <w:sz w:val="24"/>
          <w:szCs w:val="24"/>
        </w:rPr>
      </w:pPr>
    </w:p>
    <w:p w14:paraId="4C7D655A">
      <w:pPr>
        <w:rPr>
          <w:sz w:val="24"/>
          <w:szCs w:val="24"/>
        </w:rPr>
      </w:pPr>
    </w:p>
    <w:p w14:paraId="2FD489C1">
      <w:pPr>
        <w:rPr>
          <w:sz w:val="24"/>
          <w:szCs w:val="24"/>
        </w:rPr>
      </w:pPr>
    </w:p>
    <w:p w14:paraId="62D1518B">
      <w:pPr>
        <w:rPr>
          <w:sz w:val="24"/>
          <w:szCs w:val="24"/>
        </w:rPr>
      </w:pPr>
    </w:p>
    <w:p w14:paraId="7D8B356A">
      <w:pPr>
        <w:rPr>
          <w:sz w:val="24"/>
          <w:szCs w:val="24"/>
        </w:rPr>
      </w:pPr>
    </w:p>
    <w:p w14:paraId="3885BD6C">
      <w:pPr>
        <w:rPr>
          <w:sz w:val="24"/>
          <w:szCs w:val="24"/>
        </w:rPr>
      </w:pPr>
    </w:p>
    <w:p w14:paraId="5E2FD212">
      <w:pPr>
        <w:rPr>
          <w:sz w:val="24"/>
          <w:szCs w:val="24"/>
        </w:rPr>
      </w:pPr>
    </w:p>
    <w:p w14:paraId="5442D7A7">
      <w:pPr>
        <w:rPr>
          <w:sz w:val="24"/>
          <w:szCs w:val="24"/>
        </w:rPr>
      </w:pPr>
    </w:p>
    <w:p w14:paraId="24E146EB">
      <w:pPr>
        <w:rPr>
          <w:sz w:val="24"/>
          <w:szCs w:val="24"/>
        </w:rPr>
      </w:pPr>
    </w:p>
    <w:p w14:paraId="09C4BC75">
      <w:pPr>
        <w:rPr>
          <w:sz w:val="24"/>
          <w:szCs w:val="24"/>
        </w:rPr>
      </w:pPr>
    </w:p>
    <w:p w14:paraId="45267499">
      <w:pPr>
        <w:rPr>
          <w:sz w:val="24"/>
          <w:szCs w:val="24"/>
        </w:rPr>
      </w:pPr>
    </w:p>
    <w:p w14:paraId="1B8619D8">
      <w:pPr>
        <w:rPr>
          <w:sz w:val="24"/>
          <w:szCs w:val="24"/>
        </w:rPr>
      </w:pPr>
    </w:p>
    <w:p w14:paraId="5DE2B19B">
      <w:pPr>
        <w:spacing w:line="360" w:lineRule="auto"/>
        <w:jc w:val="center"/>
        <w:rPr>
          <w:b/>
          <w:bCs/>
          <w:sz w:val="32"/>
          <w:szCs w:val="32"/>
        </w:rPr>
      </w:pPr>
      <w:r>
        <w:rPr>
          <w:rFonts w:hint="eastAsia"/>
          <w:b/>
          <w:bCs/>
          <w:sz w:val="32"/>
          <w:szCs w:val="32"/>
        </w:rPr>
        <w:t>采购单位：北京按摩医院</w:t>
      </w:r>
    </w:p>
    <w:p w14:paraId="2141ACBC">
      <w:pPr>
        <w:spacing w:line="360" w:lineRule="auto"/>
        <w:jc w:val="center"/>
        <w:rPr>
          <w:rFonts w:ascii="黑体" w:hAnsi="Arial" w:eastAsia="黑体" w:cs="黑体"/>
          <w:kern w:val="0"/>
          <w:sz w:val="36"/>
          <w:szCs w:val="36"/>
          <w:lang w:val="zh-CN"/>
        </w:rPr>
      </w:pPr>
      <w:r>
        <w:rPr>
          <w:rFonts w:hint="eastAsia"/>
          <w:b/>
          <w:bCs/>
          <w:sz w:val="32"/>
          <w:szCs w:val="32"/>
        </w:rPr>
        <w:t>20</w:t>
      </w:r>
      <w:r>
        <w:rPr>
          <w:b/>
          <w:bCs/>
          <w:sz w:val="32"/>
          <w:szCs w:val="32"/>
        </w:rPr>
        <w:t>2</w:t>
      </w:r>
      <w:r>
        <w:rPr>
          <w:rFonts w:hint="eastAsia"/>
          <w:b/>
          <w:bCs/>
          <w:sz w:val="32"/>
          <w:szCs w:val="32"/>
          <w:lang w:val="en-US" w:eastAsia="zh-CN"/>
        </w:rPr>
        <w:t>5</w:t>
      </w:r>
      <w:r>
        <w:rPr>
          <w:rFonts w:hint="eastAsia"/>
          <w:b/>
          <w:bCs/>
          <w:sz w:val="32"/>
          <w:szCs w:val="32"/>
          <w:highlight w:val="none"/>
        </w:rPr>
        <w:t>年</w:t>
      </w:r>
      <w:r>
        <w:rPr>
          <w:rFonts w:hint="eastAsia"/>
          <w:b/>
          <w:bCs/>
          <w:sz w:val="32"/>
          <w:szCs w:val="32"/>
          <w:highlight w:val="none"/>
          <w:lang w:val="en-US" w:eastAsia="zh-CN"/>
        </w:rPr>
        <w:t>12</w:t>
      </w:r>
      <w:r>
        <w:rPr>
          <w:rFonts w:hint="eastAsia"/>
          <w:b/>
          <w:bCs/>
          <w:sz w:val="32"/>
          <w:szCs w:val="32"/>
          <w:highlight w:val="none"/>
        </w:rPr>
        <w:t>月</w:t>
      </w:r>
    </w:p>
    <w:p w14:paraId="723D24B3">
      <w:pPr>
        <w:autoSpaceDE w:val="0"/>
        <w:autoSpaceDN w:val="0"/>
        <w:adjustRightInd w:val="0"/>
        <w:jc w:val="both"/>
        <w:rPr>
          <w:rFonts w:ascii="黑体" w:hAnsi="Arial" w:eastAsia="黑体" w:cs="黑体"/>
          <w:kern w:val="0"/>
          <w:sz w:val="36"/>
          <w:szCs w:val="36"/>
          <w:lang w:val="zh-CN"/>
        </w:rPr>
      </w:pPr>
    </w:p>
    <w:p w14:paraId="5A1C7277">
      <w:pPr>
        <w:pStyle w:val="21"/>
        <w:rPr>
          <w:rFonts w:ascii="黑体" w:hAnsi="Arial" w:eastAsia="黑体" w:cs="黑体"/>
          <w:kern w:val="0"/>
          <w:sz w:val="36"/>
          <w:szCs w:val="36"/>
          <w:lang w:val="zh-CN"/>
        </w:rPr>
      </w:pPr>
    </w:p>
    <w:p w14:paraId="16ACE253">
      <w:pPr>
        <w:pStyle w:val="21"/>
        <w:rPr>
          <w:rFonts w:ascii="黑体" w:hAnsi="Arial" w:eastAsia="黑体" w:cs="黑体"/>
          <w:kern w:val="0"/>
          <w:sz w:val="36"/>
          <w:szCs w:val="36"/>
          <w:lang w:val="zh-CN"/>
        </w:rPr>
      </w:pPr>
    </w:p>
    <w:p w14:paraId="0195A4E5">
      <w:pPr>
        <w:pStyle w:val="21"/>
        <w:rPr>
          <w:rFonts w:ascii="黑体" w:hAnsi="Arial" w:eastAsia="黑体" w:cs="黑体"/>
          <w:kern w:val="0"/>
          <w:sz w:val="36"/>
          <w:szCs w:val="36"/>
          <w:lang w:val="zh-CN"/>
        </w:rPr>
      </w:pPr>
    </w:p>
    <w:p w14:paraId="12C0BF63">
      <w:pPr>
        <w:autoSpaceDE w:val="0"/>
        <w:autoSpaceDN w:val="0"/>
        <w:adjustRightInd w:val="0"/>
        <w:jc w:val="center"/>
        <w:rPr>
          <w:rFonts w:hint="eastAsia" w:ascii="黑体" w:hAnsi="Arial" w:eastAsia="黑体" w:cs="黑体"/>
          <w:kern w:val="0"/>
          <w:sz w:val="36"/>
          <w:szCs w:val="36"/>
          <w:lang w:val="zh-CN"/>
        </w:rPr>
      </w:pPr>
    </w:p>
    <w:p w14:paraId="3791FD6C">
      <w:pPr>
        <w:autoSpaceDE w:val="0"/>
        <w:autoSpaceDN w:val="0"/>
        <w:adjustRightInd w:val="0"/>
        <w:jc w:val="center"/>
        <w:rPr>
          <w:rFonts w:ascii="黑体" w:hAnsi="Arial" w:eastAsia="黑体"/>
          <w:kern w:val="0"/>
          <w:sz w:val="36"/>
          <w:szCs w:val="36"/>
          <w:lang w:val="zh-CN"/>
        </w:rPr>
      </w:pPr>
      <w:r>
        <w:rPr>
          <w:rFonts w:hint="eastAsia" w:ascii="黑体" w:hAnsi="Arial" w:eastAsia="黑体" w:cs="黑体"/>
          <w:kern w:val="0"/>
          <w:sz w:val="36"/>
          <w:szCs w:val="36"/>
          <w:lang w:val="zh-CN"/>
        </w:rPr>
        <w:t>目 录</w:t>
      </w:r>
    </w:p>
    <w:p w14:paraId="12BCF752">
      <w:pPr>
        <w:autoSpaceDE w:val="0"/>
        <w:autoSpaceDN w:val="0"/>
        <w:adjustRightInd w:val="0"/>
        <w:spacing w:line="360" w:lineRule="auto"/>
        <w:jc w:val="center"/>
        <w:rPr>
          <w:kern w:val="0"/>
          <w:lang w:val="zh-CN"/>
        </w:rPr>
      </w:pPr>
    </w:p>
    <w:p w14:paraId="10DB4050">
      <w:pPr>
        <w:pStyle w:val="59"/>
        <w:tabs>
          <w:tab w:val="right" w:leader="dot" w:pos="9746"/>
        </w:tabs>
        <w:spacing w:line="360" w:lineRule="auto"/>
        <w:jc w:val="left"/>
      </w:pPr>
      <w:r>
        <w:fldChar w:fldCharType="begin"/>
      </w:r>
      <w:r>
        <w:instrText xml:space="preserve">TOC \o "1-1" \h \u </w:instrText>
      </w:r>
      <w:r>
        <w:fldChar w:fldCharType="separate"/>
      </w:r>
      <w:r>
        <w:fldChar w:fldCharType="begin"/>
      </w:r>
      <w:r>
        <w:instrText xml:space="preserve"> HYPERLINK \l "_Toc16497" </w:instrText>
      </w:r>
      <w:r>
        <w:fldChar w:fldCharType="separate"/>
      </w:r>
      <w:r>
        <w:rPr>
          <w:rFonts w:hint="eastAsia"/>
        </w:rPr>
        <w:t>第一章  院内遴选邀请</w:t>
      </w:r>
      <w:r>
        <w:fldChar w:fldCharType="end"/>
      </w:r>
    </w:p>
    <w:p w14:paraId="4D2E4289">
      <w:pPr>
        <w:pStyle w:val="59"/>
        <w:tabs>
          <w:tab w:val="right" w:leader="dot" w:pos="9746"/>
        </w:tabs>
        <w:spacing w:line="360" w:lineRule="auto"/>
        <w:jc w:val="left"/>
      </w:pPr>
      <w:r>
        <w:fldChar w:fldCharType="begin"/>
      </w:r>
      <w:r>
        <w:instrText xml:space="preserve"> HYPERLINK \l "_Toc31724" </w:instrText>
      </w:r>
      <w:r>
        <w:fldChar w:fldCharType="separate"/>
      </w:r>
      <w:r>
        <w:rPr>
          <w:rFonts w:hint="eastAsia"/>
        </w:rPr>
        <w:t>第二章  遴选前附表</w:t>
      </w:r>
      <w:r>
        <w:fldChar w:fldCharType="end"/>
      </w:r>
    </w:p>
    <w:p w14:paraId="662F0AB5">
      <w:pPr>
        <w:pStyle w:val="59"/>
        <w:tabs>
          <w:tab w:val="right" w:leader="dot" w:pos="9746"/>
        </w:tabs>
        <w:spacing w:line="360" w:lineRule="auto"/>
        <w:jc w:val="left"/>
      </w:pPr>
      <w:r>
        <w:fldChar w:fldCharType="begin"/>
      </w:r>
      <w:r>
        <w:instrText xml:space="preserve"> HYPERLINK \l "_Toc4917" </w:instrText>
      </w:r>
      <w:r>
        <w:fldChar w:fldCharType="separate"/>
      </w:r>
      <w:r>
        <w:rPr>
          <w:rFonts w:hint="eastAsia"/>
        </w:rPr>
        <w:t>第三章  评定成交标准</w:t>
      </w:r>
      <w:r>
        <w:fldChar w:fldCharType="end"/>
      </w:r>
    </w:p>
    <w:p w14:paraId="26F22577">
      <w:pPr>
        <w:pStyle w:val="59"/>
        <w:tabs>
          <w:tab w:val="right" w:leader="dot" w:pos="9746"/>
        </w:tabs>
        <w:spacing w:line="360" w:lineRule="auto"/>
        <w:jc w:val="left"/>
      </w:pPr>
      <w:r>
        <w:fldChar w:fldCharType="begin"/>
      </w:r>
      <w:r>
        <w:instrText xml:space="preserve"> HYPERLINK \l "_Toc9936" </w:instrText>
      </w:r>
      <w:r>
        <w:fldChar w:fldCharType="separate"/>
      </w:r>
      <w:r>
        <w:rPr>
          <w:rFonts w:hint="eastAsia"/>
        </w:rPr>
        <w:t>第四章  采购需求</w:t>
      </w:r>
      <w:r>
        <w:fldChar w:fldCharType="end"/>
      </w:r>
    </w:p>
    <w:p w14:paraId="09BFF8BA">
      <w:pPr>
        <w:pStyle w:val="59"/>
        <w:tabs>
          <w:tab w:val="right" w:leader="dot" w:pos="9746"/>
        </w:tabs>
        <w:spacing w:line="360" w:lineRule="auto"/>
        <w:jc w:val="left"/>
      </w:pPr>
      <w:r>
        <w:fldChar w:fldCharType="begin"/>
      </w:r>
      <w:r>
        <w:instrText xml:space="preserve">TOC \o "1-1" \h \u </w:instrText>
      </w:r>
      <w:r>
        <w:fldChar w:fldCharType="separate"/>
      </w:r>
      <w:r>
        <w:fldChar w:fldCharType="begin"/>
      </w:r>
      <w:r>
        <w:instrText xml:space="preserve"> HYPERLINK \l "_Toc16497" </w:instrText>
      </w:r>
      <w:r>
        <w:fldChar w:fldCharType="separate"/>
      </w:r>
      <w:r>
        <w:rPr>
          <w:rFonts w:hint="eastAsia"/>
        </w:rPr>
        <w:t>第五章  合同条款</w:t>
      </w:r>
      <w:r>
        <w:fldChar w:fldCharType="end"/>
      </w:r>
    </w:p>
    <w:p w14:paraId="68F5533B">
      <w:pPr>
        <w:pStyle w:val="59"/>
        <w:tabs>
          <w:tab w:val="right" w:leader="dot" w:pos="9746"/>
        </w:tabs>
        <w:spacing w:line="360" w:lineRule="auto"/>
        <w:jc w:val="left"/>
      </w:pPr>
      <w:r>
        <w:fldChar w:fldCharType="begin"/>
      </w:r>
      <w:r>
        <w:instrText xml:space="preserve"> HYPERLINK \l "_Toc31724" </w:instrText>
      </w:r>
      <w:r>
        <w:fldChar w:fldCharType="separate"/>
      </w:r>
      <w:r>
        <w:rPr>
          <w:rFonts w:hint="eastAsia"/>
        </w:rPr>
        <w:t xml:space="preserve">第六章  </w:t>
      </w:r>
      <w:r>
        <w:rPr>
          <w:rFonts w:hint="eastAsia"/>
          <w:lang w:val="en-US" w:eastAsia="zh-CN"/>
        </w:rPr>
        <w:t>附件-</w:t>
      </w:r>
      <w:r>
        <w:rPr>
          <w:rFonts w:hint="eastAsia"/>
        </w:rPr>
        <w:t>响应文件格式</w:t>
      </w:r>
      <w:r>
        <w:fldChar w:fldCharType="end"/>
      </w:r>
    </w:p>
    <w:p w14:paraId="1A24106B">
      <w:pPr>
        <w:pStyle w:val="59"/>
        <w:tabs>
          <w:tab w:val="right" w:leader="dot" w:pos="9746"/>
        </w:tabs>
        <w:spacing w:line="360" w:lineRule="auto"/>
        <w:jc w:val="left"/>
      </w:pPr>
    </w:p>
    <w:p w14:paraId="181E9440">
      <w:pPr>
        <w:pStyle w:val="59"/>
        <w:tabs>
          <w:tab w:val="right" w:leader="dot" w:pos="9746"/>
        </w:tabs>
        <w:spacing w:line="360" w:lineRule="auto"/>
        <w:jc w:val="left"/>
      </w:pPr>
    </w:p>
    <w:p w14:paraId="284F2A8B">
      <w:pPr>
        <w:jc w:val="left"/>
      </w:pPr>
      <w:r>
        <w:rPr>
          <w:rFonts w:ascii="宋体" w:hAnsi="宋体" w:eastAsia="宋体" w:cs="宋体"/>
          <w:sz w:val="24"/>
          <w:szCs w:val="24"/>
        </w:rPr>
        <w:fldChar w:fldCharType="end"/>
      </w:r>
    </w:p>
    <w:p w14:paraId="4E180CB8">
      <w:pPr>
        <w:autoSpaceDE w:val="0"/>
        <w:autoSpaceDN w:val="0"/>
        <w:adjustRightInd w:val="0"/>
        <w:spacing w:line="480" w:lineRule="auto"/>
        <w:rPr>
          <w:rFonts w:ascii="宋体" w:hAnsi="宋体" w:eastAsia="宋体" w:cs="宋体"/>
          <w:sz w:val="24"/>
          <w:szCs w:val="24"/>
        </w:rPr>
      </w:pPr>
      <w:r>
        <w:rPr>
          <w:rFonts w:ascii="宋体" w:hAnsi="宋体" w:eastAsia="宋体" w:cs="宋体"/>
          <w:sz w:val="24"/>
          <w:szCs w:val="24"/>
        </w:rPr>
        <w:fldChar w:fldCharType="end"/>
      </w:r>
    </w:p>
    <w:p w14:paraId="2E2B0456">
      <w:pPr>
        <w:rPr>
          <w:sz w:val="24"/>
          <w:szCs w:val="24"/>
        </w:rPr>
      </w:pPr>
    </w:p>
    <w:p w14:paraId="216942EE">
      <w:pPr>
        <w:rPr>
          <w:sz w:val="24"/>
          <w:szCs w:val="24"/>
        </w:rPr>
      </w:pPr>
    </w:p>
    <w:p w14:paraId="64BFB977">
      <w:pPr>
        <w:rPr>
          <w:sz w:val="24"/>
          <w:szCs w:val="24"/>
        </w:rPr>
      </w:pPr>
    </w:p>
    <w:p w14:paraId="6A0CA02C">
      <w:pPr>
        <w:rPr>
          <w:sz w:val="24"/>
          <w:szCs w:val="24"/>
        </w:rPr>
      </w:pPr>
    </w:p>
    <w:p w14:paraId="5211E56F">
      <w:pPr>
        <w:rPr>
          <w:sz w:val="24"/>
          <w:szCs w:val="24"/>
        </w:rPr>
      </w:pPr>
    </w:p>
    <w:p w14:paraId="282077A7">
      <w:pPr>
        <w:rPr>
          <w:sz w:val="24"/>
          <w:szCs w:val="24"/>
        </w:rPr>
      </w:pPr>
    </w:p>
    <w:p w14:paraId="7D4B16B0">
      <w:pPr>
        <w:rPr>
          <w:sz w:val="24"/>
          <w:szCs w:val="24"/>
        </w:rPr>
      </w:pPr>
    </w:p>
    <w:p w14:paraId="4C892A17">
      <w:pPr>
        <w:rPr>
          <w:sz w:val="24"/>
          <w:szCs w:val="24"/>
        </w:rPr>
      </w:pPr>
    </w:p>
    <w:p w14:paraId="15C9783B">
      <w:pPr>
        <w:rPr>
          <w:sz w:val="24"/>
          <w:szCs w:val="24"/>
        </w:rPr>
      </w:pPr>
    </w:p>
    <w:p w14:paraId="72402BC0">
      <w:pPr>
        <w:rPr>
          <w:sz w:val="24"/>
          <w:szCs w:val="24"/>
        </w:rPr>
      </w:pPr>
    </w:p>
    <w:p w14:paraId="5B8D5A1B">
      <w:pPr>
        <w:rPr>
          <w:sz w:val="24"/>
          <w:szCs w:val="24"/>
        </w:rPr>
      </w:pPr>
    </w:p>
    <w:p w14:paraId="710F6ED0">
      <w:pPr>
        <w:rPr>
          <w:sz w:val="24"/>
          <w:szCs w:val="24"/>
        </w:rPr>
      </w:pPr>
    </w:p>
    <w:p w14:paraId="0B9748C7">
      <w:pPr>
        <w:rPr>
          <w:sz w:val="24"/>
          <w:szCs w:val="24"/>
        </w:rPr>
      </w:pPr>
    </w:p>
    <w:p w14:paraId="289CB15C">
      <w:pPr>
        <w:rPr>
          <w:sz w:val="24"/>
          <w:szCs w:val="24"/>
        </w:rPr>
      </w:pPr>
    </w:p>
    <w:p w14:paraId="0485E18D">
      <w:pPr>
        <w:rPr>
          <w:sz w:val="24"/>
          <w:szCs w:val="24"/>
        </w:rPr>
      </w:pPr>
    </w:p>
    <w:p w14:paraId="545A17A5">
      <w:pPr>
        <w:rPr>
          <w:sz w:val="24"/>
          <w:szCs w:val="24"/>
        </w:rPr>
      </w:pPr>
    </w:p>
    <w:p w14:paraId="267C2C89">
      <w:pPr>
        <w:pStyle w:val="21"/>
        <w:rPr>
          <w:sz w:val="24"/>
          <w:szCs w:val="24"/>
        </w:rPr>
      </w:pPr>
    </w:p>
    <w:p w14:paraId="09362B17">
      <w:pPr>
        <w:pStyle w:val="21"/>
        <w:rPr>
          <w:sz w:val="24"/>
          <w:szCs w:val="24"/>
        </w:rPr>
      </w:pPr>
    </w:p>
    <w:p w14:paraId="454863CA">
      <w:pPr>
        <w:pStyle w:val="21"/>
        <w:rPr>
          <w:sz w:val="24"/>
          <w:szCs w:val="24"/>
        </w:rPr>
      </w:pPr>
    </w:p>
    <w:p w14:paraId="43CACD9E">
      <w:pPr>
        <w:pStyle w:val="21"/>
        <w:rPr>
          <w:sz w:val="24"/>
          <w:szCs w:val="24"/>
        </w:rPr>
      </w:pPr>
    </w:p>
    <w:p w14:paraId="6900A03B">
      <w:pPr>
        <w:rPr>
          <w:sz w:val="24"/>
          <w:szCs w:val="24"/>
        </w:rPr>
      </w:pPr>
    </w:p>
    <w:p w14:paraId="4A474461">
      <w:pPr>
        <w:rPr>
          <w:sz w:val="24"/>
          <w:szCs w:val="24"/>
        </w:rPr>
      </w:pPr>
    </w:p>
    <w:p w14:paraId="2F3026AA">
      <w:pPr>
        <w:rPr>
          <w:sz w:val="24"/>
          <w:szCs w:val="24"/>
        </w:rPr>
      </w:pPr>
    </w:p>
    <w:p w14:paraId="47A22A2C">
      <w:pPr>
        <w:rPr>
          <w:sz w:val="24"/>
          <w:szCs w:val="24"/>
        </w:rPr>
      </w:pPr>
    </w:p>
    <w:p w14:paraId="372EEE96">
      <w:pPr>
        <w:pStyle w:val="12"/>
      </w:pPr>
    </w:p>
    <w:p w14:paraId="735B708B">
      <w:pPr>
        <w:rPr>
          <w:sz w:val="24"/>
          <w:szCs w:val="24"/>
        </w:rPr>
      </w:pPr>
    </w:p>
    <w:p w14:paraId="1942C589">
      <w:pPr>
        <w:rPr>
          <w:sz w:val="24"/>
          <w:szCs w:val="24"/>
        </w:rPr>
      </w:pPr>
    </w:p>
    <w:p w14:paraId="1A53416F">
      <w:pPr>
        <w:pStyle w:val="3"/>
        <w:numPr>
          <w:ilvl w:val="0"/>
          <w:numId w:val="1"/>
        </w:numPr>
      </w:pPr>
      <w:bookmarkStart w:id="0" w:name="_Toc16497"/>
      <w:bookmarkStart w:id="1" w:name="_Toc508200434"/>
      <w:bookmarkStart w:id="2" w:name="_Toc27905"/>
      <w:bookmarkStart w:id="3" w:name="_Toc5065"/>
      <w:r>
        <w:rPr>
          <w:rFonts w:hint="eastAsia"/>
        </w:rPr>
        <w:t>院内遴选邀请</w:t>
      </w:r>
      <w:bookmarkEnd w:id="0"/>
      <w:bookmarkEnd w:id="1"/>
      <w:bookmarkEnd w:id="2"/>
      <w:bookmarkEnd w:id="3"/>
    </w:p>
    <w:p w14:paraId="4579F089">
      <w:pPr>
        <w:ind w:firstLine="840" w:firstLineChars="40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kern w:val="0"/>
          <w:szCs w:val="21"/>
          <w:lang w:val="en-US" w:eastAsia="zh-CN"/>
        </w:rPr>
        <w:t>项目</w:t>
      </w:r>
      <w:r>
        <w:rPr>
          <w:rFonts w:hint="eastAsia" w:asciiTheme="minorEastAsia" w:hAnsiTheme="minorEastAsia" w:eastAsiaTheme="minorEastAsia" w:cstheme="minorBidi"/>
          <w:kern w:val="0"/>
          <w:sz w:val="21"/>
          <w:szCs w:val="21"/>
          <w:lang w:val="en-US" w:eastAsia="zh-CN" w:bidi="ar-SA"/>
        </w:rPr>
        <w:t>名称：</w:t>
      </w:r>
      <w:r>
        <w:rPr>
          <w:rFonts w:hint="eastAsia" w:ascii="宋体" w:hAnsi="宋体" w:eastAsia="宋体" w:cs="宋体"/>
          <w:sz w:val="21"/>
          <w:szCs w:val="21"/>
          <w:lang w:val="en-US" w:eastAsia="zh-CN"/>
        </w:rPr>
        <w:t>北京按摩医院</w:t>
      </w:r>
      <w:r>
        <w:rPr>
          <w:rFonts w:hint="eastAsia" w:ascii="宋体" w:hAnsi="宋体" w:cs="宋体"/>
          <w:sz w:val="21"/>
          <w:szCs w:val="21"/>
          <w:lang w:val="en-US" w:eastAsia="zh-CN"/>
        </w:rPr>
        <w:t>职工生日蛋糕券采购</w:t>
      </w:r>
      <w:r>
        <w:rPr>
          <w:rFonts w:hint="eastAsia" w:asciiTheme="minorEastAsia" w:hAnsiTheme="minorEastAsia"/>
          <w:kern w:val="0"/>
          <w:szCs w:val="21"/>
          <w:lang w:eastAsia="zh-CN"/>
        </w:rPr>
        <w:t>项目</w:t>
      </w:r>
    </w:p>
    <w:p w14:paraId="259E6BBB">
      <w:pPr>
        <w:pStyle w:val="49"/>
        <w:numPr>
          <w:ilvl w:val="0"/>
          <w:numId w:val="0"/>
        </w:numPr>
        <w:spacing w:line="480" w:lineRule="auto"/>
        <w:ind w:left="425" w:leftChars="0" w:firstLine="420" w:firstLineChars="200"/>
        <w:rPr>
          <w:rFonts w:hint="default" w:asciiTheme="minorEastAsia" w:hAnsiTheme="minorEastAsia"/>
          <w:kern w:val="0"/>
          <w:szCs w:val="21"/>
          <w:lang w:val="en-US" w:eastAsia="zh-CN"/>
        </w:rPr>
      </w:pPr>
      <w:r>
        <w:rPr>
          <w:rFonts w:hint="eastAsia" w:asciiTheme="minorEastAsia" w:hAnsiTheme="minorEastAsia"/>
          <w:kern w:val="0"/>
          <w:szCs w:val="21"/>
          <w:lang w:val="en-US" w:eastAsia="zh-CN"/>
        </w:rPr>
        <w:t>项目编号：</w:t>
      </w:r>
      <w:bookmarkStart w:id="4" w:name="_Hlk112684415"/>
      <w:r>
        <w:rPr>
          <w:rFonts w:hint="eastAsia" w:asciiTheme="minorEastAsia" w:hAnsiTheme="minorEastAsia"/>
          <w:kern w:val="0"/>
          <w:szCs w:val="21"/>
          <w:lang w:val="en-US" w:eastAsia="zh-CN"/>
        </w:rPr>
        <w:t>BJAMYY-20</w:t>
      </w:r>
      <w:r>
        <w:rPr>
          <w:rFonts w:hint="eastAsia" w:asciiTheme="minorEastAsia" w:hAnsiTheme="minorEastAsia"/>
          <w:kern w:val="0"/>
          <w:szCs w:val="21"/>
          <w:highlight w:val="none"/>
          <w:lang w:val="en-US" w:eastAsia="zh-CN"/>
        </w:rPr>
        <w:t>25-</w:t>
      </w:r>
      <w:bookmarkEnd w:id="4"/>
      <w:r>
        <w:rPr>
          <w:rFonts w:hint="eastAsia" w:asciiTheme="minorEastAsia" w:hAnsiTheme="minorEastAsia"/>
          <w:kern w:val="0"/>
          <w:szCs w:val="21"/>
          <w:highlight w:val="none"/>
          <w:lang w:val="en-US" w:eastAsia="zh-CN"/>
        </w:rPr>
        <w:t>12-02</w:t>
      </w:r>
    </w:p>
    <w:p w14:paraId="1916C103">
      <w:pPr>
        <w:spacing w:line="360" w:lineRule="auto"/>
        <w:ind w:firstLine="422" w:firstLineChars="200"/>
        <w:rPr>
          <w:rFonts w:asciiTheme="minorEastAsia" w:hAnsiTheme="minorEastAsia"/>
          <w:b/>
          <w:kern w:val="0"/>
          <w:szCs w:val="21"/>
        </w:rPr>
      </w:pPr>
      <w:r>
        <w:rPr>
          <w:rFonts w:hint="eastAsia" w:asciiTheme="minorEastAsia" w:hAnsiTheme="minorEastAsia"/>
          <w:b/>
          <w:kern w:val="0"/>
          <w:szCs w:val="21"/>
        </w:rPr>
        <w:t>一、对供应商资格要求（供应商资格条件）:</w:t>
      </w:r>
    </w:p>
    <w:p w14:paraId="6B23696A">
      <w:pPr>
        <w:pStyle w:val="49"/>
        <w:numPr>
          <w:ilvl w:val="0"/>
          <w:numId w:val="2"/>
        </w:numPr>
        <w:spacing w:line="480" w:lineRule="auto"/>
        <w:ind w:firstLineChars="0"/>
        <w:rPr>
          <w:rFonts w:asciiTheme="minorEastAsia" w:hAnsiTheme="minorEastAsia"/>
          <w:kern w:val="0"/>
          <w:szCs w:val="21"/>
        </w:rPr>
      </w:pPr>
      <w:bookmarkStart w:id="5" w:name="_Toc1861"/>
      <w:bookmarkStart w:id="6" w:name="_Toc508200435"/>
      <w:bookmarkStart w:id="7" w:name="_Toc21499"/>
      <w:bookmarkStart w:id="8" w:name="_Toc31724"/>
      <w:bookmarkStart w:id="9" w:name="_Hlk55129603"/>
      <w:r>
        <w:rPr>
          <w:rFonts w:hint="eastAsia" w:asciiTheme="minorEastAsia" w:hAnsiTheme="minorEastAsia"/>
          <w:kern w:val="0"/>
          <w:szCs w:val="21"/>
        </w:rPr>
        <w:t>供应商</w:t>
      </w:r>
      <w:r>
        <w:rPr>
          <w:rFonts w:asciiTheme="minorEastAsia" w:hAnsiTheme="minorEastAsia"/>
          <w:kern w:val="0"/>
          <w:szCs w:val="21"/>
        </w:rPr>
        <w:t>营业执照副本的复印件、税务登记证复印件、组织机构代码证复印件；或</w:t>
      </w:r>
      <w:r>
        <w:rPr>
          <w:rFonts w:hint="eastAsia" w:asciiTheme="minorEastAsia" w:hAnsiTheme="minorEastAsia"/>
          <w:kern w:val="0"/>
          <w:szCs w:val="21"/>
        </w:rPr>
        <w:t>三</w:t>
      </w:r>
      <w:r>
        <w:rPr>
          <w:rFonts w:asciiTheme="minorEastAsia" w:hAnsiTheme="minorEastAsia"/>
          <w:kern w:val="0"/>
          <w:szCs w:val="21"/>
        </w:rPr>
        <w:t>证合一的营业执照副本复印件（前述</w:t>
      </w:r>
      <w:r>
        <w:rPr>
          <w:rFonts w:hint="eastAsia" w:asciiTheme="minorEastAsia" w:hAnsiTheme="minorEastAsia"/>
          <w:kern w:val="0"/>
          <w:szCs w:val="21"/>
        </w:rPr>
        <w:t>资质</w:t>
      </w:r>
      <w:r>
        <w:rPr>
          <w:rFonts w:asciiTheme="minorEastAsia" w:hAnsiTheme="minorEastAsia"/>
          <w:kern w:val="0"/>
          <w:szCs w:val="21"/>
        </w:rPr>
        <w:t>证书需在有效期内、应清晰可辨，并加盖</w:t>
      </w:r>
      <w:r>
        <w:rPr>
          <w:rFonts w:hint="eastAsia" w:asciiTheme="minorEastAsia" w:hAnsiTheme="minorEastAsia"/>
          <w:kern w:val="0"/>
          <w:szCs w:val="21"/>
        </w:rPr>
        <w:t>供应商</w:t>
      </w:r>
      <w:r>
        <w:rPr>
          <w:rFonts w:asciiTheme="minorEastAsia" w:hAnsiTheme="minorEastAsia"/>
          <w:kern w:val="0"/>
          <w:szCs w:val="21"/>
        </w:rPr>
        <w:t>公章）</w:t>
      </w:r>
      <w:r>
        <w:rPr>
          <w:rFonts w:hint="eastAsia" w:asciiTheme="minorEastAsia" w:hAnsiTheme="minorEastAsia"/>
          <w:kern w:val="0"/>
          <w:szCs w:val="21"/>
        </w:rPr>
        <w:t>；</w:t>
      </w:r>
    </w:p>
    <w:p w14:paraId="341864B4">
      <w:pPr>
        <w:pStyle w:val="49"/>
        <w:numPr>
          <w:ilvl w:val="0"/>
          <w:numId w:val="2"/>
        </w:numPr>
        <w:spacing w:line="480" w:lineRule="auto"/>
        <w:ind w:firstLineChars="0"/>
        <w:rPr>
          <w:rFonts w:asciiTheme="minorEastAsia" w:hAnsiTheme="minorEastAsia"/>
          <w:kern w:val="0"/>
          <w:szCs w:val="21"/>
        </w:rPr>
      </w:pPr>
      <w:r>
        <w:rPr>
          <w:rFonts w:hint="eastAsia" w:asciiTheme="minorEastAsia" w:hAnsiTheme="minorEastAsia"/>
          <w:kern w:val="0"/>
          <w:szCs w:val="21"/>
        </w:rPr>
        <w:t>法定代表人身份证明复印件；</w:t>
      </w:r>
    </w:p>
    <w:p w14:paraId="14B900D8">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以</w:t>
      </w:r>
      <w:r>
        <w:rPr>
          <w:rFonts w:hint="eastAsia" w:asciiTheme="minorEastAsia" w:hAnsiTheme="minorEastAsia"/>
          <w:kern w:val="0"/>
          <w:szCs w:val="21"/>
        </w:rPr>
        <w:t>遴选</w:t>
      </w:r>
      <w:r>
        <w:rPr>
          <w:rFonts w:asciiTheme="minorEastAsia" w:hAnsiTheme="minorEastAsia"/>
          <w:kern w:val="0"/>
          <w:szCs w:val="21"/>
        </w:rPr>
        <w:t>日期计算，近六个月内任何一个月依法缴纳社会保障资金的证明单据的复印件，和近六个月内任何一个月依法缴纳税收的证明单据的复印件</w:t>
      </w:r>
      <w:r>
        <w:rPr>
          <w:rFonts w:hint="eastAsia" w:asciiTheme="minorEastAsia" w:hAnsiTheme="minorEastAsia"/>
          <w:kern w:val="0"/>
          <w:szCs w:val="21"/>
        </w:rPr>
        <w:t>；</w:t>
      </w:r>
    </w:p>
    <w:p w14:paraId="28B33AA9">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参加本次采购活动前三年内在经营活动中没有重大违法记录的声明</w:t>
      </w:r>
      <w:r>
        <w:rPr>
          <w:rFonts w:hint="eastAsia" w:asciiTheme="minorEastAsia" w:hAnsiTheme="minorEastAsia"/>
          <w:kern w:val="0"/>
          <w:szCs w:val="21"/>
        </w:rPr>
        <w:t>；</w:t>
      </w:r>
    </w:p>
    <w:p w14:paraId="56D9E774">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有效的</w:t>
      </w:r>
      <w:r>
        <w:rPr>
          <w:rFonts w:hint="eastAsia" w:asciiTheme="minorEastAsia" w:hAnsiTheme="minorEastAsia"/>
          <w:kern w:val="0"/>
          <w:szCs w:val="21"/>
        </w:rPr>
        <w:t>供应商</w:t>
      </w:r>
      <w:r>
        <w:rPr>
          <w:rFonts w:asciiTheme="minorEastAsia" w:hAnsiTheme="minorEastAsia"/>
          <w:kern w:val="0"/>
          <w:szCs w:val="21"/>
        </w:rPr>
        <w:t>法定代表人授权书原件</w:t>
      </w:r>
      <w:r>
        <w:rPr>
          <w:rFonts w:hint="eastAsia" w:asciiTheme="minorEastAsia" w:hAnsiTheme="minorEastAsia"/>
          <w:kern w:val="0"/>
          <w:szCs w:val="21"/>
        </w:rPr>
        <w:t>及被授权人的身份证复印件；</w:t>
      </w:r>
    </w:p>
    <w:p w14:paraId="28C716B7">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具有良好的商业信誉和健全的财务会计制度；</w:t>
      </w:r>
    </w:p>
    <w:p w14:paraId="36F7BCD6">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单位负责人为同一人或者存在直接控股、管理关系的不同供应商，不得同时参加本项目同一包的遴选；</w:t>
      </w:r>
    </w:p>
    <w:p w14:paraId="2ABBA9E2">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具有履行合同所必需的设备和专业技术能力；</w:t>
      </w:r>
    </w:p>
    <w:p w14:paraId="1F649E0E">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本项目不接受联合体参加；</w:t>
      </w:r>
    </w:p>
    <w:p w14:paraId="71DF4A56">
      <w:pPr>
        <w:pStyle w:val="49"/>
        <w:numPr>
          <w:ilvl w:val="0"/>
          <w:numId w:val="2"/>
        </w:numPr>
        <w:spacing w:line="480" w:lineRule="auto"/>
        <w:ind w:firstLineChars="0"/>
        <w:rPr>
          <w:rFonts w:hint="eastAsia" w:cs="宋体" w:asciiTheme="minorEastAsia" w:hAnsiTheme="minorEastAsia"/>
          <w:kern w:val="2"/>
          <w:szCs w:val="21"/>
        </w:rPr>
      </w:pPr>
      <w:r>
        <w:rPr>
          <w:rFonts w:hint="eastAsia" w:cs="宋体" w:asciiTheme="minorEastAsia" w:hAnsiTheme="minorEastAsia"/>
          <w:szCs w:val="21"/>
        </w:rPr>
        <w:t>未被“信用中国”网站（www.creditchina.gov.cn）、“中国政府采购网”（www.ccgp.gov.cn）列入失信被执行人、重大税收违法案件当事人名单、政府采购严重失信行为记录名单；</w:t>
      </w:r>
    </w:p>
    <w:p w14:paraId="5B6C9B10">
      <w:pPr>
        <w:pStyle w:val="49"/>
        <w:numPr>
          <w:ilvl w:val="0"/>
          <w:numId w:val="2"/>
        </w:numPr>
        <w:spacing w:line="480" w:lineRule="auto"/>
        <w:ind w:firstLineChars="0"/>
        <w:rPr>
          <w:rFonts w:hint="eastAsia" w:cs="宋体" w:asciiTheme="minorEastAsia" w:hAnsiTheme="minorEastAsia"/>
          <w:color w:val="auto"/>
          <w:kern w:val="2"/>
          <w:szCs w:val="21"/>
        </w:rPr>
      </w:pPr>
      <w:r>
        <w:rPr>
          <w:rFonts w:hint="eastAsia" w:cs="宋体" w:asciiTheme="minorEastAsia" w:hAnsiTheme="minorEastAsia"/>
          <w:color w:val="auto"/>
          <w:sz w:val="21"/>
          <w:szCs w:val="21"/>
          <w:u w:val="none"/>
        </w:rPr>
        <w:t>供应商应具有有效的《食品经营许可证》，只销售预包装食品的需提供允许销售的证明文件</w:t>
      </w:r>
      <w:r>
        <w:rPr>
          <w:rFonts w:hint="eastAsia" w:cs="宋体" w:asciiTheme="minorEastAsia" w:hAnsiTheme="minorEastAsia"/>
          <w:color w:val="auto"/>
          <w:sz w:val="21"/>
          <w:szCs w:val="21"/>
          <w:u w:val="none"/>
          <w:lang w:eastAsia="zh-CN"/>
        </w:rPr>
        <w:t>；</w:t>
      </w:r>
    </w:p>
    <w:p w14:paraId="0F1C3EC0">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法律、行政法规规定的其他条件。</w:t>
      </w:r>
    </w:p>
    <w:p w14:paraId="6EE4ADEE">
      <w:pPr>
        <w:rPr>
          <w:rFonts w:hint="eastAsia"/>
        </w:rPr>
      </w:pPr>
    </w:p>
    <w:p w14:paraId="7C81589F">
      <w:pPr>
        <w:rPr>
          <w:rFonts w:hint="eastAsia"/>
        </w:rPr>
      </w:pPr>
    </w:p>
    <w:p w14:paraId="638E5273">
      <w:pPr>
        <w:pStyle w:val="21"/>
        <w:rPr>
          <w:rFonts w:hint="eastAsia"/>
        </w:rPr>
      </w:pPr>
    </w:p>
    <w:p w14:paraId="013EB253">
      <w:pPr>
        <w:pStyle w:val="21"/>
        <w:rPr>
          <w:rFonts w:hint="eastAsia"/>
        </w:rPr>
      </w:pPr>
    </w:p>
    <w:p w14:paraId="14FCA74D">
      <w:pPr>
        <w:pStyle w:val="21"/>
        <w:rPr>
          <w:rFonts w:hint="eastAsia"/>
        </w:rPr>
      </w:pPr>
    </w:p>
    <w:p w14:paraId="7A85B63B">
      <w:pPr>
        <w:pStyle w:val="21"/>
        <w:rPr>
          <w:rFonts w:hint="eastAsia"/>
        </w:rPr>
      </w:pPr>
    </w:p>
    <w:p w14:paraId="6B3792FE">
      <w:pPr>
        <w:pStyle w:val="21"/>
        <w:rPr>
          <w:rFonts w:hint="eastAsia"/>
        </w:rPr>
      </w:pPr>
    </w:p>
    <w:p w14:paraId="7BE4CD32">
      <w:pPr>
        <w:pStyle w:val="21"/>
        <w:rPr>
          <w:rFonts w:hint="eastAsia"/>
        </w:rPr>
      </w:pPr>
    </w:p>
    <w:p w14:paraId="2566A0CB">
      <w:pPr>
        <w:pStyle w:val="21"/>
        <w:rPr>
          <w:rFonts w:hint="eastAsia"/>
        </w:rPr>
      </w:pPr>
    </w:p>
    <w:p w14:paraId="39FB8997">
      <w:pPr>
        <w:pStyle w:val="21"/>
        <w:rPr>
          <w:rFonts w:hint="eastAsia"/>
        </w:rPr>
      </w:pPr>
    </w:p>
    <w:p w14:paraId="4AEDA013">
      <w:pPr>
        <w:pStyle w:val="21"/>
        <w:rPr>
          <w:rFonts w:hint="eastAsia"/>
        </w:rPr>
      </w:pPr>
    </w:p>
    <w:p w14:paraId="03916F4C">
      <w:pPr>
        <w:pStyle w:val="21"/>
        <w:rPr>
          <w:rFonts w:hint="eastAsia"/>
        </w:rPr>
      </w:pPr>
    </w:p>
    <w:p w14:paraId="5CA7C25C">
      <w:pPr>
        <w:pStyle w:val="3"/>
        <w:jc w:val="center"/>
      </w:pPr>
      <w:r>
        <w:rPr>
          <w:rFonts w:hint="eastAsia"/>
        </w:rPr>
        <w:t>第二章  遴选前附表</w:t>
      </w:r>
      <w:bookmarkEnd w:id="5"/>
      <w:bookmarkEnd w:id="6"/>
      <w:bookmarkEnd w:id="7"/>
      <w:bookmarkEnd w:id="8"/>
    </w:p>
    <w:p w14:paraId="25762118"/>
    <w:p w14:paraId="19A697E2">
      <w:pPr>
        <w:autoSpaceDE w:val="0"/>
        <w:autoSpaceDN w:val="0"/>
        <w:adjustRightInd w:val="0"/>
        <w:ind w:firstLine="420" w:firstLineChars="200"/>
        <w:rPr>
          <w:kern w:val="0"/>
          <w:sz w:val="22"/>
        </w:rPr>
      </w:pPr>
      <w:r>
        <w:rPr>
          <w:rFonts w:hint="eastAsia"/>
          <w:kern w:val="0"/>
          <w:szCs w:val="21"/>
          <w:lang w:val="zh-CN"/>
        </w:rPr>
        <w:t>本表关于</w:t>
      </w:r>
      <w:r>
        <w:rPr>
          <w:rFonts w:hint="eastAsia"/>
          <w:kern w:val="0"/>
          <w:szCs w:val="21"/>
        </w:rPr>
        <w:t>遴选</w:t>
      </w:r>
      <w:r>
        <w:rPr>
          <w:rFonts w:hint="eastAsia"/>
          <w:kern w:val="0"/>
          <w:szCs w:val="21"/>
          <w:lang w:val="zh-CN"/>
        </w:rPr>
        <w:t>前附表的具体要求是对供应商须知的具体补充和修改，如有矛盾，应以本表为准</w:t>
      </w:r>
      <w:r>
        <w:rPr>
          <w:rFonts w:hint="eastAsia"/>
          <w:kern w:val="0"/>
          <w:sz w:val="22"/>
          <w:lang w:val="zh-CN"/>
        </w:rPr>
        <w:t>。</w:t>
      </w:r>
    </w:p>
    <w:tbl>
      <w:tblPr>
        <w:tblStyle w:val="31"/>
        <w:tblW w:w="8930" w:type="dxa"/>
        <w:tblInd w:w="250" w:type="dxa"/>
        <w:tblLayout w:type="fixed"/>
        <w:tblCellMar>
          <w:top w:w="0" w:type="dxa"/>
          <w:left w:w="108" w:type="dxa"/>
          <w:bottom w:w="0" w:type="dxa"/>
          <w:right w:w="108" w:type="dxa"/>
        </w:tblCellMar>
      </w:tblPr>
      <w:tblGrid>
        <w:gridCol w:w="884"/>
        <w:gridCol w:w="1701"/>
        <w:gridCol w:w="6345"/>
      </w:tblGrid>
      <w:tr w14:paraId="507E3C60">
        <w:tblPrEx>
          <w:tblCellMar>
            <w:top w:w="0" w:type="dxa"/>
            <w:left w:w="108" w:type="dxa"/>
            <w:bottom w:w="0" w:type="dxa"/>
            <w:right w:w="108" w:type="dxa"/>
          </w:tblCellMar>
        </w:tblPrEx>
        <w:trPr>
          <w:trHeight w:val="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54F617A4">
            <w:pPr>
              <w:autoSpaceDE w:val="0"/>
              <w:autoSpaceDN w:val="0"/>
              <w:adjustRightInd w:val="0"/>
              <w:rPr>
                <w:rFonts w:asciiTheme="minorEastAsia" w:hAnsiTheme="minorEastAsia"/>
                <w:kern w:val="0"/>
                <w:sz w:val="18"/>
                <w:szCs w:val="18"/>
                <w:lang w:val="zh-CN"/>
              </w:rPr>
            </w:pPr>
            <w:r>
              <w:rPr>
                <w:rFonts w:hint="eastAsia" w:cs="黑体" w:asciiTheme="minorEastAsia" w:hAnsiTheme="minorEastAsia"/>
                <w:kern w:val="0"/>
                <w:sz w:val="18"/>
                <w:szCs w:val="18"/>
                <w:lang w:val="zh-CN"/>
              </w:rPr>
              <w:t>序号</w:t>
            </w:r>
          </w:p>
        </w:tc>
        <w:tc>
          <w:tcPr>
            <w:tcW w:w="1701" w:type="dxa"/>
            <w:tcBorders>
              <w:top w:val="single" w:color="000000" w:sz="8" w:space="0"/>
              <w:left w:val="single" w:color="000000" w:sz="8" w:space="0"/>
              <w:bottom w:val="single" w:color="000000" w:sz="8" w:space="0"/>
              <w:right w:val="single" w:color="000000" w:sz="8" w:space="0"/>
            </w:tcBorders>
            <w:vAlign w:val="center"/>
          </w:tcPr>
          <w:p w14:paraId="30016405">
            <w:pPr>
              <w:autoSpaceDE w:val="0"/>
              <w:autoSpaceDN w:val="0"/>
              <w:adjustRightInd w:val="0"/>
              <w:jc w:val="center"/>
              <w:rPr>
                <w:rFonts w:asciiTheme="minorEastAsia" w:hAnsiTheme="minorEastAsia"/>
                <w:kern w:val="0"/>
                <w:sz w:val="18"/>
                <w:szCs w:val="18"/>
                <w:lang w:val="zh-CN"/>
              </w:rPr>
            </w:pPr>
            <w:r>
              <w:rPr>
                <w:rFonts w:hint="eastAsia" w:cs="黑体" w:asciiTheme="minorEastAsia" w:hAnsiTheme="minorEastAsia"/>
                <w:kern w:val="0"/>
                <w:sz w:val="18"/>
                <w:szCs w:val="18"/>
                <w:lang w:val="zh-CN"/>
              </w:rPr>
              <w:t>内容</w:t>
            </w:r>
          </w:p>
        </w:tc>
        <w:tc>
          <w:tcPr>
            <w:tcW w:w="6345" w:type="dxa"/>
            <w:tcBorders>
              <w:top w:val="single" w:color="000000" w:sz="8" w:space="0"/>
              <w:left w:val="single" w:color="000000" w:sz="8" w:space="0"/>
              <w:bottom w:val="single" w:color="000000" w:sz="8" w:space="0"/>
              <w:right w:val="single" w:color="000000" w:sz="8" w:space="0"/>
            </w:tcBorders>
            <w:vAlign w:val="center"/>
          </w:tcPr>
          <w:p w14:paraId="7EE9C3EF">
            <w:pPr>
              <w:autoSpaceDE w:val="0"/>
              <w:autoSpaceDN w:val="0"/>
              <w:adjustRightInd w:val="0"/>
              <w:jc w:val="center"/>
              <w:rPr>
                <w:rFonts w:asciiTheme="minorEastAsia" w:hAnsiTheme="minorEastAsia"/>
                <w:kern w:val="0"/>
                <w:sz w:val="18"/>
                <w:szCs w:val="18"/>
                <w:lang w:val="zh-CN"/>
              </w:rPr>
            </w:pPr>
            <w:r>
              <w:rPr>
                <w:rFonts w:hint="eastAsia" w:cs="黑体" w:asciiTheme="minorEastAsia" w:hAnsiTheme="minorEastAsia"/>
                <w:kern w:val="0"/>
                <w:sz w:val="18"/>
                <w:szCs w:val="18"/>
                <w:lang w:val="zh-CN"/>
              </w:rPr>
              <w:t>说明与要求</w:t>
            </w:r>
          </w:p>
        </w:tc>
      </w:tr>
      <w:tr w14:paraId="11823E5C">
        <w:tblPrEx>
          <w:tblCellMar>
            <w:top w:w="0" w:type="dxa"/>
            <w:left w:w="108" w:type="dxa"/>
            <w:bottom w:w="0" w:type="dxa"/>
            <w:right w:w="108" w:type="dxa"/>
          </w:tblCellMar>
        </w:tblPrEx>
        <w:trPr>
          <w:trHeight w:val="1085"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3BD62317">
            <w:pPr>
              <w:autoSpaceDE w:val="0"/>
              <w:autoSpaceDN w:val="0"/>
              <w:adjustRightInd w:val="0"/>
              <w:jc w:val="center"/>
              <w:rPr>
                <w:rFonts w:asciiTheme="minorEastAsia" w:hAnsiTheme="minorEastAsia"/>
                <w:kern w:val="0"/>
                <w:sz w:val="18"/>
                <w:szCs w:val="18"/>
                <w:lang w:val="zh-CN"/>
              </w:rPr>
            </w:pPr>
            <w:r>
              <w:rPr>
                <w:rFonts w:hint="eastAsia" w:cs="Arial" w:asciiTheme="minorEastAsia" w:hAnsiTheme="minorEastAsia"/>
                <w:kern w:val="0"/>
                <w:sz w:val="18"/>
                <w:szCs w:val="18"/>
              </w:rPr>
              <w:t>1</w:t>
            </w:r>
          </w:p>
        </w:tc>
        <w:tc>
          <w:tcPr>
            <w:tcW w:w="1701" w:type="dxa"/>
            <w:tcBorders>
              <w:top w:val="single" w:color="000000" w:sz="8" w:space="0"/>
              <w:left w:val="single" w:color="000000" w:sz="8" w:space="0"/>
              <w:bottom w:val="single" w:color="000000" w:sz="8" w:space="0"/>
              <w:right w:val="single" w:color="000000" w:sz="8" w:space="0"/>
            </w:tcBorders>
            <w:vAlign w:val="center"/>
          </w:tcPr>
          <w:p w14:paraId="6CCF823D">
            <w:pPr>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项目概述</w:t>
            </w:r>
          </w:p>
        </w:tc>
        <w:tc>
          <w:tcPr>
            <w:tcW w:w="6345" w:type="dxa"/>
            <w:tcBorders>
              <w:top w:val="single" w:color="000000" w:sz="8" w:space="0"/>
              <w:left w:val="single" w:color="000000" w:sz="8" w:space="0"/>
              <w:bottom w:val="single" w:color="000000" w:sz="8" w:space="0"/>
              <w:right w:val="single" w:color="000000" w:sz="8" w:space="0"/>
            </w:tcBorders>
            <w:vAlign w:val="center"/>
          </w:tcPr>
          <w:p w14:paraId="758038ED">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遴选时间：202</w:t>
            </w:r>
            <w:r>
              <w:rPr>
                <w:rFonts w:hint="eastAsia" w:asciiTheme="minorEastAsia" w:hAnsiTheme="minorEastAsia"/>
                <w:kern w:val="0"/>
                <w:sz w:val="18"/>
                <w:szCs w:val="18"/>
                <w:lang w:val="en-US" w:eastAsia="zh-CN"/>
              </w:rPr>
              <w:t>5</w:t>
            </w:r>
            <w:r>
              <w:rPr>
                <w:rFonts w:hint="eastAsia" w:asciiTheme="minorEastAsia" w:hAnsiTheme="minorEastAsia"/>
                <w:kern w:val="0"/>
                <w:sz w:val="18"/>
                <w:szCs w:val="18"/>
              </w:rPr>
              <w:t>年</w:t>
            </w:r>
            <w:r>
              <w:rPr>
                <w:rFonts w:hint="eastAsia" w:asciiTheme="minorEastAsia" w:hAnsiTheme="minorEastAsia"/>
                <w:kern w:val="0"/>
                <w:sz w:val="18"/>
                <w:szCs w:val="18"/>
                <w:lang w:val="en-US" w:eastAsia="zh-CN"/>
              </w:rPr>
              <w:t>12</w:t>
            </w:r>
            <w:r>
              <w:rPr>
                <w:rFonts w:hint="eastAsia" w:asciiTheme="minorEastAsia" w:hAnsiTheme="minorEastAsia"/>
                <w:kern w:val="0"/>
                <w:sz w:val="18"/>
                <w:szCs w:val="18"/>
                <w:highlight w:val="none"/>
              </w:rPr>
              <w:t>月</w:t>
            </w:r>
            <w:r>
              <w:rPr>
                <w:rFonts w:hint="eastAsia" w:asciiTheme="minorEastAsia" w:hAnsiTheme="minorEastAsia"/>
                <w:color w:val="auto"/>
                <w:kern w:val="0"/>
                <w:sz w:val="18"/>
                <w:szCs w:val="18"/>
                <w:highlight w:val="none"/>
                <w:lang w:val="en-US" w:eastAsia="zh-CN"/>
              </w:rPr>
              <w:t>9</w:t>
            </w:r>
            <w:r>
              <w:rPr>
                <w:rFonts w:hint="eastAsia" w:asciiTheme="minorEastAsia" w:hAnsiTheme="minorEastAsia"/>
                <w:color w:val="auto"/>
                <w:kern w:val="0"/>
                <w:sz w:val="18"/>
                <w:szCs w:val="18"/>
                <w:highlight w:val="none"/>
              </w:rPr>
              <w:t>日</w:t>
            </w:r>
            <w:r>
              <w:rPr>
                <w:rFonts w:hint="eastAsia" w:asciiTheme="minorEastAsia" w:hAnsiTheme="minorEastAsia"/>
                <w:kern w:val="0"/>
                <w:sz w:val="18"/>
                <w:szCs w:val="18"/>
                <w:highlight w:val="none"/>
              </w:rPr>
              <w:t>上</w:t>
            </w:r>
            <w:r>
              <w:rPr>
                <w:rFonts w:hint="eastAsia" w:asciiTheme="minorEastAsia" w:hAnsiTheme="minorEastAsia"/>
                <w:kern w:val="0"/>
                <w:sz w:val="18"/>
                <w:szCs w:val="18"/>
              </w:rPr>
              <w:t>午 9点（如果时间有变化，以实际为准）</w:t>
            </w:r>
          </w:p>
          <w:p w14:paraId="57BF8C53">
            <w:pPr>
              <w:widowControl/>
              <w:spacing w:line="360" w:lineRule="auto"/>
              <w:jc w:val="left"/>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rPr>
              <w:t>遴选地点：北京按摩医院</w:t>
            </w:r>
            <w:r>
              <w:rPr>
                <w:rFonts w:hint="eastAsia" w:asciiTheme="minorEastAsia" w:hAnsiTheme="minorEastAsia"/>
                <w:kern w:val="0"/>
                <w:sz w:val="18"/>
                <w:szCs w:val="18"/>
                <w:lang w:val="en-US" w:eastAsia="zh-CN"/>
              </w:rPr>
              <w:t>朝阳院区住院楼705室</w:t>
            </w:r>
          </w:p>
          <w:p w14:paraId="5251422A">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获取文件方式：</w:t>
            </w:r>
            <w:r>
              <w:rPr>
                <w:rFonts w:hint="eastAsia" w:asciiTheme="minorEastAsia" w:hAnsiTheme="minorEastAsia"/>
                <w:kern w:val="0"/>
                <w:sz w:val="18"/>
                <w:szCs w:val="18"/>
                <w:lang w:val="en-US" w:eastAsia="zh-CN"/>
              </w:rPr>
              <w:t>官网自行下载文件</w:t>
            </w:r>
            <w:r>
              <w:rPr>
                <w:rFonts w:hint="eastAsia" w:asciiTheme="minorEastAsia" w:hAnsiTheme="minorEastAsia"/>
                <w:kern w:val="0"/>
                <w:sz w:val="18"/>
                <w:szCs w:val="18"/>
              </w:rPr>
              <w:t xml:space="preserve"> </w:t>
            </w:r>
          </w:p>
          <w:p w14:paraId="439B4E1B">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联系人：</w:t>
            </w:r>
            <w:r>
              <w:rPr>
                <w:rFonts w:hint="eastAsia" w:asciiTheme="minorEastAsia" w:hAnsiTheme="minorEastAsia"/>
                <w:kern w:val="0"/>
                <w:sz w:val="18"/>
                <w:szCs w:val="18"/>
                <w:lang w:val="en-US" w:eastAsia="zh-CN"/>
              </w:rPr>
              <w:t>李</w:t>
            </w:r>
            <w:r>
              <w:rPr>
                <w:rFonts w:hint="eastAsia" w:asciiTheme="minorEastAsia" w:hAnsiTheme="minorEastAsia"/>
                <w:kern w:val="0"/>
                <w:sz w:val="18"/>
                <w:szCs w:val="18"/>
              </w:rPr>
              <w:t>老师</w:t>
            </w:r>
          </w:p>
          <w:p w14:paraId="106CD1EF">
            <w:pPr>
              <w:widowControl/>
              <w:spacing w:line="360" w:lineRule="auto"/>
              <w:jc w:val="left"/>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rPr>
              <w:t>联系电话：010-6616</w:t>
            </w:r>
            <w:r>
              <w:rPr>
                <w:rFonts w:hint="eastAsia" w:asciiTheme="minorEastAsia" w:hAnsiTheme="minorEastAsia"/>
                <w:kern w:val="0"/>
                <w:sz w:val="18"/>
                <w:szCs w:val="18"/>
                <w:lang w:val="en-US" w:eastAsia="zh-CN"/>
              </w:rPr>
              <w:t>1297-6708</w:t>
            </w:r>
          </w:p>
        </w:tc>
      </w:tr>
      <w:tr w14:paraId="4274B595">
        <w:tblPrEx>
          <w:tblCellMar>
            <w:top w:w="0" w:type="dxa"/>
            <w:left w:w="108" w:type="dxa"/>
            <w:bottom w:w="0" w:type="dxa"/>
            <w:right w:w="108" w:type="dxa"/>
          </w:tblCellMar>
        </w:tblPrEx>
        <w:trPr>
          <w:trHeight w:val="51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04A81EEF">
            <w:pPr>
              <w:autoSpaceDE w:val="0"/>
              <w:autoSpaceDN w:val="0"/>
              <w:adjustRightInd w:val="0"/>
              <w:jc w:val="center"/>
              <w:rPr>
                <w:rFonts w:hint="eastAsia"/>
                <w:lang w:val="en-US" w:eastAsia="zh-CN"/>
              </w:rPr>
            </w:pPr>
            <w:r>
              <w:rPr>
                <w:rFonts w:hint="eastAsia" w:cs="Arial" w:asciiTheme="minorEastAsia" w:hAnsiTheme="minorEastAsia"/>
                <w:kern w:val="0"/>
                <w:sz w:val="18"/>
                <w:szCs w:val="18"/>
              </w:rPr>
              <w:t>2</w:t>
            </w:r>
          </w:p>
        </w:tc>
        <w:tc>
          <w:tcPr>
            <w:tcW w:w="1701" w:type="dxa"/>
            <w:tcBorders>
              <w:top w:val="single" w:color="000000" w:sz="8" w:space="0"/>
              <w:left w:val="single" w:color="000000" w:sz="8" w:space="0"/>
              <w:bottom w:val="single" w:color="000000" w:sz="8" w:space="0"/>
              <w:right w:val="single" w:color="000000" w:sz="8" w:space="0"/>
            </w:tcBorders>
            <w:vAlign w:val="center"/>
          </w:tcPr>
          <w:p w14:paraId="4A4C4A76">
            <w:pPr>
              <w:autoSpaceDE w:val="0"/>
              <w:autoSpaceDN w:val="0"/>
              <w:adjustRightInd w:val="0"/>
              <w:jc w:val="center"/>
              <w:rPr>
                <w:rFonts w:hint="default" w:cs="楷体_GB2312" w:asciiTheme="minorEastAsia" w:hAnsiTheme="minorEastAsia" w:eastAsiaTheme="minorEastAsia"/>
                <w:kern w:val="0"/>
                <w:sz w:val="18"/>
                <w:szCs w:val="18"/>
                <w:lang w:val="en-US" w:eastAsia="zh-CN"/>
              </w:rPr>
            </w:pPr>
            <w:r>
              <w:rPr>
                <w:rFonts w:hint="eastAsia" w:cs="楷体_GB2312" w:asciiTheme="minorEastAsia" w:hAnsiTheme="minorEastAsia"/>
                <w:kern w:val="0"/>
                <w:sz w:val="18"/>
                <w:szCs w:val="18"/>
                <w:lang w:val="en-US" w:eastAsia="zh-CN"/>
              </w:rPr>
              <w:t>项目性质</w:t>
            </w:r>
          </w:p>
        </w:tc>
        <w:tc>
          <w:tcPr>
            <w:tcW w:w="6345" w:type="dxa"/>
            <w:tcBorders>
              <w:top w:val="single" w:color="000000" w:sz="8" w:space="0"/>
              <w:left w:val="single" w:color="000000" w:sz="8" w:space="0"/>
              <w:bottom w:val="single" w:color="000000" w:sz="8" w:space="0"/>
              <w:right w:val="single" w:color="000000" w:sz="8" w:space="0"/>
            </w:tcBorders>
            <w:vAlign w:val="center"/>
          </w:tcPr>
          <w:p w14:paraId="5091D6BE">
            <w:pPr>
              <w:autoSpaceDE w:val="0"/>
              <w:autoSpaceDN w:val="0"/>
              <w:adjustRightInd w:val="0"/>
              <w:rPr>
                <w:rFonts w:hint="eastAsia" w:cs="楷体_GB2312" w:asciiTheme="minorEastAsia" w:hAnsiTheme="minorEastAsia" w:eastAsiaTheme="minorEastAsia"/>
                <w:kern w:val="0"/>
                <w:sz w:val="18"/>
                <w:szCs w:val="18"/>
                <w:lang w:val="en-US" w:eastAsia="zh-CN"/>
              </w:rPr>
            </w:pPr>
            <w:r>
              <w:rPr>
                <w:rFonts w:hint="eastAsia" w:cs="楷体_GB2312" w:asciiTheme="minorEastAsia" w:hAnsiTheme="minorEastAsia"/>
                <w:kern w:val="0"/>
                <w:sz w:val="18"/>
                <w:szCs w:val="18"/>
                <w:lang w:val="en-US" w:eastAsia="zh-CN"/>
              </w:rPr>
              <w:t>服务类</w:t>
            </w:r>
          </w:p>
        </w:tc>
      </w:tr>
      <w:tr w14:paraId="10BAF202">
        <w:tblPrEx>
          <w:tblCellMar>
            <w:top w:w="0" w:type="dxa"/>
            <w:left w:w="108" w:type="dxa"/>
            <w:bottom w:w="0" w:type="dxa"/>
            <w:right w:w="108" w:type="dxa"/>
          </w:tblCellMar>
        </w:tblPrEx>
        <w:trPr>
          <w:trHeight w:val="51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2166C0F8">
            <w:pPr>
              <w:autoSpaceDE w:val="0"/>
              <w:autoSpaceDN w:val="0"/>
              <w:adjustRightInd w:val="0"/>
              <w:jc w:val="center"/>
              <w:rPr>
                <w:rFonts w:hint="eastAsia"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3</w:t>
            </w:r>
          </w:p>
        </w:tc>
        <w:tc>
          <w:tcPr>
            <w:tcW w:w="1701" w:type="dxa"/>
            <w:tcBorders>
              <w:top w:val="single" w:color="000000" w:sz="8" w:space="0"/>
              <w:left w:val="single" w:color="000000" w:sz="8" w:space="0"/>
              <w:bottom w:val="single" w:color="000000" w:sz="8" w:space="0"/>
              <w:right w:val="single" w:color="000000" w:sz="8" w:space="0"/>
            </w:tcBorders>
            <w:vAlign w:val="center"/>
          </w:tcPr>
          <w:p w14:paraId="71BDC8A8">
            <w:pPr>
              <w:autoSpaceDE w:val="0"/>
              <w:autoSpaceDN w:val="0"/>
              <w:adjustRightInd w:val="0"/>
              <w:jc w:val="center"/>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供应商资格要求</w:t>
            </w:r>
          </w:p>
        </w:tc>
        <w:tc>
          <w:tcPr>
            <w:tcW w:w="6345" w:type="dxa"/>
            <w:tcBorders>
              <w:top w:val="single" w:color="000000" w:sz="8" w:space="0"/>
              <w:left w:val="single" w:color="000000" w:sz="8" w:space="0"/>
              <w:bottom w:val="single" w:color="000000" w:sz="8" w:space="0"/>
              <w:right w:val="single" w:color="000000" w:sz="8" w:space="0"/>
            </w:tcBorders>
            <w:vAlign w:val="center"/>
          </w:tcPr>
          <w:p w14:paraId="78F8CDC7">
            <w:pPr>
              <w:autoSpaceDE w:val="0"/>
              <w:autoSpaceDN w:val="0"/>
              <w:adjustRightInd w:val="0"/>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详见遴选邀请资格要求</w:t>
            </w:r>
          </w:p>
        </w:tc>
      </w:tr>
      <w:tr w14:paraId="3D10E393">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50585E7">
            <w:pPr>
              <w:autoSpaceDE w:val="0"/>
              <w:autoSpaceDN w:val="0"/>
              <w:adjustRightInd w:val="0"/>
              <w:jc w:val="center"/>
              <w:rPr>
                <w:rFonts w:hint="eastAsia"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4</w:t>
            </w:r>
          </w:p>
        </w:tc>
        <w:tc>
          <w:tcPr>
            <w:tcW w:w="1701" w:type="dxa"/>
            <w:tcBorders>
              <w:top w:val="single" w:color="000000" w:sz="8" w:space="0"/>
              <w:left w:val="single" w:color="000000" w:sz="8" w:space="0"/>
              <w:bottom w:val="single" w:color="000000" w:sz="8" w:space="0"/>
              <w:right w:val="single" w:color="000000" w:sz="8" w:space="0"/>
            </w:tcBorders>
            <w:vAlign w:val="center"/>
          </w:tcPr>
          <w:p w14:paraId="5AEAC371">
            <w:pPr>
              <w:tabs>
                <w:tab w:val="left" w:pos="425"/>
              </w:tabs>
              <w:autoSpaceDE w:val="0"/>
              <w:autoSpaceDN w:val="0"/>
              <w:adjustRightInd w:val="0"/>
              <w:jc w:val="center"/>
              <w:rPr>
                <w:rFonts w:hint="eastAsia" w:asciiTheme="minorEastAsia" w:hAnsiTheme="minorEastAsia"/>
                <w:kern w:val="0"/>
                <w:sz w:val="18"/>
                <w:szCs w:val="18"/>
                <w:lang w:val="zh-CN"/>
              </w:rPr>
            </w:pPr>
            <w:r>
              <w:rPr>
                <w:rFonts w:hint="eastAsia" w:asciiTheme="minorEastAsia" w:hAnsiTheme="minorEastAsia"/>
                <w:kern w:val="0"/>
                <w:sz w:val="18"/>
                <w:szCs w:val="18"/>
                <w:lang w:val="zh-CN"/>
              </w:rPr>
              <w:t>对联合体参与响应的要求</w:t>
            </w:r>
          </w:p>
        </w:tc>
        <w:tc>
          <w:tcPr>
            <w:tcW w:w="6345" w:type="dxa"/>
            <w:tcBorders>
              <w:top w:val="single" w:color="000000" w:sz="8" w:space="0"/>
              <w:left w:val="single" w:color="000000" w:sz="8" w:space="0"/>
              <w:bottom w:val="single" w:color="000000" w:sz="8" w:space="0"/>
              <w:right w:val="single" w:color="000000" w:sz="8" w:space="0"/>
            </w:tcBorders>
            <w:vAlign w:val="center"/>
          </w:tcPr>
          <w:p w14:paraId="7E60C2E3">
            <w:pPr>
              <w:autoSpaceDE w:val="0"/>
              <w:autoSpaceDN w:val="0"/>
              <w:adjustRightInd w:val="0"/>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本项目不接受联合体参加</w:t>
            </w:r>
          </w:p>
        </w:tc>
      </w:tr>
      <w:tr w14:paraId="0DA475BD">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BE9F378">
            <w:pPr>
              <w:autoSpaceDE w:val="0"/>
              <w:autoSpaceDN w:val="0"/>
              <w:adjustRightInd w:val="0"/>
              <w:jc w:val="center"/>
              <w:rPr>
                <w:rFonts w:hint="default" w:cs="Arial" w:asciiTheme="minorEastAsia" w:hAnsiTheme="minorEastAsia"/>
                <w:kern w:val="0"/>
                <w:sz w:val="18"/>
                <w:szCs w:val="18"/>
                <w:lang w:val="en-US" w:eastAsia="zh-CN"/>
              </w:rPr>
            </w:pPr>
            <w:r>
              <w:rPr>
                <w:rFonts w:hint="eastAsia" w:cs="Arial" w:asciiTheme="minorEastAsia" w:hAnsiTheme="minorEastAsia"/>
                <w:kern w:val="0"/>
                <w:sz w:val="18"/>
                <w:szCs w:val="18"/>
                <w:lang w:val="en-US" w:eastAsia="zh-CN"/>
              </w:rPr>
              <w:t>5</w:t>
            </w:r>
          </w:p>
        </w:tc>
        <w:tc>
          <w:tcPr>
            <w:tcW w:w="1701" w:type="dxa"/>
            <w:tcBorders>
              <w:top w:val="single" w:color="000000" w:sz="8" w:space="0"/>
              <w:left w:val="single" w:color="000000" w:sz="8" w:space="0"/>
              <w:bottom w:val="single" w:color="000000" w:sz="8" w:space="0"/>
              <w:right w:val="single" w:color="000000" w:sz="8" w:space="0"/>
            </w:tcBorders>
            <w:vAlign w:val="center"/>
          </w:tcPr>
          <w:p w14:paraId="20107C9D">
            <w:pPr>
              <w:tabs>
                <w:tab w:val="left" w:pos="425"/>
              </w:tabs>
              <w:autoSpaceDE w:val="0"/>
              <w:autoSpaceDN w:val="0"/>
              <w:adjustRightInd w:val="0"/>
              <w:jc w:val="center"/>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服务期</w:t>
            </w:r>
          </w:p>
        </w:tc>
        <w:tc>
          <w:tcPr>
            <w:tcW w:w="6345" w:type="dxa"/>
            <w:tcBorders>
              <w:top w:val="single" w:color="000000" w:sz="8" w:space="0"/>
              <w:left w:val="single" w:color="000000" w:sz="8" w:space="0"/>
              <w:bottom w:val="single" w:color="000000" w:sz="8" w:space="0"/>
              <w:right w:val="single" w:color="000000" w:sz="8" w:space="0"/>
            </w:tcBorders>
            <w:vAlign w:val="center"/>
          </w:tcPr>
          <w:p w14:paraId="72D1E276">
            <w:pPr>
              <w:autoSpaceDE w:val="0"/>
              <w:autoSpaceDN w:val="0"/>
              <w:adjustRightInd w:val="0"/>
              <w:rPr>
                <w:rFonts w:hint="eastAsia" w:cs="楷体_GB2312" w:asciiTheme="minorEastAsia" w:hAnsiTheme="minorEastAsia"/>
                <w:kern w:val="0"/>
                <w:sz w:val="18"/>
                <w:szCs w:val="18"/>
                <w:lang w:val="zh-CN"/>
              </w:rPr>
            </w:pPr>
            <w:r>
              <w:rPr>
                <w:rFonts w:hint="eastAsia" w:cs="楷体_GB2312" w:asciiTheme="minorEastAsia" w:hAnsiTheme="minorEastAsia"/>
                <w:kern w:val="0"/>
                <w:sz w:val="18"/>
                <w:szCs w:val="18"/>
                <w:lang w:val="en-US" w:eastAsia="zh-CN"/>
              </w:rPr>
              <w:t>3年，合同一年一签，在年度预算能保障的前提下，需求相对固定且价格变化幅度小，经考核通过后可续签下一年度服务合同。</w:t>
            </w:r>
          </w:p>
        </w:tc>
      </w:tr>
      <w:tr w14:paraId="23DEA5BD">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63F95097">
            <w:pPr>
              <w:autoSpaceDE w:val="0"/>
              <w:autoSpaceDN w:val="0"/>
              <w:adjustRightInd w:val="0"/>
              <w:jc w:val="center"/>
              <w:rPr>
                <w:rFonts w:hint="default" w:cs="Arial" w:asciiTheme="minorEastAsia" w:hAnsiTheme="minorEastAsia" w:eastAsia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6</w:t>
            </w:r>
          </w:p>
        </w:tc>
        <w:tc>
          <w:tcPr>
            <w:tcW w:w="1701" w:type="dxa"/>
            <w:tcBorders>
              <w:top w:val="single" w:color="000000" w:sz="8" w:space="0"/>
              <w:left w:val="single" w:color="000000" w:sz="8" w:space="0"/>
              <w:bottom w:val="single" w:color="000000" w:sz="8" w:space="0"/>
              <w:right w:val="single" w:color="000000" w:sz="8" w:space="0"/>
            </w:tcBorders>
            <w:vAlign w:val="center"/>
          </w:tcPr>
          <w:p w14:paraId="02AFCEF4">
            <w:pPr>
              <w:tabs>
                <w:tab w:val="left" w:pos="425"/>
              </w:tabs>
              <w:autoSpaceDE w:val="0"/>
              <w:autoSpaceDN w:val="0"/>
              <w:adjustRightInd w:val="0"/>
              <w:jc w:val="center"/>
              <w:rPr>
                <w:rFonts w:asciiTheme="minorEastAsia" w:hAnsiTheme="minorEastAsia"/>
                <w:kern w:val="0"/>
                <w:sz w:val="18"/>
                <w:szCs w:val="18"/>
                <w:highlight w:val="none"/>
                <w:lang w:val="zh-CN"/>
              </w:rPr>
            </w:pPr>
            <w:r>
              <w:rPr>
                <w:rFonts w:hint="eastAsia" w:asciiTheme="minorEastAsia" w:hAnsiTheme="minorEastAsia"/>
                <w:kern w:val="0"/>
                <w:sz w:val="18"/>
                <w:szCs w:val="18"/>
                <w:highlight w:val="none"/>
              </w:rPr>
              <w:t>是否为专门面向</w:t>
            </w:r>
            <w:r>
              <w:rPr>
                <w:rFonts w:asciiTheme="minorEastAsia" w:hAnsiTheme="minorEastAsia"/>
                <w:kern w:val="0"/>
                <w:sz w:val="18"/>
                <w:szCs w:val="18"/>
                <w:highlight w:val="none"/>
              </w:rPr>
              <w:t>中小企业采购</w:t>
            </w:r>
          </w:p>
        </w:tc>
        <w:tc>
          <w:tcPr>
            <w:tcW w:w="6345" w:type="dxa"/>
            <w:tcBorders>
              <w:top w:val="single" w:color="000000" w:sz="8" w:space="0"/>
              <w:left w:val="single" w:color="000000" w:sz="8" w:space="0"/>
              <w:bottom w:val="single" w:color="000000" w:sz="8" w:space="0"/>
              <w:right w:val="single" w:color="000000" w:sz="8" w:space="0"/>
            </w:tcBorders>
            <w:vAlign w:val="center"/>
          </w:tcPr>
          <w:p w14:paraId="56F5F699">
            <w:pPr>
              <w:tabs>
                <w:tab w:val="left" w:pos="425"/>
              </w:tabs>
              <w:autoSpaceDE w:val="0"/>
              <w:autoSpaceDN w:val="0"/>
              <w:adjustRightInd w:val="0"/>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kern w:val="0"/>
                <w:sz w:val="18"/>
                <w:szCs w:val="18"/>
                <w:highlight w:val="none"/>
                <w:lang w:val="en-US" w:eastAsia="zh-CN"/>
              </w:rPr>
              <w:t>是</w:t>
            </w:r>
          </w:p>
        </w:tc>
      </w:tr>
      <w:tr w14:paraId="234C09BA">
        <w:tblPrEx>
          <w:tblCellMar>
            <w:top w:w="0" w:type="dxa"/>
            <w:left w:w="108" w:type="dxa"/>
            <w:bottom w:w="0" w:type="dxa"/>
            <w:right w:w="108" w:type="dxa"/>
          </w:tblCellMar>
        </w:tblPrEx>
        <w:trPr>
          <w:trHeight w:val="9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00AA3A8">
            <w:pPr>
              <w:autoSpaceDE w:val="0"/>
              <w:autoSpaceDN w:val="0"/>
              <w:adjustRightInd w:val="0"/>
              <w:jc w:val="center"/>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7</w:t>
            </w:r>
          </w:p>
        </w:tc>
        <w:tc>
          <w:tcPr>
            <w:tcW w:w="1701" w:type="dxa"/>
            <w:tcBorders>
              <w:top w:val="single" w:color="000000" w:sz="8" w:space="0"/>
              <w:left w:val="single" w:color="000000" w:sz="8" w:space="0"/>
              <w:bottom w:val="single" w:color="000000" w:sz="8" w:space="0"/>
              <w:right w:val="single" w:color="000000" w:sz="8" w:space="0"/>
            </w:tcBorders>
            <w:vAlign w:val="center"/>
          </w:tcPr>
          <w:p w14:paraId="5EB3A427">
            <w:pPr>
              <w:autoSpaceDE w:val="0"/>
              <w:autoSpaceDN w:val="0"/>
              <w:adjustRightInd w:val="0"/>
              <w:jc w:val="center"/>
              <w:rPr>
                <w:rFonts w:asciiTheme="minorEastAsia" w:hAnsiTheme="minorEastAsia"/>
                <w:kern w:val="0"/>
                <w:sz w:val="18"/>
                <w:szCs w:val="18"/>
                <w:lang w:val="zh-CN"/>
              </w:rPr>
            </w:pPr>
            <w:r>
              <w:rPr>
                <w:rFonts w:hint="eastAsia" w:cs="Arial" w:asciiTheme="minorEastAsia" w:hAnsiTheme="minorEastAsia"/>
                <w:sz w:val="18"/>
                <w:szCs w:val="18"/>
              </w:rPr>
              <w:t>响应文件构</w:t>
            </w:r>
            <w:r>
              <w:rPr>
                <w:rFonts w:hint="eastAsia" w:cs="楷体_GB2312" w:asciiTheme="minorEastAsia" w:hAnsiTheme="minorEastAsia"/>
                <w:kern w:val="0"/>
                <w:sz w:val="18"/>
                <w:szCs w:val="18"/>
                <w:lang w:val="zh-CN"/>
              </w:rPr>
              <w:t>成</w:t>
            </w:r>
          </w:p>
        </w:tc>
        <w:tc>
          <w:tcPr>
            <w:tcW w:w="6345" w:type="dxa"/>
            <w:tcBorders>
              <w:top w:val="single" w:color="000000" w:sz="8" w:space="0"/>
              <w:left w:val="single" w:color="000000" w:sz="8" w:space="0"/>
              <w:bottom w:val="single" w:color="000000" w:sz="8" w:space="0"/>
              <w:right w:val="single" w:color="000000" w:sz="8" w:space="0"/>
            </w:tcBorders>
            <w:vAlign w:val="center"/>
          </w:tcPr>
          <w:p w14:paraId="7E90CCCB">
            <w:pPr>
              <w:numPr>
                <w:ilvl w:val="0"/>
                <w:numId w:val="3"/>
              </w:numPr>
              <w:tabs>
                <w:tab w:val="left" w:pos="460"/>
                <w:tab w:val="left" w:pos="602"/>
                <w:tab w:val="clear" w:pos="587"/>
              </w:tabs>
              <w:snapToGrid w:val="0"/>
              <w:ind w:hanging="694"/>
              <w:rPr>
                <w:rFonts w:cs="Arial" w:asciiTheme="minorEastAsia" w:hAnsiTheme="minorEastAsia"/>
                <w:sz w:val="18"/>
                <w:szCs w:val="18"/>
              </w:rPr>
            </w:pPr>
            <w:r>
              <w:rPr>
                <w:rFonts w:hint="eastAsia" w:cs="Arial" w:asciiTheme="minorEastAsia" w:hAnsiTheme="minorEastAsia"/>
                <w:sz w:val="18"/>
                <w:szCs w:val="18"/>
              </w:rPr>
              <w:t>目录（格式见附件）；</w:t>
            </w:r>
          </w:p>
          <w:p w14:paraId="63DC00A4">
            <w:pPr>
              <w:numPr>
                <w:ilvl w:val="0"/>
                <w:numId w:val="3"/>
              </w:numPr>
              <w:tabs>
                <w:tab w:val="left" w:pos="460"/>
                <w:tab w:val="left" w:pos="602"/>
                <w:tab w:val="clear" w:pos="587"/>
              </w:tabs>
              <w:snapToGrid w:val="0"/>
              <w:ind w:hanging="694"/>
              <w:rPr>
                <w:rFonts w:cs="Arial" w:asciiTheme="minorEastAsia" w:hAnsiTheme="minorEastAsia"/>
                <w:sz w:val="18"/>
                <w:szCs w:val="18"/>
              </w:rPr>
            </w:pPr>
            <w:r>
              <w:rPr>
                <w:rFonts w:hint="eastAsia" w:cs="Arial" w:asciiTheme="minorEastAsia" w:hAnsiTheme="minorEastAsia"/>
                <w:sz w:val="18"/>
                <w:szCs w:val="18"/>
              </w:rPr>
              <w:t>报价一览表（格式见附件）；</w:t>
            </w:r>
          </w:p>
          <w:p w14:paraId="3B881C4A">
            <w:pPr>
              <w:numPr>
                <w:ilvl w:val="0"/>
                <w:numId w:val="3"/>
              </w:numPr>
              <w:tabs>
                <w:tab w:val="left" w:pos="460"/>
                <w:tab w:val="left" w:pos="602"/>
                <w:tab w:val="clear" w:pos="587"/>
              </w:tabs>
              <w:snapToGrid w:val="0"/>
              <w:ind w:hanging="694"/>
              <w:rPr>
                <w:rFonts w:cs="Arial" w:asciiTheme="minorEastAsia" w:hAnsiTheme="minorEastAsia"/>
                <w:sz w:val="18"/>
                <w:szCs w:val="18"/>
              </w:rPr>
            </w:pPr>
            <w:r>
              <w:rPr>
                <w:rFonts w:hint="eastAsia" w:asciiTheme="minorEastAsia" w:hAnsiTheme="minorEastAsia"/>
                <w:sz w:val="18"/>
                <w:szCs w:val="18"/>
                <w:lang w:val="en-US" w:eastAsia="zh-CN"/>
              </w:rPr>
              <w:t>采购需求</w:t>
            </w:r>
            <w:r>
              <w:rPr>
                <w:rFonts w:hint="eastAsia" w:asciiTheme="minorEastAsia" w:hAnsiTheme="minorEastAsia"/>
                <w:sz w:val="18"/>
                <w:szCs w:val="18"/>
              </w:rPr>
              <w:t>偏离表</w:t>
            </w:r>
            <w:r>
              <w:rPr>
                <w:rFonts w:hint="eastAsia" w:cs="Arial" w:asciiTheme="minorEastAsia" w:hAnsiTheme="minorEastAsia"/>
                <w:sz w:val="18"/>
                <w:szCs w:val="18"/>
              </w:rPr>
              <w:t>（格式见附件）；</w:t>
            </w:r>
          </w:p>
          <w:p w14:paraId="40761933">
            <w:pPr>
              <w:numPr>
                <w:ilvl w:val="0"/>
                <w:numId w:val="3"/>
              </w:numPr>
              <w:tabs>
                <w:tab w:val="left" w:pos="460"/>
                <w:tab w:val="left" w:pos="602"/>
                <w:tab w:val="clear" w:pos="587"/>
              </w:tabs>
              <w:snapToGrid w:val="0"/>
              <w:ind w:hanging="694"/>
              <w:rPr>
                <w:rFonts w:cs="Arial" w:asciiTheme="minorEastAsia" w:hAnsiTheme="minorEastAsia"/>
                <w:sz w:val="18"/>
                <w:szCs w:val="18"/>
              </w:rPr>
            </w:pPr>
            <w:r>
              <w:rPr>
                <w:rFonts w:hint="eastAsia" w:cs="Arial" w:asciiTheme="minorEastAsia" w:hAnsiTheme="minorEastAsia"/>
                <w:color w:val="000000"/>
                <w:sz w:val="18"/>
                <w:szCs w:val="18"/>
                <w:lang w:val="en-US" w:eastAsia="zh-CN"/>
              </w:rPr>
              <w:t>合同</w:t>
            </w:r>
            <w:r>
              <w:rPr>
                <w:rFonts w:hint="eastAsia" w:cs="Arial" w:asciiTheme="minorEastAsia" w:hAnsiTheme="minorEastAsia"/>
                <w:color w:val="000000"/>
                <w:sz w:val="18"/>
                <w:szCs w:val="18"/>
              </w:rPr>
              <w:t>条款偏离表（格式见附件）；</w:t>
            </w:r>
          </w:p>
          <w:p w14:paraId="29558D95">
            <w:pPr>
              <w:numPr>
                <w:ilvl w:val="0"/>
                <w:numId w:val="3"/>
              </w:numPr>
              <w:tabs>
                <w:tab w:val="left" w:pos="460"/>
                <w:tab w:val="left" w:pos="602"/>
                <w:tab w:val="clear" w:pos="587"/>
              </w:tabs>
              <w:snapToGrid w:val="0"/>
              <w:ind w:hanging="694"/>
              <w:rPr>
                <w:rFonts w:cs="Arial" w:asciiTheme="minorEastAsia" w:hAnsiTheme="minorEastAsia"/>
                <w:sz w:val="18"/>
                <w:szCs w:val="18"/>
              </w:rPr>
            </w:pPr>
            <w:r>
              <w:rPr>
                <w:rFonts w:hint="eastAsia" w:cs="Arial" w:asciiTheme="minorEastAsia" w:hAnsiTheme="minorEastAsia"/>
                <w:sz w:val="18"/>
                <w:szCs w:val="18"/>
              </w:rPr>
              <w:t>资格证明文件（格式见附件）；</w:t>
            </w:r>
          </w:p>
          <w:p w14:paraId="7C8D2278">
            <w:pPr>
              <w:numPr>
                <w:ilvl w:val="0"/>
                <w:numId w:val="3"/>
              </w:numPr>
              <w:tabs>
                <w:tab w:val="left" w:pos="460"/>
                <w:tab w:val="left" w:pos="602"/>
                <w:tab w:val="clear" w:pos="587"/>
              </w:tabs>
              <w:snapToGrid w:val="0"/>
              <w:spacing w:line="360" w:lineRule="auto"/>
              <w:ind w:hanging="694"/>
              <w:rPr>
                <w:rFonts w:asciiTheme="minorEastAsia" w:hAnsiTheme="minorEastAsia"/>
                <w:sz w:val="18"/>
                <w:szCs w:val="18"/>
              </w:rPr>
            </w:pPr>
            <w:r>
              <w:rPr>
                <w:rFonts w:hint="eastAsia" w:cs="Arial" w:asciiTheme="minorEastAsia" w:hAnsiTheme="minorEastAsia"/>
                <w:sz w:val="18"/>
                <w:szCs w:val="18"/>
              </w:rPr>
              <w:t>供应商认为需要提供的其他证明材料</w:t>
            </w:r>
            <w:r>
              <w:rPr>
                <w:rFonts w:hint="eastAsia" w:cs="Arial" w:asciiTheme="minorEastAsia" w:hAnsiTheme="minorEastAsia"/>
                <w:sz w:val="18"/>
                <w:szCs w:val="18"/>
                <w:lang w:eastAsia="zh-CN"/>
              </w:rPr>
              <w:t>。</w:t>
            </w:r>
          </w:p>
        </w:tc>
      </w:tr>
      <w:tr w14:paraId="59C14136">
        <w:tblPrEx>
          <w:tblCellMar>
            <w:top w:w="0" w:type="dxa"/>
            <w:left w:w="108" w:type="dxa"/>
            <w:bottom w:w="0" w:type="dxa"/>
            <w:right w:w="108" w:type="dxa"/>
          </w:tblCellMar>
        </w:tblPrEx>
        <w:trPr>
          <w:trHeight w:val="442"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5A518F2D">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8</w:t>
            </w:r>
          </w:p>
        </w:tc>
        <w:tc>
          <w:tcPr>
            <w:tcW w:w="1701" w:type="dxa"/>
            <w:tcBorders>
              <w:top w:val="single" w:color="000000" w:sz="8" w:space="0"/>
              <w:left w:val="single" w:color="000000" w:sz="8" w:space="0"/>
              <w:bottom w:val="single" w:color="000000" w:sz="8" w:space="0"/>
              <w:right w:val="single" w:color="000000" w:sz="8" w:space="0"/>
            </w:tcBorders>
            <w:vAlign w:val="center"/>
          </w:tcPr>
          <w:p w14:paraId="55360A0C">
            <w:pPr>
              <w:autoSpaceDE w:val="0"/>
              <w:autoSpaceDN w:val="0"/>
              <w:adjustRightInd w:val="0"/>
              <w:jc w:val="center"/>
              <w:rPr>
                <w:rFonts w:asciiTheme="minorEastAsia" w:hAnsiTheme="minorEastAsia"/>
                <w:kern w:val="0"/>
                <w:sz w:val="18"/>
                <w:szCs w:val="18"/>
                <w:lang w:val="zh-CN"/>
              </w:rPr>
            </w:pPr>
            <w:r>
              <w:rPr>
                <w:rFonts w:hint="eastAsia" w:cs="楷体_GB2312" w:asciiTheme="minorEastAsia" w:hAnsiTheme="minorEastAsia"/>
                <w:kern w:val="0"/>
                <w:sz w:val="18"/>
                <w:szCs w:val="18"/>
                <w:lang w:val="zh-CN"/>
              </w:rPr>
              <w:t>响应文件份数</w:t>
            </w:r>
          </w:p>
        </w:tc>
        <w:tc>
          <w:tcPr>
            <w:tcW w:w="6345" w:type="dxa"/>
            <w:tcBorders>
              <w:top w:val="single" w:color="000000" w:sz="8" w:space="0"/>
              <w:left w:val="single" w:color="000000" w:sz="8" w:space="0"/>
              <w:bottom w:val="single" w:color="000000" w:sz="8" w:space="0"/>
              <w:right w:val="single" w:color="000000" w:sz="8" w:space="0"/>
            </w:tcBorders>
            <w:vAlign w:val="center"/>
          </w:tcPr>
          <w:p w14:paraId="66DF1EE2">
            <w:pPr>
              <w:autoSpaceDE w:val="0"/>
              <w:autoSpaceDN w:val="0"/>
              <w:adjustRightInd w:val="0"/>
              <w:rPr>
                <w:rFonts w:asciiTheme="minorEastAsia" w:hAnsiTheme="minorEastAsia"/>
                <w:kern w:val="0"/>
                <w:sz w:val="18"/>
                <w:szCs w:val="18"/>
                <w:lang w:val="zh-CN"/>
              </w:rPr>
            </w:pPr>
            <w:r>
              <w:rPr>
                <w:rFonts w:hint="eastAsia" w:cs="楷体_GB2312" w:asciiTheme="minorEastAsia" w:hAnsiTheme="minorEastAsia"/>
                <w:kern w:val="0"/>
                <w:sz w:val="18"/>
                <w:szCs w:val="18"/>
                <w:lang w:val="zh-CN"/>
              </w:rPr>
              <w:t>正本</w:t>
            </w:r>
            <w:r>
              <w:rPr>
                <w:rFonts w:hint="eastAsia" w:cs="Arial" w:asciiTheme="minorEastAsia" w:hAnsiTheme="minorEastAsia"/>
                <w:kern w:val="0"/>
                <w:sz w:val="18"/>
                <w:szCs w:val="18"/>
              </w:rPr>
              <w:t>1</w:t>
            </w:r>
            <w:r>
              <w:rPr>
                <w:rFonts w:hint="eastAsia" w:cs="楷体_GB2312" w:asciiTheme="minorEastAsia" w:hAnsiTheme="minorEastAsia"/>
                <w:kern w:val="0"/>
                <w:sz w:val="18"/>
                <w:szCs w:val="18"/>
                <w:lang w:val="zh-CN"/>
              </w:rPr>
              <w:t>份，副本</w:t>
            </w:r>
            <w:r>
              <w:rPr>
                <w:rFonts w:hint="eastAsia" w:cs="楷体_GB2312" w:asciiTheme="minorEastAsia" w:hAnsiTheme="minorEastAsia"/>
                <w:kern w:val="0"/>
                <w:sz w:val="18"/>
                <w:szCs w:val="18"/>
                <w:lang w:val="en-US" w:eastAsia="zh-CN"/>
              </w:rPr>
              <w:t>3</w:t>
            </w:r>
            <w:r>
              <w:rPr>
                <w:rFonts w:hint="eastAsia" w:cs="楷体_GB2312" w:asciiTheme="minorEastAsia" w:hAnsiTheme="minorEastAsia"/>
                <w:kern w:val="0"/>
                <w:sz w:val="18"/>
                <w:szCs w:val="18"/>
                <w:lang w:val="zh-CN"/>
              </w:rPr>
              <w:t>份</w:t>
            </w:r>
          </w:p>
        </w:tc>
      </w:tr>
      <w:tr w14:paraId="445C451B">
        <w:tblPrEx>
          <w:tblCellMar>
            <w:top w:w="0" w:type="dxa"/>
            <w:left w:w="108" w:type="dxa"/>
            <w:bottom w:w="0" w:type="dxa"/>
            <w:right w:w="108" w:type="dxa"/>
          </w:tblCellMar>
        </w:tblPrEx>
        <w:trPr>
          <w:trHeight w:val="54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7170469">
            <w:pPr>
              <w:autoSpaceDE w:val="0"/>
              <w:autoSpaceDN w:val="0"/>
              <w:adjustRightInd w:val="0"/>
              <w:jc w:val="center"/>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9</w:t>
            </w:r>
          </w:p>
        </w:tc>
        <w:tc>
          <w:tcPr>
            <w:tcW w:w="1701" w:type="dxa"/>
            <w:tcBorders>
              <w:top w:val="single" w:color="000000" w:sz="8" w:space="0"/>
              <w:left w:val="single" w:color="000000" w:sz="8" w:space="0"/>
              <w:bottom w:val="single" w:color="000000" w:sz="8" w:space="0"/>
              <w:right w:val="single" w:color="000000" w:sz="8" w:space="0"/>
            </w:tcBorders>
            <w:vAlign w:val="center"/>
          </w:tcPr>
          <w:p w14:paraId="07D3C91A">
            <w:pPr>
              <w:tabs>
                <w:tab w:val="left" w:pos="425"/>
              </w:tabs>
              <w:autoSpaceDE w:val="0"/>
              <w:autoSpaceDN w:val="0"/>
              <w:adjustRightInd w:val="0"/>
              <w:jc w:val="center"/>
              <w:rPr>
                <w:rFonts w:hint="default" w:asciiTheme="minorEastAsia" w:hAnsiTheme="minorEastAsia"/>
                <w:kern w:val="0"/>
                <w:sz w:val="18"/>
                <w:szCs w:val="18"/>
                <w:lang w:val="en-US" w:eastAsia="zh-CN"/>
              </w:rPr>
            </w:pPr>
            <w:r>
              <w:rPr>
                <w:rFonts w:hint="eastAsia" w:cs="楷体_GB2312" w:asciiTheme="minorEastAsia" w:hAnsiTheme="minorEastAsia"/>
                <w:kern w:val="0"/>
                <w:sz w:val="18"/>
                <w:szCs w:val="18"/>
                <w:lang w:val="en-US" w:eastAsia="zh-CN"/>
              </w:rPr>
              <w:t>预算金额</w:t>
            </w:r>
          </w:p>
        </w:tc>
        <w:tc>
          <w:tcPr>
            <w:tcW w:w="6345" w:type="dxa"/>
            <w:tcBorders>
              <w:top w:val="single" w:color="000000" w:sz="8" w:space="0"/>
              <w:left w:val="single" w:color="000000" w:sz="8" w:space="0"/>
              <w:bottom w:val="single" w:color="000000" w:sz="8" w:space="0"/>
              <w:right w:val="single" w:color="000000" w:sz="8" w:space="0"/>
            </w:tcBorders>
            <w:vAlign w:val="center"/>
          </w:tcPr>
          <w:p w14:paraId="6759F451">
            <w:pPr>
              <w:tabs>
                <w:tab w:val="left" w:pos="425"/>
              </w:tabs>
              <w:autoSpaceDE w:val="0"/>
              <w:autoSpaceDN w:val="0"/>
              <w:adjustRightInd w:val="0"/>
              <w:jc w:val="left"/>
              <w:rPr>
                <w:rFonts w:hint="default" w:asciiTheme="minorEastAsia" w:hAnsiTheme="minorEastAsia"/>
                <w:kern w:val="0"/>
                <w:sz w:val="18"/>
                <w:szCs w:val="18"/>
                <w:lang w:val="en-US" w:eastAsia="zh-CN"/>
              </w:rPr>
            </w:pPr>
            <w:r>
              <w:rPr>
                <w:rFonts w:hint="eastAsia" w:cs="楷体_GB2312" w:asciiTheme="minorEastAsia" w:hAnsiTheme="minorEastAsia"/>
                <w:kern w:val="0"/>
                <w:sz w:val="18"/>
                <w:szCs w:val="18"/>
                <w:highlight w:val="none"/>
                <w:lang w:val="en-US" w:eastAsia="zh-CN"/>
              </w:rPr>
              <w:t>25.7</w:t>
            </w:r>
            <w:r>
              <w:rPr>
                <w:rFonts w:hint="eastAsia" w:cs="楷体_GB2312" w:asciiTheme="minorEastAsia" w:hAnsiTheme="minorEastAsia"/>
                <w:kern w:val="0"/>
                <w:sz w:val="18"/>
                <w:szCs w:val="18"/>
                <w:lang w:val="en-US" w:eastAsia="zh-CN"/>
              </w:rPr>
              <w:t>万元/年</w:t>
            </w:r>
          </w:p>
        </w:tc>
      </w:tr>
      <w:tr w14:paraId="756EF554">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3C9094FA">
            <w:pPr>
              <w:autoSpaceDE w:val="0"/>
              <w:autoSpaceDN w:val="0"/>
              <w:adjustRightInd w:val="0"/>
              <w:jc w:val="center"/>
              <w:rPr>
                <w:rFonts w:hint="default" w:cs="Arial" w:asciiTheme="minorEastAsia" w:hAnsiTheme="minorEastAsia"/>
                <w:kern w:val="0"/>
                <w:sz w:val="18"/>
                <w:szCs w:val="18"/>
                <w:lang w:val="en-US" w:eastAsia="zh-CN"/>
              </w:rPr>
            </w:pPr>
            <w:r>
              <w:rPr>
                <w:rFonts w:hint="eastAsia" w:cs="Arial" w:asciiTheme="minorEastAsia" w:hAnsiTheme="minorEastAsia"/>
                <w:kern w:val="0"/>
                <w:sz w:val="18"/>
                <w:szCs w:val="18"/>
                <w:lang w:val="en-US" w:eastAsia="zh-CN"/>
              </w:rPr>
              <w:t>10</w:t>
            </w:r>
          </w:p>
        </w:tc>
        <w:tc>
          <w:tcPr>
            <w:tcW w:w="1701" w:type="dxa"/>
            <w:tcBorders>
              <w:top w:val="single" w:color="000000" w:sz="8" w:space="0"/>
              <w:left w:val="single" w:color="000000" w:sz="8" w:space="0"/>
              <w:bottom w:val="single" w:color="000000" w:sz="8" w:space="0"/>
              <w:right w:val="single" w:color="000000" w:sz="8" w:space="0"/>
            </w:tcBorders>
            <w:vAlign w:val="center"/>
          </w:tcPr>
          <w:p w14:paraId="34CA3606">
            <w:pPr>
              <w:tabs>
                <w:tab w:val="left" w:pos="425"/>
              </w:tabs>
              <w:autoSpaceDE w:val="0"/>
              <w:autoSpaceDN w:val="0"/>
              <w:adjustRightInd w:val="0"/>
              <w:jc w:val="center"/>
              <w:rPr>
                <w:rFonts w:hint="eastAsia" w:asciiTheme="minorEastAsia" w:hAnsiTheme="minorEastAsia"/>
                <w:kern w:val="0"/>
                <w:sz w:val="18"/>
                <w:szCs w:val="18"/>
                <w:highlight w:val="none"/>
              </w:rPr>
            </w:pPr>
            <w:r>
              <w:rPr>
                <w:rFonts w:hint="eastAsia" w:asciiTheme="minorEastAsia" w:hAnsiTheme="minorEastAsia"/>
                <w:kern w:val="0"/>
                <w:sz w:val="18"/>
                <w:szCs w:val="18"/>
                <w:highlight w:val="none"/>
                <w:lang w:val="en-US" w:eastAsia="zh-CN"/>
              </w:rPr>
              <w:t>最终报价</w:t>
            </w:r>
          </w:p>
        </w:tc>
        <w:tc>
          <w:tcPr>
            <w:tcW w:w="6345" w:type="dxa"/>
            <w:tcBorders>
              <w:top w:val="single" w:color="000000" w:sz="8" w:space="0"/>
              <w:left w:val="single" w:color="000000" w:sz="8" w:space="0"/>
              <w:bottom w:val="single" w:color="000000" w:sz="8" w:space="0"/>
              <w:right w:val="single" w:color="000000" w:sz="8" w:space="0"/>
            </w:tcBorders>
            <w:vAlign w:val="center"/>
          </w:tcPr>
          <w:p w14:paraId="67C5A9A1">
            <w:pPr>
              <w:tabs>
                <w:tab w:val="left" w:pos="425"/>
              </w:tabs>
              <w:autoSpaceDE w:val="0"/>
              <w:autoSpaceDN w:val="0"/>
              <w:adjustRightInd w:val="0"/>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kern w:val="0"/>
                <w:sz w:val="18"/>
                <w:szCs w:val="18"/>
                <w:highlight w:val="none"/>
                <w:lang w:val="en-US" w:eastAsia="zh-CN"/>
              </w:rPr>
              <w:t>评审现场进行第2次最终报价</w:t>
            </w:r>
          </w:p>
        </w:tc>
      </w:tr>
      <w:tr w14:paraId="0033700C">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D4B8BFC">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11</w:t>
            </w:r>
          </w:p>
        </w:tc>
        <w:tc>
          <w:tcPr>
            <w:tcW w:w="1701" w:type="dxa"/>
            <w:tcBorders>
              <w:top w:val="single" w:color="000000" w:sz="8" w:space="0"/>
              <w:left w:val="single" w:color="000000" w:sz="8" w:space="0"/>
              <w:bottom w:val="single" w:color="000000" w:sz="8" w:space="0"/>
              <w:right w:val="single" w:color="000000" w:sz="8" w:space="0"/>
            </w:tcBorders>
            <w:vAlign w:val="center"/>
          </w:tcPr>
          <w:p w14:paraId="680A7892">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评审方法</w:t>
            </w:r>
          </w:p>
        </w:tc>
        <w:tc>
          <w:tcPr>
            <w:tcW w:w="6345" w:type="dxa"/>
            <w:tcBorders>
              <w:top w:val="single" w:color="000000" w:sz="8" w:space="0"/>
              <w:left w:val="single" w:color="000000" w:sz="8" w:space="0"/>
              <w:bottom w:val="single" w:color="000000" w:sz="8" w:space="0"/>
              <w:right w:val="single" w:color="000000" w:sz="8" w:space="0"/>
            </w:tcBorders>
            <w:vAlign w:val="center"/>
          </w:tcPr>
          <w:p w14:paraId="466AF6CC">
            <w:pPr>
              <w:tabs>
                <w:tab w:val="left" w:pos="425"/>
              </w:tabs>
              <w:autoSpaceDE w:val="0"/>
              <w:autoSpaceDN w:val="0"/>
              <w:adjustRightInd w:val="0"/>
              <w:rPr>
                <w:rFonts w:asciiTheme="minorEastAsia" w:hAnsiTheme="minorEastAsia"/>
                <w:kern w:val="0"/>
                <w:sz w:val="18"/>
                <w:szCs w:val="18"/>
              </w:rPr>
            </w:pPr>
            <w:r>
              <w:rPr>
                <w:rFonts w:hint="eastAsia" w:asciiTheme="minorEastAsia" w:hAnsiTheme="minorEastAsia"/>
                <w:kern w:val="0"/>
                <w:sz w:val="18"/>
                <w:szCs w:val="18"/>
              </w:rPr>
              <w:t>综合评分法</w:t>
            </w:r>
          </w:p>
        </w:tc>
      </w:tr>
      <w:tr w14:paraId="1C88B472">
        <w:tblPrEx>
          <w:tblCellMar>
            <w:top w:w="0" w:type="dxa"/>
            <w:left w:w="108" w:type="dxa"/>
            <w:bottom w:w="0" w:type="dxa"/>
            <w:right w:w="108" w:type="dxa"/>
          </w:tblCellMar>
        </w:tblPrEx>
        <w:trPr>
          <w:trHeight w:val="495"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64D6EEB5">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12</w:t>
            </w:r>
          </w:p>
        </w:tc>
        <w:tc>
          <w:tcPr>
            <w:tcW w:w="1701" w:type="dxa"/>
            <w:tcBorders>
              <w:top w:val="single" w:color="000000" w:sz="8" w:space="0"/>
              <w:left w:val="single" w:color="000000" w:sz="8" w:space="0"/>
              <w:bottom w:val="single" w:color="000000" w:sz="8" w:space="0"/>
              <w:right w:val="single" w:color="000000" w:sz="8" w:space="0"/>
            </w:tcBorders>
            <w:vAlign w:val="center"/>
          </w:tcPr>
          <w:p w14:paraId="7C9F53AD">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转包</w:t>
            </w:r>
          </w:p>
        </w:tc>
        <w:tc>
          <w:tcPr>
            <w:tcW w:w="6345" w:type="dxa"/>
            <w:tcBorders>
              <w:top w:val="single" w:color="000000" w:sz="8" w:space="0"/>
              <w:left w:val="single" w:color="000000" w:sz="8" w:space="0"/>
              <w:bottom w:val="single" w:color="000000" w:sz="8" w:space="0"/>
              <w:right w:val="single" w:color="000000" w:sz="8" w:space="0"/>
            </w:tcBorders>
            <w:vAlign w:val="center"/>
          </w:tcPr>
          <w:p w14:paraId="5AA68A65">
            <w:pPr>
              <w:tabs>
                <w:tab w:val="left" w:pos="425"/>
              </w:tabs>
              <w:autoSpaceDE w:val="0"/>
              <w:autoSpaceDN w:val="0"/>
              <w:adjustRightInd w:val="0"/>
              <w:rPr>
                <w:rFonts w:asciiTheme="minorEastAsia" w:hAnsiTheme="minorEastAsia"/>
                <w:sz w:val="18"/>
                <w:szCs w:val="18"/>
              </w:rPr>
            </w:pPr>
            <w:r>
              <w:rPr>
                <w:rFonts w:hint="eastAsia" w:asciiTheme="minorEastAsia" w:hAnsiTheme="minorEastAsia"/>
                <w:sz w:val="18"/>
                <w:szCs w:val="18"/>
              </w:rPr>
              <w:t>中选公司不得转包业务</w:t>
            </w:r>
          </w:p>
        </w:tc>
      </w:tr>
      <w:tr w14:paraId="3F46B257">
        <w:tblPrEx>
          <w:tblCellMar>
            <w:top w:w="0" w:type="dxa"/>
            <w:left w:w="108" w:type="dxa"/>
            <w:bottom w:w="0" w:type="dxa"/>
            <w:right w:w="108" w:type="dxa"/>
          </w:tblCellMar>
        </w:tblPrEx>
        <w:trPr>
          <w:trHeight w:val="45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956F0D5">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13</w:t>
            </w:r>
          </w:p>
        </w:tc>
        <w:tc>
          <w:tcPr>
            <w:tcW w:w="1701" w:type="dxa"/>
            <w:tcBorders>
              <w:top w:val="single" w:color="000000" w:sz="8" w:space="0"/>
              <w:left w:val="single" w:color="000000" w:sz="8" w:space="0"/>
              <w:bottom w:val="single" w:color="000000" w:sz="8" w:space="0"/>
              <w:right w:val="single" w:color="000000" w:sz="8" w:space="0"/>
            </w:tcBorders>
            <w:vAlign w:val="center"/>
          </w:tcPr>
          <w:p w14:paraId="0E9AC72D">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其他</w:t>
            </w:r>
          </w:p>
        </w:tc>
        <w:tc>
          <w:tcPr>
            <w:tcW w:w="6345" w:type="dxa"/>
            <w:tcBorders>
              <w:top w:val="single" w:color="000000" w:sz="8" w:space="0"/>
              <w:left w:val="single" w:color="000000" w:sz="8" w:space="0"/>
              <w:bottom w:val="single" w:color="000000" w:sz="8" w:space="0"/>
              <w:right w:val="single" w:color="000000" w:sz="8" w:space="0"/>
            </w:tcBorders>
            <w:vAlign w:val="center"/>
          </w:tcPr>
          <w:p w14:paraId="67925D63">
            <w:pPr>
              <w:tabs>
                <w:tab w:val="left" w:pos="425"/>
              </w:tabs>
              <w:autoSpaceDE w:val="0"/>
              <w:autoSpaceDN w:val="0"/>
              <w:adjustRightInd w:val="0"/>
              <w:rPr>
                <w:rFonts w:asciiTheme="minorEastAsia" w:hAnsiTheme="minorEastAsia"/>
                <w:sz w:val="18"/>
                <w:szCs w:val="18"/>
              </w:rPr>
            </w:pPr>
            <w:r>
              <w:rPr>
                <w:rFonts w:hint="eastAsia" w:asciiTheme="minorEastAsia" w:hAnsiTheme="minorEastAsia"/>
                <w:sz w:val="18"/>
                <w:szCs w:val="18"/>
              </w:rPr>
              <w:t>无</w:t>
            </w:r>
          </w:p>
        </w:tc>
      </w:tr>
      <w:tr w14:paraId="7768036C">
        <w:tblPrEx>
          <w:tblCellMar>
            <w:top w:w="0" w:type="dxa"/>
            <w:left w:w="108" w:type="dxa"/>
            <w:bottom w:w="0" w:type="dxa"/>
            <w:right w:w="108" w:type="dxa"/>
          </w:tblCellMar>
        </w:tblPrEx>
        <w:trPr>
          <w:trHeight w:val="492" w:hRule="atLeast"/>
        </w:trPr>
        <w:tc>
          <w:tcPr>
            <w:tcW w:w="8930" w:type="dxa"/>
            <w:gridSpan w:val="3"/>
            <w:tcBorders>
              <w:top w:val="single" w:color="000000" w:sz="8" w:space="0"/>
              <w:left w:val="single" w:color="000000" w:sz="8" w:space="0"/>
              <w:bottom w:val="single" w:color="000000" w:sz="8" w:space="0"/>
              <w:right w:val="single" w:color="000000" w:sz="8" w:space="0"/>
            </w:tcBorders>
            <w:vAlign w:val="center"/>
          </w:tcPr>
          <w:p w14:paraId="647ED1E1">
            <w:pPr>
              <w:snapToGrid w:val="0"/>
              <w:spacing w:line="360" w:lineRule="auto"/>
              <w:ind w:firstLine="360" w:firstLineChars="200"/>
              <w:rPr>
                <w:rFonts w:asciiTheme="minorEastAsia" w:hAnsiTheme="minorEastAsia"/>
                <w:sz w:val="18"/>
                <w:szCs w:val="18"/>
              </w:rPr>
            </w:pPr>
            <w:r>
              <w:rPr>
                <w:rFonts w:hint="eastAsia" w:asciiTheme="minorEastAsia" w:hAnsiTheme="minorEastAsia"/>
                <w:sz w:val="18"/>
                <w:szCs w:val="18"/>
              </w:rPr>
              <w:t>任何在本次遴选活动中弄虚作假、徇私舞弊、行贿受贿或通过任何不正当手段干扰评选结果或通过上述行为获取中选资格等行为的，投诉人应当据实反映情况，否则应承担相应的法律后果。</w:t>
            </w:r>
          </w:p>
        </w:tc>
      </w:tr>
      <w:bookmarkEnd w:id="9"/>
    </w:tbl>
    <w:p w14:paraId="01BB3F64">
      <w:pPr>
        <w:pStyle w:val="49"/>
        <w:numPr>
          <w:ilvl w:val="0"/>
          <w:numId w:val="0"/>
        </w:numPr>
        <w:spacing w:line="360" w:lineRule="auto"/>
        <w:ind w:leftChars="0"/>
        <w:rPr>
          <w:rFonts w:hint="eastAsia" w:asciiTheme="minorEastAsia" w:hAnsiTheme="minorEastAsia"/>
          <w:szCs w:val="21"/>
        </w:rPr>
      </w:pPr>
      <w:bookmarkStart w:id="10" w:name="_Toc12048"/>
      <w:bookmarkStart w:id="11" w:name="_Toc508200445"/>
      <w:bookmarkStart w:id="12" w:name="_Toc26804"/>
      <w:bookmarkStart w:id="13" w:name="_Toc8891"/>
      <w:bookmarkStart w:id="14" w:name="_Toc416787277"/>
      <w:bookmarkStart w:id="15" w:name="_Toc434232554"/>
    </w:p>
    <w:p w14:paraId="67396A01">
      <w:pPr>
        <w:pStyle w:val="49"/>
        <w:numPr>
          <w:ilvl w:val="0"/>
          <w:numId w:val="0"/>
        </w:numPr>
        <w:spacing w:line="360" w:lineRule="auto"/>
        <w:ind w:leftChars="0"/>
        <w:rPr>
          <w:rFonts w:hint="eastAsia" w:asciiTheme="minorEastAsia" w:hAnsiTheme="minorEastAsia"/>
          <w:szCs w:val="21"/>
        </w:rPr>
      </w:pPr>
    </w:p>
    <w:p w14:paraId="03B46EDE">
      <w:pPr>
        <w:pStyle w:val="49"/>
        <w:numPr>
          <w:ilvl w:val="0"/>
          <w:numId w:val="0"/>
        </w:numPr>
        <w:spacing w:line="360" w:lineRule="auto"/>
        <w:ind w:leftChars="0"/>
        <w:rPr>
          <w:rFonts w:hint="eastAsia" w:asciiTheme="minorEastAsia" w:hAnsiTheme="minorEastAsia"/>
          <w:szCs w:val="21"/>
        </w:rPr>
      </w:pPr>
    </w:p>
    <w:p w14:paraId="26898098">
      <w:pPr>
        <w:pStyle w:val="49"/>
        <w:numPr>
          <w:ilvl w:val="0"/>
          <w:numId w:val="0"/>
        </w:numPr>
        <w:spacing w:line="360" w:lineRule="auto"/>
        <w:ind w:leftChars="0"/>
        <w:rPr>
          <w:rFonts w:hint="eastAsia" w:asciiTheme="minorEastAsia" w:hAnsiTheme="minorEastAsia"/>
          <w:szCs w:val="21"/>
        </w:rPr>
      </w:pPr>
    </w:p>
    <w:p w14:paraId="714AAD9E">
      <w:pPr>
        <w:pStyle w:val="49"/>
        <w:numPr>
          <w:ilvl w:val="0"/>
          <w:numId w:val="0"/>
        </w:numPr>
        <w:spacing w:line="360" w:lineRule="auto"/>
        <w:ind w:leftChars="0"/>
        <w:rPr>
          <w:rFonts w:hint="eastAsia" w:asciiTheme="minorEastAsia" w:hAnsiTheme="minorEastAsia"/>
          <w:szCs w:val="21"/>
        </w:rPr>
      </w:pPr>
    </w:p>
    <w:p w14:paraId="56FC0DD6">
      <w:pPr>
        <w:pStyle w:val="3"/>
        <w:jc w:val="center"/>
        <w:rPr>
          <w:rFonts w:hint="default" w:eastAsia="宋体"/>
          <w:lang w:val="en-US" w:eastAsia="zh-CN"/>
        </w:rPr>
      </w:pPr>
      <w:r>
        <w:rPr>
          <w:rFonts w:hint="eastAsia"/>
          <w:highlight w:val="none"/>
        </w:rPr>
        <w:t>第</w:t>
      </w:r>
      <w:r>
        <w:rPr>
          <w:rFonts w:hint="eastAsia"/>
          <w:highlight w:val="none"/>
          <w:lang w:val="en-US" w:eastAsia="zh-CN"/>
        </w:rPr>
        <w:t>三</w:t>
      </w:r>
      <w:r>
        <w:rPr>
          <w:rFonts w:hint="eastAsia"/>
          <w:highlight w:val="none"/>
        </w:rPr>
        <w:t>章</w:t>
      </w:r>
      <w:r>
        <w:rPr>
          <w:rFonts w:hint="eastAsia"/>
          <w:highlight w:val="none"/>
          <w:lang w:val="en-US" w:eastAsia="zh-CN"/>
        </w:rPr>
        <w:t xml:space="preserve">  </w:t>
      </w:r>
      <w:r>
        <w:rPr>
          <w:rFonts w:hint="eastAsia"/>
        </w:rPr>
        <w:t>评</w:t>
      </w:r>
      <w:r>
        <w:rPr>
          <w:rFonts w:hint="eastAsia"/>
          <w:lang w:val="en-US" w:eastAsia="zh-CN"/>
        </w:rPr>
        <w:t>审办法</w:t>
      </w:r>
    </w:p>
    <w:p w14:paraId="6D5547AA">
      <w:pPr>
        <w:pStyle w:val="60"/>
        <w:numPr>
          <w:ilvl w:val="0"/>
          <w:numId w:val="4"/>
        </w:numPr>
        <w:spacing w:line="360" w:lineRule="auto"/>
        <w:ind w:firstLineChars="0"/>
        <w:rPr>
          <w:rFonts w:ascii="宋体" w:hAnsi="宋体" w:eastAsia="宋体"/>
          <w:b/>
          <w:bCs/>
          <w:color w:val="auto"/>
          <w:sz w:val="21"/>
          <w:szCs w:val="21"/>
        </w:rPr>
      </w:pPr>
      <w:r>
        <w:rPr>
          <w:rFonts w:hint="eastAsia" w:ascii="宋体" w:hAnsi="宋体" w:eastAsia="宋体"/>
          <w:b/>
          <w:bCs/>
          <w:color w:val="auto"/>
          <w:sz w:val="21"/>
          <w:szCs w:val="21"/>
        </w:rPr>
        <w:t>评审方法：</w:t>
      </w:r>
    </w:p>
    <w:p w14:paraId="1D67D73E">
      <w:pPr>
        <w:spacing w:line="360" w:lineRule="auto"/>
        <w:ind w:firstLine="420" w:firstLineChars="200"/>
        <w:rPr>
          <w:rFonts w:hint="eastAsia" w:ascii="宋体 (正文)" w:hAnsi="宋体 (正文)" w:eastAsia="宋体 (正文)" w:cs="宋体 (正文)"/>
          <w:color w:val="auto"/>
          <w:kern w:val="0"/>
          <w:sz w:val="24"/>
          <w:szCs w:val="24"/>
          <w:lang w:val="en-US" w:eastAsia="zh-CN"/>
        </w:rPr>
      </w:pPr>
      <w:r>
        <w:rPr>
          <w:rFonts w:hint="eastAsia" w:ascii="宋体" w:hAnsi="宋体"/>
          <w:color w:val="auto"/>
          <w:szCs w:val="21"/>
        </w:rPr>
        <w:t>本次评审采用综合评分法，是指响应文件满足</w:t>
      </w:r>
      <w:r>
        <w:rPr>
          <w:rFonts w:hint="eastAsia" w:ascii="宋体" w:hAnsi="宋体"/>
          <w:color w:val="auto"/>
          <w:szCs w:val="21"/>
          <w:lang w:eastAsia="zh-CN"/>
        </w:rPr>
        <w:t>遴选文件</w:t>
      </w:r>
      <w:r>
        <w:rPr>
          <w:rFonts w:hint="eastAsia" w:ascii="宋体" w:hAnsi="宋体"/>
          <w:color w:val="auto"/>
          <w:szCs w:val="21"/>
        </w:rPr>
        <w:t>全部实质性要求且按评审因素的量化指标评审得分最高的报价人为成交候选报价人的评审方法。</w:t>
      </w:r>
    </w:p>
    <w:p w14:paraId="7C4C5639">
      <w:pPr>
        <w:pStyle w:val="76"/>
        <w:spacing w:line="435" w:lineRule="exact"/>
        <w:rPr>
          <w:color w:val="auto"/>
        </w:rPr>
      </w:pPr>
      <w:r>
        <w:rPr>
          <w:rFonts w:hint="eastAsia" w:ascii="宋体 (正文)" w:hAnsi="宋体 (正文)" w:eastAsia="宋体 (正文)" w:cs="宋体 (正文)"/>
          <w:color w:val="auto"/>
          <w:sz w:val="24"/>
          <w:lang w:val="en-US" w:eastAsia="zh-CN"/>
        </w:rPr>
        <w:t>二、</w:t>
      </w:r>
      <w:r>
        <w:rPr>
          <w:rFonts w:hint="eastAsia" w:ascii="宋体" w:hAnsi="宋体" w:eastAsia="宋体" w:cs="宋体"/>
          <w:b/>
          <w:bCs/>
          <w:color w:val="auto"/>
          <w:kern w:val="2"/>
          <w:sz w:val="21"/>
          <w:szCs w:val="21"/>
          <w:lang w:val="en-US" w:eastAsia="zh-CN" w:bidi="ar-SA"/>
        </w:rPr>
        <w:t>整个评标过程按下列步骤进行：</w:t>
      </w:r>
    </w:p>
    <w:p w14:paraId="18AFE04A">
      <w:pPr>
        <w:spacing w:line="360" w:lineRule="auto"/>
        <w:ind w:firstLine="630" w:firstLineChars="300"/>
        <w:rPr>
          <w:rFonts w:hint="eastAsia" w:ascii="宋体" w:hAnsi="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w:t>
      </w:r>
      <w:r>
        <w:rPr>
          <w:rFonts w:hint="eastAsia" w:ascii="宋体" w:hAnsi="宋体"/>
          <w:color w:val="auto"/>
          <w:szCs w:val="21"/>
          <w:lang w:eastAsia="zh-CN"/>
        </w:rPr>
        <w:t>响应文件</w:t>
      </w:r>
      <w:r>
        <w:rPr>
          <w:rFonts w:hint="eastAsia" w:ascii="宋体" w:hAnsi="宋体"/>
          <w:color w:val="auto"/>
          <w:szCs w:val="21"/>
        </w:rPr>
        <w:t>的初步评审；</w:t>
      </w:r>
      <w:r>
        <w:rPr>
          <w:rFonts w:hint="eastAsia" w:ascii="宋体" w:hAnsi="宋体"/>
          <w:color w:val="auto"/>
          <w:szCs w:val="21"/>
          <w:lang w:val="en-US" w:eastAsia="zh-CN"/>
        </w:rPr>
        <w:t>标注“★”和资格要求不满足不进入详评。</w:t>
      </w:r>
    </w:p>
    <w:p w14:paraId="15DB58A9">
      <w:pPr>
        <w:spacing w:line="360" w:lineRule="auto"/>
        <w:ind w:firstLine="630" w:firstLineChars="3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w:t>
      </w:r>
      <w:r>
        <w:rPr>
          <w:rFonts w:hint="eastAsia" w:ascii="宋体" w:hAnsi="宋体"/>
          <w:color w:val="auto"/>
          <w:szCs w:val="21"/>
          <w:lang w:eastAsia="zh-CN"/>
        </w:rPr>
        <w:t>响应文件</w:t>
      </w:r>
      <w:r>
        <w:rPr>
          <w:rFonts w:hint="eastAsia" w:ascii="宋体" w:hAnsi="宋体"/>
          <w:color w:val="auto"/>
          <w:szCs w:val="21"/>
        </w:rPr>
        <w:t>的详细评审；</w:t>
      </w:r>
    </w:p>
    <w:p w14:paraId="7AC2BDCC">
      <w:pPr>
        <w:spacing w:line="360" w:lineRule="auto"/>
        <w:ind w:firstLine="630" w:firstLineChars="300"/>
        <w:rPr>
          <w:rFonts w:hint="eastAsia" w:ascii="宋体" w:hAnsi="宋体"/>
          <w:color w:val="4F0FBD"/>
          <w:szCs w:val="21"/>
        </w:rPr>
      </w:pPr>
      <w:r>
        <w:rPr>
          <w:rFonts w:hint="eastAsia" w:ascii="宋体" w:hAnsi="宋体"/>
          <w:color w:val="auto"/>
          <w:szCs w:val="21"/>
        </w:rPr>
        <w:t>3</w:t>
      </w:r>
      <w:r>
        <w:rPr>
          <w:rFonts w:hint="eastAsia" w:ascii="宋体" w:hAnsi="宋体"/>
          <w:color w:val="auto"/>
          <w:szCs w:val="21"/>
          <w:lang w:val="en-US" w:eastAsia="zh-CN"/>
        </w:rPr>
        <w:t>.</w:t>
      </w:r>
      <w:r>
        <w:rPr>
          <w:rFonts w:hint="eastAsia" w:ascii="宋体" w:hAnsi="宋体"/>
          <w:color w:val="auto"/>
          <w:szCs w:val="21"/>
        </w:rPr>
        <w:t>推荐中标候选</w:t>
      </w:r>
      <w:r>
        <w:rPr>
          <w:rFonts w:hint="eastAsia" w:ascii="宋体" w:hAnsi="宋体"/>
          <w:color w:val="auto"/>
          <w:szCs w:val="21"/>
          <w:lang w:val="en-US" w:eastAsia="zh-CN"/>
        </w:rPr>
        <w:t>供应商</w:t>
      </w:r>
      <w:r>
        <w:rPr>
          <w:rFonts w:hint="eastAsia" w:ascii="宋体" w:hAnsi="宋体"/>
          <w:color w:val="4F0FBD"/>
          <w:szCs w:val="21"/>
        </w:rPr>
        <w:t>。</w:t>
      </w:r>
      <w:bookmarkStart w:id="16" w:name="_Toc448322521"/>
    </w:p>
    <w:p w14:paraId="1C125F0F">
      <w:pPr>
        <w:spacing w:line="360" w:lineRule="auto"/>
        <w:rPr>
          <w:rFonts w:ascii="宋体" w:hAnsi="宋体" w:eastAsia="宋体"/>
          <w:b/>
          <w:bCs/>
          <w:color w:val="auto"/>
          <w:sz w:val="21"/>
          <w:szCs w:val="21"/>
        </w:rPr>
      </w:pPr>
      <w:r>
        <w:rPr>
          <w:rFonts w:hint="eastAsia" w:ascii="宋体 (正文)" w:hAnsi="宋体 (正文)" w:eastAsia="宋体 (正文)" w:cs="宋体 (正文)"/>
          <w:color w:val="auto"/>
          <w:sz w:val="24"/>
          <w:lang w:val="en-US" w:eastAsia="zh-CN"/>
        </w:rPr>
        <w:t>三、</w:t>
      </w:r>
      <w:r>
        <w:rPr>
          <w:rFonts w:hint="eastAsia" w:ascii="宋体" w:hAnsi="宋体" w:eastAsia="宋体"/>
          <w:b/>
          <w:bCs/>
          <w:color w:val="auto"/>
          <w:sz w:val="21"/>
          <w:szCs w:val="21"/>
        </w:rPr>
        <w:t>本项目评分标准为：</w:t>
      </w:r>
      <w:bookmarkEnd w:id="16"/>
      <w:r>
        <w:rPr>
          <w:rFonts w:hint="eastAsia" w:ascii="宋体" w:hAnsi="宋体" w:eastAsia="宋体"/>
          <w:b/>
          <w:color w:val="auto"/>
          <w:sz w:val="21"/>
          <w:szCs w:val="21"/>
          <w:highlight w:val="none"/>
        </w:rPr>
        <w:t>价格部分</w:t>
      </w:r>
      <w:r>
        <w:rPr>
          <w:rFonts w:hint="eastAsia" w:ascii="宋体" w:hAnsi="宋体" w:eastAsia="宋体"/>
          <w:b/>
          <w:color w:val="auto"/>
          <w:sz w:val="21"/>
          <w:szCs w:val="21"/>
          <w:highlight w:val="none"/>
          <w:lang w:val="en-US" w:eastAsia="zh-CN"/>
        </w:rPr>
        <w:t>30</w:t>
      </w:r>
      <w:r>
        <w:rPr>
          <w:rFonts w:hint="eastAsia" w:ascii="宋体" w:hAnsi="宋体" w:eastAsia="宋体"/>
          <w:b/>
          <w:color w:val="auto"/>
          <w:sz w:val="21"/>
          <w:szCs w:val="21"/>
          <w:highlight w:val="none"/>
        </w:rPr>
        <w:t>分，商务部分</w:t>
      </w:r>
      <w:r>
        <w:rPr>
          <w:rFonts w:hint="eastAsia" w:ascii="宋体" w:hAnsi="宋体" w:eastAsia="宋体"/>
          <w:b/>
          <w:color w:val="auto"/>
          <w:sz w:val="21"/>
          <w:szCs w:val="21"/>
          <w:highlight w:val="none"/>
          <w:lang w:val="en-US" w:eastAsia="zh-CN"/>
        </w:rPr>
        <w:t>10</w:t>
      </w:r>
      <w:r>
        <w:rPr>
          <w:rFonts w:hint="eastAsia" w:ascii="宋体" w:hAnsi="宋体" w:eastAsia="宋体"/>
          <w:b/>
          <w:color w:val="auto"/>
          <w:sz w:val="21"/>
          <w:szCs w:val="21"/>
          <w:highlight w:val="none"/>
        </w:rPr>
        <w:t>分</w:t>
      </w:r>
      <w:r>
        <w:rPr>
          <w:rFonts w:hint="eastAsia" w:ascii="宋体" w:hAnsi="宋体" w:eastAsia="宋体"/>
          <w:b/>
          <w:color w:val="auto"/>
          <w:sz w:val="21"/>
          <w:szCs w:val="21"/>
          <w:highlight w:val="none"/>
          <w:lang w:eastAsia="zh-CN"/>
        </w:rPr>
        <w:t>，</w:t>
      </w:r>
      <w:r>
        <w:rPr>
          <w:rFonts w:hint="eastAsia" w:ascii="宋体" w:hAnsi="宋体" w:eastAsia="宋体"/>
          <w:b/>
          <w:color w:val="auto"/>
          <w:sz w:val="21"/>
          <w:szCs w:val="21"/>
          <w:highlight w:val="none"/>
        </w:rPr>
        <w:t>技术部分</w:t>
      </w:r>
      <w:r>
        <w:rPr>
          <w:rFonts w:hint="eastAsia" w:ascii="宋体" w:hAnsi="宋体"/>
          <w:b/>
          <w:color w:val="auto"/>
          <w:sz w:val="21"/>
          <w:szCs w:val="21"/>
          <w:highlight w:val="none"/>
          <w:lang w:val="en-US" w:eastAsia="zh-CN"/>
        </w:rPr>
        <w:t>60</w:t>
      </w:r>
      <w:r>
        <w:rPr>
          <w:rFonts w:hint="eastAsia" w:ascii="宋体" w:hAnsi="宋体" w:eastAsia="宋体"/>
          <w:b/>
          <w:color w:val="auto"/>
          <w:sz w:val="21"/>
          <w:szCs w:val="21"/>
          <w:highlight w:val="none"/>
        </w:rPr>
        <w:t>分</w:t>
      </w:r>
      <w:r>
        <w:rPr>
          <w:rFonts w:hint="eastAsia" w:ascii="宋体" w:hAnsi="宋体" w:eastAsia="宋体"/>
          <w:b/>
          <w:color w:val="auto"/>
          <w:sz w:val="21"/>
          <w:szCs w:val="21"/>
          <w:highlight w:val="none"/>
          <w:lang w:eastAsia="zh-CN"/>
        </w:rPr>
        <w:t>。</w:t>
      </w:r>
    </w:p>
    <w:p w14:paraId="11F91BEF">
      <w:pPr>
        <w:widowControl/>
        <w:spacing w:line="360" w:lineRule="auto"/>
        <w:ind w:firstLine="211" w:firstLineChars="100"/>
        <w:jc w:val="left"/>
        <w:rPr>
          <w:rFonts w:ascii="宋体" w:hAnsi="宋体"/>
          <w:b/>
          <w:color w:val="auto"/>
          <w:kern w:val="0"/>
          <w:szCs w:val="21"/>
        </w:rPr>
      </w:pPr>
      <w:r>
        <w:rPr>
          <w:rFonts w:hint="eastAsia" w:ascii="宋体" w:hAnsi="宋体"/>
          <w:b/>
          <w:color w:val="auto"/>
          <w:kern w:val="0"/>
          <w:szCs w:val="21"/>
        </w:rPr>
        <w:t>注：1.实质性响应</w:t>
      </w:r>
      <w:r>
        <w:rPr>
          <w:rFonts w:hint="eastAsia" w:ascii="宋体" w:hAnsi="宋体"/>
          <w:b/>
          <w:color w:val="auto"/>
          <w:kern w:val="0"/>
          <w:szCs w:val="21"/>
          <w:lang w:eastAsia="zh-CN"/>
        </w:rPr>
        <w:t>遴选文件</w:t>
      </w:r>
      <w:r>
        <w:rPr>
          <w:rFonts w:hint="eastAsia" w:ascii="宋体" w:hAnsi="宋体"/>
          <w:b/>
          <w:color w:val="auto"/>
          <w:kern w:val="0"/>
          <w:szCs w:val="21"/>
        </w:rPr>
        <w:t>要求</w:t>
      </w:r>
    </w:p>
    <w:p w14:paraId="17FF1D6D">
      <w:pPr>
        <w:tabs>
          <w:tab w:val="left" w:pos="540"/>
        </w:tabs>
        <w:adjustRightInd w:val="0"/>
        <w:spacing w:line="360" w:lineRule="auto"/>
        <w:ind w:firstLine="632" w:firstLineChars="300"/>
        <w:textAlignment w:val="baseline"/>
        <w:rPr>
          <w:rFonts w:ascii="宋体" w:hAnsi="宋体"/>
          <w:b/>
          <w:color w:val="auto"/>
          <w:kern w:val="0"/>
          <w:szCs w:val="21"/>
        </w:rPr>
      </w:pPr>
      <w:r>
        <w:rPr>
          <w:rFonts w:hint="eastAsia" w:ascii="宋体" w:hAnsi="宋体"/>
          <w:b/>
          <w:color w:val="auto"/>
          <w:kern w:val="0"/>
          <w:szCs w:val="21"/>
        </w:rPr>
        <w:t>2.投标人报价低于成本的除外</w:t>
      </w:r>
    </w:p>
    <w:p w14:paraId="42D87C23">
      <w:pPr>
        <w:widowControl/>
        <w:spacing w:line="360" w:lineRule="auto"/>
        <w:ind w:firstLine="632" w:firstLineChars="300"/>
        <w:jc w:val="left"/>
        <w:rPr>
          <w:rFonts w:hint="eastAsia" w:ascii="宋体" w:hAnsi="宋体"/>
          <w:b/>
          <w:color w:val="auto"/>
          <w:kern w:val="0"/>
          <w:szCs w:val="21"/>
        </w:rPr>
      </w:pPr>
      <w:r>
        <w:rPr>
          <w:rFonts w:hint="eastAsia" w:ascii="宋体" w:hAnsi="宋体"/>
          <w:b/>
          <w:color w:val="auto"/>
          <w:kern w:val="0"/>
          <w:szCs w:val="21"/>
        </w:rPr>
        <w:t>3.最低报价不作为中标的保证</w:t>
      </w:r>
    </w:p>
    <w:p w14:paraId="4D25DC04">
      <w:pPr>
        <w:widowControl/>
        <w:spacing w:line="360" w:lineRule="auto"/>
        <w:ind w:firstLine="0" w:firstLineChars="0"/>
        <w:jc w:val="center"/>
        <w:rPr>
          <w:rFonts w:hint="eastAsia" w:ascii="宋体" w:hAnsi="宋体" w:eastAsia="宋体" w:cs="仿宋"/>
          <w:color w:val="auto"/>
          <w:kern w:val="2"/>
          <w:sz w:val="32"/>
          <w:szCs w:val="32"/>
          <w:lang w:val="en-US" w:eastAsia="zh-CN" w:bidi="ar-SA"/>
        </w:rPr>
      </w:pPr>
    </w:p>
    <w:p w14:paraId="05471EC8">
      <w:pPr>
        <w:widowControl/>
        <w:spacing w:line="360" w:lineRule="auto"/>
        <w:ind w:firstLine="0" w:firstLineChars="0"/>
        <w:jc w:val="center"/>
        <w:rPr>
          <w:rFonts w:hint="eastAsia" w:ascii="宋体" w:hAnsi="宋体"/>
          <w:b/>
          <w:color w:val="auto"/>
          <w:kern w:val="0"/>
          <w:szCs w:val="21"/>
        </w:rPr>
      </w:pPr>
      <w:r>
        <w:rPr>
          <w:rFonts w:hint="eastAsia" w:ascii="宋体" w:hAnsi="宋体" w:eastAsia="宋体" w:cs="仿宋"/>
          <w:color w:val="auto"/>
          <w:kern w:val="2"/>
          <w:sz w:val="32"/>
          <w:szCs w:val="32"/>
          <w:lang w:val="en-US" w:eastAsia="zh-CN" w:bidi="ar-SA"/>
        </w:rPr>
        <w:t>评分办法</w:t>
      </w:r>
    </w:p>
    <w:p w14:paraId="47E3946C">
      <w:pPr>
        <w:pStyle w:val="15"/>
        <w:tabs>
          <w:tab w:val="left" w:pos="567"/>
        </w:tabs>
        <w:spacing w:before="9"/>
        <w:ind w:left="0"/>
        <w:rPr>
          <w:sz w:val="7"/>
        </w:rPr>
      </w:pPr>
    </w:p>
    <w:tbl>
      <w:tblPr>
        <w:tblStyle w:val="31"/>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070"/>
        <w:gridCol w:w="1214"/>
        <w:gridCol w:w="5915"/>
      </w:tblGrid>
      <w:tr w14:paraId="6E0B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673" w:type="dxa"/>
            <w:vAlign w:val="center"/>
          </w:tcPr>
          <w:p w14:paraId="19603DD9">
            <w:pPr>
              <w:widowControl/>
              <w:snapToGrid w:val="0"/>
              <w:jc w:val="center"/>
              <w:rPr>
                <w:rFonts w:asciiTheme="minorEastAsia" w:hAnsiTheme="minorEastAsia" w:eastAsiaTheme="minorEastAsia"/>
                <w:b/>
                <w:color w:val="000000"/>
                <w:szCs w:val="24"/>
              </w:rPr>
            </w:pPr>
            <w:r>
              <w:rPr>
                <w:rFonts w:hint="eastAsia" w:asciiTheme="minorEastAsia" w:hAnsiTheme="minorEastAsia" w:eastAsiaTheme="minorEastAsia"/>
                <w:b/>
                <w:color w:val="000000"/>
                <w:szCs w:val="24"/>
              </w:rPr>
              <w:t>序号</w:t>
            </w:r>
          </w:p>
        </w:tc>
        <w:tc>
          <w:tcPr>
            <w:tcW w:w="1070" w:type="dxa"/>
            <w:vAlign w:val="center"/>
          </w:tcPr>
          <w:p w14:paraId="62CEA3F3">
            <w:pPr>
              <w:widowControl/>
              <w:snapToGrid w:val="0"/>
              <w:jc w:val="center"/>
              <w:rPr>
                <w:rFonts w:hint="eastAsia" w:asciiTheme="minorEastAsia" w:hAnsiTheme="minorEastAsia" w:eastAsiaTheme="minorEastAsia"/>
                <w:b/>
                <w:color w:val="000000"/>
                <w:szCs w:val="24"/>
                <w:lang w:val="en-US" w:eastAsia="zh-CN"/>
              </w:rPr>
            </w:pPr>
            <w:r>
              <w:rPr>
                <w:rFonts w:hint="eastAsia" w:asciiTheme="minorEastAsia" w:hAnsiTheme="minorEastAsia" w:eastAsiaTheme="minorEastAsia"/>
                <w:b/>
                <w:color w:val="000000"/>
                <w:szCs w:val="24"/>
                <w:lang w:val="en-US" w:eastAsia="zh-CN"/>
              </w:rPr>
              <w:t>类别</w:t>
            </w:r>
          </w:p>
        </w:tc>
        <w:tc>
          <w:tcPr>
            <w:tcW w:w="1214" w:type="dxa"/>
            <w:vAlign w:val="center"/>
          </w:tcPr>
          <w:p w14:paraId="7A921DF8">
            <w:pPr>
              <w:widowControl/>
              <w:snapToGrid w:val="0"/>
              <w:jc w:val="center"/>
              <w:rPr>
                <w:rFonts w:asciiTheme="minorEastAsia" w:hAnsiTheme="minorEastAsia" w:eastAsiaTheme="minorEastAsia"/>
                <w:b/>
                <w:color w:val="000000"/>
                <w:szCs w:val="24"/>
              </w:rPr>
            </w:pPr>
            <w:r>
              <w:rPr>
                <w:rFonts w:hint="eastAsia" w:asciiTheme="minorEastAsia" w:hAnsiTheme="minorEastAsia" w:eastAsiaTheme="minorEastAsia"/>
                <w:b/>
                <w:color w:val="000000"/>
                <w:szCs w:val="24"/>
              </w:rPr>
              <w:t>评审内容</w:t>
            </w:r>
          </w:p>
        </w:tc>
        <w:tc>
          <w:tcPr>
            <w:tcW w:w="5915" w:type="dxa"/>
            <w:vAlign w:val="center"/>
          </w:tcPr>
          <w:p w14:paraId="1D094C80">
            <w:pPr>
              <w:widowControl/>
              <w:snapToGrid w:val="0"/>
              <w:jc w:val="center"/>
              <w:rPr>
                <w:rFonts w:asciiTheme="minorEastAsia" w:hAnsiTheme="minorEastAsia" w:eastAsiaTheme="minorEastAsia"/>
                <w:b/>
                <w:color w:val="000000"/>
                <w:szCs w:val="24"/>
              </w:rPr>
            </w:pPr>
            <w:r>
              <w:rPr>
                <w:rFonts w:hint="eastAsia" w:asciiTheme="minorEastAsia" w:hAnsiTheme="minorEastAsia" w:eastAsiaTheme="minorEastAsia"/>
                <w:b/>
                <w:color w:val="000000"/>
                <w:szCs w:val="24"/>
              </w:rPr>
              <w:t>评分标准</w:t>
            </w:r>
          </w:p>
        </w:tc>
      </w:tr>
      <w:tr w14:paraId="594B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673" w:type="dxa"/>
            <w:vAlign w:val="center"/>
          </w:tcPr>
          <w:p w14:paraId="275DFCA6">
            <w:pPr>
              <w:widowControl/>
              <w:snapToGrid w:val="0"/>
              <w:jc w:val="center"/>
              <w:rPr>
                <w:rFonts w:hint="eastAsia"/>
                <w:highlight w:val="none"/>
                <w:lang w:val="en-US" w:eastAsia="zh-CN"/>
              </w:rPr>
            </w:pPr>
            <w:r>
              <w:rPr>
                <w:rFonts w:hint="eastAsia"/>
                <w:highlight w:val="none"/>
                <w:lang w:val="en-US" w:eastAsia="zh-CN"/>
              </w:rPr>
              <w:t>1</w:t>
            </w:r>
          </w:p>
        </w:tc>
        <w:tc>
          <w:tcPr>
            <w:tcW w:w="1070" w:type="dxa"/>
            <w:vAlign w:val="center"/>
          </w:tcPr>
          <w:p w14:paraId="04D4B3C4">
            <w:pPr>
              <w:pStyle w:val="12"/>
              <w:ind w:left="0" w:leftChars="0" w:firstLine="0" w:firstLineChars="0"/>
              <w:jc w:val="center"/>
              <w:rPr>
                <w:rFonts w:hint="eastAsia" w:cs="Times New Roman" w:asciiTheme="minorEastAsia" w:hAnsiTheme="minorEastAsia" w:eastAsiaTheme="minorEastAsia"/>
                <w:bCs/>
                <w:color w:val="000000"/>
                <w:kern w:val="2"/>
                <w:sz w:val="21"/>
                <w:szCs w:val="24"/>
                <w:highlight w:val="none"/>
                <w:lang w:val="en-US" w:eastAsia="zh-CN" w:bidi="ar-SA"/>
              </w:rPr>
            </w:pPr>
            <w:r>
              <w:rPr>
                <w:rFonts w:hint="eastAsia" w:cs="Times New Roman" w:asciiTheme="minorEastAsia" w:hAnsiTheme="minorEastAsia" w:eastAsiaTheme="minorEastAsia"/>
                <w:bCs/>
                <w:color w:val="000000"/>
                <w:kern w:val="2"/>
                <w:sz w:val="21"/>
                <w:szCs w:val="24"/>
                <w:highlight w:val="none"/>
                <w:lang w:val="en-US" w:eastAsia="zh-CN" w:bidi="ar-SA"/>
              </w:rPr>
              <w:t>价格部分</w:t>
            </w:r>
          </w:p>
          <w:p w14:paraId="5BEA76E9">
            <w:pPr>
              <w:pStyle w:val="12"/>
              <w:ind w:left="0" w:leftChars="0" w:firstLine="0" w:firstLineChars="0"/>
              <w:jc w:val="center"/>
              <w:rPr>
                <w:rFonts w:hint="eastAsia" w:cs="Times New Roman" w:asciiTheme="minorEastAsia" w:hAnsiTheme="minorEastAsia" w:eastAsiaTheme="minorEastAsia"/>
                <w:bCs/>
                <w:color w:val="000000"/>
                <w:kern w:val="2"/>
                <w:sz w:val="21"/>
                <w:szCs w:val="24"/>
                <w:highlight w:val="none"/>
                <w:lang w:val="en-US" w:eastAsia="zh-CN" w:bidi="ar-SA"/>
              </w:rPr>
            </w:pPr>
            <w:r>
              <w:rPr>
                <w:rFonts w:hint="eastAsia" w:cs="Times New Roman" w:asciiTheme="minorEastAsia" w:hAnsiTheme="minorEastAsia" w:eastAsiaTheme="minorEastAsia"/>
                <w:bCs/>
                <w:color w:val="000000"/>
                <w:kern w:val="2"/>
                <w:sz w:val="21"/>
                <w:szCs w:val="24"/>
                <w:highlight w:val="none"/>
                <w:lang w:val="en-US" w:eastAsia="zh-CN" w:bidi="ar-SA"/>
              </w:rPr>
              <w:t>（30分）</w:t>
            </w:r>
          </w:p>
        </w:tc>
        <w:tc>
          <w:tcPr>
            <w:tcW w:w="1214" w:type="dxa"/>
            <w:vAlign w:val="center"/>
          </w:tcPr>
          <w:p w14:paraId="2BB84A0C">
            <w:pPr>
              <w:pStyle w:val="12"/>
              <w:ind w:left="0" w:leftChars="0" w:firstLine="0" w:firstLineChars="0"/>
              <w:jc w:val="center"/>
              <w:rPr>
                <w:rFonts w:hint="eastAsia" w:cs="Times New Roman" w:asciiTheme="minorEastAsia" w:hAnsiTheme="minorEastAsia" w:eastAsiaTheme="minorEastAsia"/>
                <w:bCs/>
                <w:color w:val="000000"/>
                <w:kern w:val="2"/>
                <w:sz w:val="21"/>
                <w:szCs w:val="24"/>
                <w:highlight w:val="none"/>
                <w:lang w:val="en-US" w:eastAsia="zh-CN" w:bidi="ar-SA"/>
              </w:rPr>
            </w:pPr>
            <w:r>
              <w:rPr>
                <w:rFonts w:hint="eastAsia" w:cs="Times New Roman" w:asciiTheme="minorEastAsia" w:hAnsiTheme="minorEastAsia" w:eastAsiaTheme="minorEastAsia"/>
                <w:bCs/>
                <w:color w:val="000000"/>
                <w:kern w:val="2"/>
                <w:sz w:val="21"/>
                <w:szCs w:val="24"/>
                <w:highlight w:val="none"/>
                <w:lang w:val="en-US" w:eastAsia="zh-CN" w:bidi="ar-SA"/>
              </w:rPr>
              <w:t>报价</w:t>
            </w:r>
          </w:p>
          <w:p w14:paraId="646FE4B3">
            <w:pPr>
              <w:pStyle w:val="12"/>
              <w:ind w:left="0" w:leftChars="0" w:firstLine="0" w:firstLineChars="0"/>
              <w:jc w:val="center"/>
              <w:rPr>
                <w:rFonts w:hint="eastAsia" w:cs="Times New Roman" w:asciiTheme="minorEastAsia" w:hAnsiTheme="minorEastAsia" w:eastAsiaTheme="minorEastAsia"/>
                <w:bCs/>
                <w:color w:val="000000"/>
                <w:kern w:val="2"/>
                <w:sz w:val="21"/>
                <w:szCs w:val="24"/>
                <w:highlight w:val="none"/>
                <w:lang w:val="en-US" w:eastAsia="zh-CN" w:bidi="ar-SA"/>
              </w:rPr>
            </w:pPr>
            <w:r>
              <w:rPr>
                <w:rFonts w:hint="eastAsia" w:cs="Times New Roman" w:asciiTheme="minorEastAsia" w:hAnsiTheme="minorEastAsia" w:eastAsiaTheme="minorEastAsia"/>
                <w:bCs/>
                <w:color w:val="000000"/>
                <w:kern w:val="2"/>
                <w:sz w:val="21"/>
                <w:szCs w:val="24"/>
                <w:highlight w:val="none"/>
                <w:lang w:val="en-US" w:eastAsia="zh-CN" w:bidi="ar-SA"/>
              </w:rPr>
              <w:t>（30分）</w:t>
            </w:r>
          </w:p>
        </w:tc>
        <w:tc>
          <w:tcPr>
            <w:tcW w:w="5915" w:type="dxa"/>
            <w:vAlign w:val="center"/>
          </w:tcPr>
          <w:p w14:paraId="0794B58B">
            <w:pPr>
              <w:widowControl/>
              <w:spacing w:line="276" w:lineRule="auto"/>
              <w:ind w:firstLine="420" w:firstLineChars="200"/>
              <w:jc w:val="left"/>
              <w:rPr>
                <w:rFonts w:hint="eastAsia" w:ascii="宋体" w:hAnsi="宋体" w:cs="仿宋"/>
                <w:color w:val="auto"/>
                <w:szCs w:val="21"/>
                <w:lang w:val="en-US" w:eastAsia="zh-CN"/>
              </w:rPr>
            </w:pPr>
            <w:r>
              <w:rPr>
                <w:rFonts w:hint="eastAsia" w:ascii="宋体" w:hAnsi="宋体" w:cs="仿宋"/>
                <w:color w:val="auto"/>
                <w:szCs w:val="21"/>
                <w:lang w:val="en-US" w:eastAsia="zh-CN"/>
              </w:rPr>
              <w:t>满足文件要求，且上浮率最高的</w:t>
            </w:r>
            <w:r>
              <w:rPr>
                <w:rFonts w:hint="eastAsia" w:ascii="宋体" w:hAnsi="宋体"/>
                <w:color w:val="auto"/>
                <w:szCs w:val="21"/>
                <w:highlight w:val="none"/>
                <w:lang w:val="en-US" w:eastAsia="zh-CN"/>
              </w:rPr>
              <w:t>投标价率（投标价率=1+上浮比例）</w:t>
            </w:r>
            <w:r>
              <w:rPr>
                <w:rFonts w:hint="eastAsia" w:ascii="宋体" w:hAnsi="宋体" w:cs="仿宋"/>
                <w:color w:val="auto"/>
                <w:szCs w:val="21"/>
                <w:lang w:val="en-US" w:eastAsia="zh-CN"/>
              </w:rPr>
              <w:t>为基准价，其价格分为满分。其他供应商的价格分统一按照下列公式计算：</w:t>
            </w:r>
          </w:p>
          <w:p w14:paraId="714B529F">
            <w:pPr>
              <w:widowControl/>
              <w:spacing w:line="276" w:lineRule="auto"/>
              <w:jc w:val="left"/>
              <w:rPr>
                <w:rFonts w:hint="eastAsia" w:ascii="宋体" w:hAnsi="宋体" w:cs="仿宋"/>
                <w:color w:val="auto"/>
                <w:szCs w:val="21"/>
                <w:lang w:val="en-US" w:eastAsia="zh-CN"/>
              </w:rPr>
            </w:pPr>
            <w:r>
              <w:rPr>
                <w:rFonts w:hint="eastAsia" w:ascii="宋体" w:hAnsi="宋体" w:cs="仿宋"/>
                <w:color w:val="auto"/>
                <w:szCs w:val="21"/>
                <w:lang w:val="en-US" w:eastAsia="zh-CN"/>
              </w:rPr>
              <w:t>报价得分＝（</w:t>
            </w:r>
            <w:r>
              <w:rPr>
                <w:rFonts w:hint="eastAsia" w:ascii="宋体" w:hAnsi="宋体"/>
                <w:color w:val="auto"/>
                <w:szCs w:val="21"/>
                <w:highlight w:val="none"/>
                <w:lang w:val="en-US" w:eastAsia="zh-CN"/>
              </w:rPr>
              <w:t>投标价率</w:t>
            </w:r>
            <w:r>
              <w:rPr>
                <w:rFonts w:hint="eastAsia" w:ascii="宋体" w:hAnsi="宋体" w:cs="仿宋"/>
                <w:color w:val="auto"/>
                <w:szCs w:val="21"/>
                <w:lang w:val="en-US" w:eastAsia="zh-CN"/>
              </w:rPr>
              <w:t>/基准价）×30。</w:t>
            </w:r>
          </w:p>
          <w:p w14:paraId="4B7C95BC">
            <w:pPr>
              <w:pStyle w:val="2"/>
              <w:ind w:left="0" w:leftChars="0"/>
              <w:rPr>
                <w:rFonts w:hint="eastAsia"/>
                <w:lang w:val="en-US" w:eastAsia="zh-CN"/>
              </w:rPr>
            </w:pPr>
            <w:r>
              <w:rPr>
                <w:rFonts w:hint="eastAsia" w:ascii="宋体" w:hAnsi="宋体"/>
                <w:color w:val="auto"/>
                <w:szCs w:val="21"/>
                <w:highlight w:val="none"/>
                <w:lang w:val="en-US" w:eastAsia="zh-CN"/>
              </w:rPr>
              <w:t>例如：供应商报价（上浮比例）为10%，投标价率=1+10%=110%。</w:t>
            </w:r>
          </w:p>
        </w:tc>
      </w:tr>
      <w:tr w14:paraId="098E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673" w:type="dxa"/>
            <w:vAlign w:val="center"/>
          </w:tcPr>
          <w:p w14:paraId="326C8125">
            <w:pPr>
              <w:widowControl/>
              <w:snapToGrid w:val="0"/>
              <w:jc w:val="center"/>
              <w:rPr>
                <w:rFonts w:hint="eastAsia" w:asciiTheme="minorEastAsia" w:hAnsiTheme="minorEastAsia" w:eastAsiaTheme="minorEastAsia"/>
                <w:bCs/>
                <w:color w:val="000000"/>
                <w:szCs w:val="24"/>
                <w:highlight w:val="none"/>
                <w:lang w:val="en-US" w:eastAsia="zh-CN"/>
              </w:rPr>
            </w:pPr>
            <w:r>
              <w:rPr>
                <w:rFonts w:hint="eastAsia" w:asciiTheme="minorEastAsia" w:hAnsiTheme="minorEastAsia" w:eastAsiaTheme="minorEastAsia"/>
                <w:bCs/>
                <w:color w:val="000000"/>
                <w:szCs w:val="24"/>
                <w:highlight w:val="none"/>
                <w:lang w:val="en-US" w:eastAsia="zh-CN"/>
              </w:rPr>
              <w:t>2</w:t>
            </w:r>
          </w:p>
        </w:tc>
        <w:tc>
          <w:tcPr>
            <w:tcW w:w="1070" w:type="dxa"/>
            <w:vAlign w:val="center"/>
          </w:tcPr>
          <w:p w14:paraId="0506298C">
            <w:pPr>
              <w:pStyle w:val="12"/>
              <w:ind w:left="0" w:leftChars="0" w:firstLine="0" w:firstLineChars="0"/>
              <w:jc w:val="center"/>
              <w:rPr>
                <w:rFonts w:hint="eastAsia" w:cs="Times New Roman" w:asciiTheme="minorEastAsia" w:hAnsiTheme="minorEastAsia" w:eastAsiaTheme="minorEastAsia"/>
                <w:bCs/>
                <w:color w:val="000000"/>
                <w:kern w:val="2"/>
                <w:sz w:val="21"/>
                <w:szCs w:val="24"/>
                <w:highlight w:val="none"/>
                <w:lang w:val="en-US" w:eastAsia="zh-CN" w:bidi="ar-SA"/>
              </w:rPr>
            </w:pPr>
            <w:r>
              <w:rPr>
                <w:rFonts w:hint="eastAsia" w:cs="Times New Roman" w:asciiTheme="minorEastAsia" w:hAnsiTheme="minorEastAsia" w:eastAsiaTheme="minorEastAsia"/>
                <w:bCs/>
                <w:color w:val="000000"/>
                <w:kern w:val="2"/>
                <w:sz w:val="21"/>
                <w:szCs w:val="24"/>
                <w:highlight w:val="none"/>
                <w:lang w:val="en-US" w:eastAsia="zh-CN" w:bidi="ar-SA"/>
              </w:rPr>
              <w:t>商务部分</w:t>
            </w:r>
          </w:p>
          <w:p w14:paraId="5E57710A">
            <w:pPr>
              <w:pStyle w:val="12"/>
              <w:ind w:left="0" w:leftChars="0" w:firstLine="0" w:firstLineChars="0"/>
              <w:jc w:val="center"/>
              <w:rPr>
                <w:rFonts w:hint="eastAsia" w:cs="Times New Roman" w:asciiTheme="minorEastAsia" w:hAnsiTheme="minorEastAsia" w:eastAsiaTheme="minorEastAsia"/>
                <w:bCs/>
                <w:color w:val="000000"/>
                <w:kern w:val="2"/>
                <w:sz w:val="21"/>
                <w:szCs w:val="24"/>
                <w:highlight w:val="none"/>
                <w:lang w:val="en-US" w:eastAsia="zh-CN" w:bidi="ar-SA"/>
              </w:rPr>
            </w:pPr>
            <w:r>
              <w:rPr>
                <w:rFonts w:hint="eastAsia" w:cs="Times New Roman" w:asciiTheme="minorEastAsia" w:hAnsiTheme="minorEastAsia" w:eastAsiaTheme="minorEastAsia"/>
                <w:bCs/>
                <w:color w:val="000000"/>
                <w:kern w:val="2"/>
                <w:sz w:val="21"/>
                <w:szCs w:val="24"/>
                <w:highlight w:val="none"/>
                <w:lang w:val="en-US" w:eastAsia="zh-CN" w:bidi="ar-SA"/>
              </w:rPr>
              <w:t>（10分）</w:t>
            </w:r>
          </w:p>
        </w:tc>
        <w:tc>
          <w:tcPr>
            <w:tcW w:w="1214" w:type="dxa"/>
            <w:vAlign w:val="center"/>
          </w:tcPr>
          <w:p w14:paraId="4E901397">
            <w:pPr>
              <w:pStyle w:val="12"/>
              <w:ind w:left="0" w:leftChars="0" w:firstLine="0" w:firstLineChars="0"/>
              <w:jc w:val="center"/>
              <w:rPr>
                <w:rFonts w:hint="eastAsia" w:cs="Times New Roman" w:asciiTheme="minorEastAsia" w:hAnsiTheme="minorEastAsia" w:eastAsiaTheme="minorEastAsia"/>
                <w:bCs/>
                <w:color w:val="000000"/>
                <w:kern w:val="2"/>
                <w:sz w:val="21"/>
                <w:szCs w:val="24"/>
                <w:highlight w:val="none"/>
                <w:lang w:val="en-US" w:eastAsia="zh-CN" w:bidi="ar-SA"/>
              </w:rPr>
            </w:pPr>
            <w:r>
              <w:rPr>
                <w:rFonts w:hint="eastAsia" w:cs="Times New Roman" w:asciiTheme="minorEastAsia" w:hAnsiTheme="minorEastAsia" w:eastAsiaTheme="minorEastAsia"/>
                <w:bCs/>
                <w:color w:val="000000"/>
                <w:kern w:val="2"/>
                <w:sz w:val="21"/>
                <w:szCs w:val="24"/>
                <w:highlight w:val="none"/>
                <w:lang w:val="en-US" w:eastAsia="zh-CN" w:bidi="ar-SA"/>
              </w:rPr>
              <w:t>业绩</w:t>
            </w:r>
          </w:p>
          <w:p w14:paraId="1280DA7C">
            <w:pPr>
              <w:pStyle w:val="12"/>
              <w:ind w:left="0" w:leftChars="0" w:firstLine="0" w:firstLineChars="0"/>
              <w:jc w:val="center"/>
              <w:rPr>
                <w:rFonts w:hint="default" w:cs="Times New Roman" w:asciiTheme="minorEastAsia" w:hAnsiTheme="minorEastAsia" w:eastAsiaTheme="minorEastAsia"/>
                <w:bCs/>
                <w:color w:val="000000"/>
                <w:kern w:val="2"/>
                <w:sz w:val="21"/>
                <w:szCs w:val="24"/>
                <w:highlight w:val="none"/>
                <w:lang w:val="en-US" w:eastAsia="zh-CN" w:bidi="ar-SA"/>
              </w:rPr>
            </w:pPr>
            <w:r>
              <w:rPr>
                <w:rFonts w:hint="eastAsia" w:cs="Times New Roman" w:asciiTheme="minorEastAsia" w:hAnsiTheme="minorEastAsia" w:eastAsiaTheme="minorEastAsia"/>
                <w:bCs/>
                <w:color w:val="000000"/>
                <w:kern w:val="2"/>
                <w:sz w:val="21"/>
                <w:szCs w:val="24"/>
                <w:highlight w:val="none"/>
                <w:lang w:val="en-US" w:eastAsia="zh-CN" w:bidi="ar-SA"/>
              </w:rPr>
              <w:t>（10分）</w:t>
            </w:r>
          </w:p>
        </w:tc>
        <w:tc>
          <w:tcPr>
            <w:tcW w:w="5915" w:type="dxa"/>
            <w:vAlign w:val="center"/>
          </w:tcPr>
          <w:p w14:paraId="4F279E6F">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近三年（2022 年 12月至遴选截止期）承担类似项目业绩进行评价，每提供一个相关业绩得1分，最高得10分。</w:t>
            </w:r>
          </w:p>
          <w:p w14:paraId="78DC97DB">
            <w:pPr>
              <w:widowControl/>
              <w:spacing w:line="240" w:lineRule="auto"/>
              <w:jc w:val="left"/>
              <w:rPr>
                <w:rFonts w:hint="eastAsia" w:ascii="宋体" w:hAnsi="宋体" w:eastAsia="宋体" w:cs="宋体"/>
                <w:color w:val="auto"/>
                <w:kern w:val="20"/>
                <w:szCs w:val="20"/>
                <w:highlight w:val="none"/>
                <w:lang w:val="zh-CN" w:eastAsia="zh-CN"/>
              </w:rPr>
            </w:pPr>
            <w:r>
              <w:rPr>
                <w:rFonts w:hint="eastAsia" w:ascii="宋体" w:hAnsi="宋体" w:eastAsia="宋体" w:cs="宋体"/>
                <w:color w:val="auto"/>
                <w:kern w:val="20"/>
                <w:szCs w:val="20"/>
                <w:highlight w:val="none"/>
                <w:lang w:val="zh-CN" w:eastAsia="zh-CN"/>
              </w:rPr>
              <w:t>须提供合同关键页复印件，即至少包含合同首页、采购内容页、双方签字盖章页。</w:t>
            </w:r>
          </w:p>
          <w:p w14:paraId="4F898F38">
            <w:pPr>
              <w:widowControl/>
              <w:spacing w:line="240" w:lineRule="auto"/>
              <w:ind w:firstLine="420" w:firstLineChars="200"/>
              <w:jc w:val="left"/>
              <w:rPr>
                <w:rFonts w:hint="eastAsia" w:ascii="宋体" w:hAnsi="宋体" w:eastAsia="宋体" w:cs="宋体"/>
                <w:color w:val="auto"/>
                <w:kern w:val="20"/>
                <w:szCs w:val="20"/>
                <w:highlight w:val="none"/>
                <w:lang w:val="zh-CN" w:eastAsia="zh-CN"/>
              </w:rPr>
            </w:pPr>
            <w:r>
              <w:rPr>
                <w:rFonts w:hint="eastAsia" w:ascii="宋体" w:hAnsi="宋体" w:eastAsia="宋体" w:cs="宋体"/>
                <w:color w:val="auto"/>
                <w:kern w:val="20"/>
                <w:szCs w:val="20"/>
                <w:highlight w:val="none"/>
                <w:lang w:val="zh-CN" w:eastAsia="zh-CN"/>
              </w:rPr>
              <w:t>注：</w:t>
            </w:r>
            <w:r>
              <w:rPr>
                <w:rFonts w:hint="eastAsia" w:ascii="宋体" w:hAnsi="宋体" w:eastAsia="宋体" w:cs="宋体"/>
                <w:color w:val="auto"/>
                <w:kern w:val="20"/>
                <w:szCs w:val="20"/>
                <w:highlight w:val="none"/>
                <w:lang w:val="en-US" w:eastAsia="zh-CN"/>
              </w:rPr>
              <w:t>1.</w:t>
            </w:r>
            <w:r>
              <w:rPr>
                <w:rFonts w:hint="eastAsia" w:ascii="宋体" w:hAnsi="宋体" w:eastAsia="宋体" w:cs="宋体"/>
                <w:color w:val="auto"/>
                <w:kern w:val="20"/>
                <w:szCs w:val="20"/>
                <w:highlight w:val="none"/>
                <w:lang w:val="zh-CN" w:eastAsia="zh-CN"/>
              </w:rPr>
              <w:t>合同日期以签署日期为准，未注明签署日期的不予认可；</w:t>
            </w:r>
          </w:p>
          <w:p w14:paraId="45C5598A">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eastAsia="宋体" w:cs="宋体"/>
                <w:color w:val="auto"/>
                <w:kern w:val="20"/>
                <w:szCs w:val="20"/>
                <w:highlight w:val="none"/>
                <w:lang w:val="zh-CN" w:eastAsia="zh-CN"/>
              </w:rPr>
              <w:t>2.与同一业主续签、多次签订的业绩视为一个业绩。</w:t>
            </w:r>
          </w:p>
        </w:tc>
      </w:tr>
      <w:tr w14:paraId="6DCD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673" w:type="dxa"/>
            <w:vAlign w:val="center"/>
          </w:tcPr>
          <w:p w14:paraId="3D80D365">
            <w:pPr>
              <w:widowControl/>
              <w:snapToGrid w:val="0"/>
              <w:jc w:val="center"/>
              <w:rPr>
                <w:rFonts w:hint="eastAsia" w:asciiTheme="minorEastAsia" w:hAnsiTheme="minorEastAsia" w:eastAsiaTheme="minorEastAsia"/>
                <w:bCs/>
                <w:color w:val="000000"/>
                <w:szCs w:val="24"/>
                <w:highlight w:val="none"/>
                <w:lang w:val="en-US" w:eastAsia="zh-CN"/>
              </w:rPr>
            </w:pPr>
            <w:r>
              <w:rPr>
                <w:rFonts w:hint="eastAsia" w:asciiTheme="minorEastAsia" w:hAnsiTheme="minorEastAsia" w:eastAsiaTheme="minorEastAsia"/>
                <w:bCs/>
                <w:color w:val="000000"/>
                <w:szCs w:val="24"/>
                <w:highlight w:val="none"/>
                <w:lang w:val="en-US" w:eastAsia="zh-CN"/>
              </w:rPr>
              <w:t>3</w:t>
            </w:r>
          </w:p>
        </w:tc>
        <w:tc>
          <w:tcPr>
            <w:tcW w:w="1070" w:type="dxa"/>
            <w:vMerge w:val="restart"/>
            <w:vAlign w:val="center"/>
          </w:tcPr>
          <w:p w14:paraId="1FB70E95">
            <w:pPr>
              <w:pStyle w:val="58"/>
              <w:ind w:left="7"/>
              <w:jc w:val="center"/>
              <w:rPr>
                <w:rFonts w:hint="eastAsia" w:cs="Times New Roman" w:asciiTheme="minorEastAsia" w:hAnsiTheme="minorEastAsia" w:eastAsiaTheme="minorEastAsia"/>
                <w:bCs/>
                <w:color w:val="000000"/>
                <w:szCs w:val="24"/>
                <w:highlight w:val="none"/>
                <w:lang w:val="en-US" w:eastAsia="zh-CN"/>
              </w:rPr>
            </w:pPr>
            <w:r>
              <w:rPr>
                <w:rFonts w:hint="eastAsia" w:cs="Times New Roman" w:asciiTheme="minorEastAsia" w:hAnsiTheme="minorEastAsia" w:eastAsiaTheme="minorEastAsia"/>
                <w:bCs/>
                <w:color w:val="000000"/>
                <w:szCs w:val="24"/>
                <w:highlight w:val="none"/>
                <w:lang w:val="en-US" w:eastAsia="zh-CN"/>
              </w:rPr>
              <w:t>技术部分</w:t>
            </w:r>
          </w:p>
          <w:p w14:paraId="7F9BB054">
            <w:pPr>
              <w:pStyle w:val="58"/>
              <w:ind w:left="7"/>
              <w:jc w:val="center"/>
              <w:rPr>
                <w:rFonts w:hint="eastAsia" w:cs="Times New Roman" w:asciiTheme="minorEastAsia" w:hAnsiTheme="minorEastAsia" w:eastAsiaTheme="minorEastAsia"/>
                <w:bCs/>
                <w:color w:val="000000"/>
                <w:szCs w:val="24"/>
                <w:highlight w:val="none"/>
              </w:rPr>
            </w:pPr>
            <w:r>
              <w:rPr>
                <w:rFonts w:hint="eastAsia" w:cs="Times New Roman" w:asciiTheme="minorEastAsia" w:hAnsiTheme="minorEastAsia" w:eastAsiaTheme="minorEastAsia"/>
                <w:bCs/>
                <w:color w:val="000000"/>
                <w:szCs w:val="24"/>
                <w:highlight w:val="none"/>
                <w:lang w:val="en-US" w:eastAsia="zh-CN"/>
              </w:rPr>
              <w:t>（60分）</w:t>
            </w:r>
          </w:p>
        </w:tc>
        <w:tc>
          <w:tcPr>
            <w:tcW w:w="1214" w:type="dxa"/>
            <w:vAlign w:val="center"/>
          </w:tcPr>
          <w:p w14:paraId="0E29A0FB">
            <w:pPr>
              <w:pStyle w:val="12"/>
              <w:ind w:left="0" w:leftChars="0" w:firstLine="0" w:firstLineChars="0"/>
              <w:jc w:val="center"/>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对采购需求的响应</w:t>
            </w:r>
          </w:p>
          <w:p w14:paraId="236D61AC">
            <w:pPr>
              <w:pStyle w:val="12"/>
              <w:ind w:left="0" w:leftChars="0" w:firstLine="0" w:firstLineChars="0"/>
              <w:jc w:val="center"/>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（20分）</w:t>
            </w:r>
          </w:p>
        </w:tc>
        <w:tc>
          <w:tcPr>
            <w:tcW w:w="5915" w:type="dxa"/>
            <w:vAlign w:val="center"/>
          </w:tcPr>
          <w:p w14:paraId="3409628D">
            <w:pPr>
              <w:widowControl/>
              <w:spacing w:line="276" w:lineRule="auto"/>
              <w:ind w:firstLine="420" w:firstLineChars="200"/>
              <w:jc w:val="left"/>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响应全部满足技术需求的为 20分，其中有 1 项“# ”号条款不满足的扣2分，有1项一般条款不满足的扣1分，扣完为止。</w:t>
            </w:r>
          </w:p>
        </w:tc>
      </w:tr>
      <w:tr w14:paraId="3773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673" w:type="dxa"/>
            <w:vAlign w:val="center"/>
          </w:tcPr>
          <w:p w14:paraId="296FC4DF">
            <w:pPr>
              <w:widowControl/>
              <w:snapToGrid w:val="0"/>
              <w:jc w:val="center"/>
              <w:rPr>
                <w:rFonts w:hint="eastAsia" w:asciiTheme="minorEastAsia" w:hAnsiTheme="minorEastAsia" w:eastAsiaTheme="minorEastAsia"/>
                <w:bCs/>
                <w:color w:val="000000"/>
                <w:szCs w:val="24"/>
                <w:highlight w:val="none"/>
                <w:lang w:val="en-US" w:eastAsia="zh-CN"/>
              </w:rPr>
            </w:pPr>
            <w:r>
              <w:rPr>
                <w:rFonts w:hint="eastAsia" w:asciiTheme="minorEastAsia" w:hAnsiTheme="minorEastAsia" w:eastAsiaTheme="minorEastAsia"/>
                <w:bCs/>
                <w:color w:val="000000"/>
                <w:szCs w:val="24"/>
                <w:highlight w:val="none"/>
                <w:lang w:val="en-US" w:eastAsia="zh-CN"/>
              </w:rPr>
              <w:t>4</w:t>
            </w:r>
          </w:p>
        </w:tc>
        <w:tc>
          <w:tcPr>
            <w:tcW w:w="1070" w:type="dxa"/>
            <w:vMerge w:val="continue"/>
            <w:vAlign w:val="center"/>
          </w:tcPr>
          <w:p w14:paraId="75A13EB8">
            <w:pPr>
              <w:pStyle w:val="12"/>
              <w:ind w:firstLine="0"/>
              <w:jc w:val="center"/>
              <w:rPr>
                <w:rFonts w:hint="eastAsia" w:asciiTheme="minorEastAsia" w:hAnsiTheme="minorEastAsia" w:eastAsiaTheme="minorEastAsia"/>
                <w:color w:val="000000"/>
                <w:szCs w:val="24"/>
                <w:highlight w:val="none"/>
              </w:rPr>
            </w:pPr>
          </w:p>
        </w:tc>
        <w:tc>
          <w:tcPr>
            <w:tcW w:w="1214" w:type="dxa"/>
            <w:vAlign w:val="center"/>
          </w:tcPr>
          <w:p w14:paraId="2A865784">
            <w:pPr>
              <w:pStyle w:val="12"/>
              <w:ind w:left="0" w:leftChars="0" w:firstLine="0" w:firstLineChars="0"/>
              <w:jc w:val="center"/>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资源覆盖</w:t>
            </w:r>
          </w:p>
          <w:p w14:paraId="4F97C979">
            <w:pPr>
              <w:pStyle w:val="12"/>
              <w:ind w:left="0" w:leftChars="0" w:firstLine="0" w:firstLineChars="0"/>
              <w:jc w:val="center"/>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（18分）</w:t>
            </w:r>
          </w:p>
        </w:tc>
        <w:tc>
          <w:tcPr>
            <w:tcW w:w="5915" w:type="dxa"/>
            <w:vAlign w:val="center"/>
          </w:tcPr>
          <w:p w14:paraId="0F1CAD8E">
            <w:pPr>
              <w:widowControl/>
              <w:spacing w:line="276" w:lineRule="auto"/>
              <w:ind w:firstLine="420" w:firstLineChars="200"/>
              <w:jc w:val="left"/>
              <w:rPr>
                <w:rFonts w:hint="eastAsia"/>
                <w:highlight w:val="none"/>
                <w:lang w:val="en-US" w:eastAsia="zh-CN"/>
              </w:rPr>
            </w:pPr>
            <w:r>
              <w:rPr>
                <w:rFonts w:hint="eastAsia"/>
                <w:highlight w:val="none"/>
                <w:lang w:val="en-US" w:eastAsia="zh-CN"/>
              </w:rPr>
              <w:t>供应商所提供生日蛋糕券可使用蛋糕品牌资源覆盖情况：</w:t>
            </w:r>
          </w:p>
          <w:p w14:paraId="15D5A22C">
            <w:pPr>
              <w:widowControl/>
              <w:spacing w:line="276" w:lineRule="auto"/>
              <w:ind w:firstLine="420" w:firstLineChars="200"/>
              <w:jc w:val="left"/>
              <w:rPr>
                <w:rFonts w:hint="default"/>
                <w:highlight w:val="none"/>
                <w:lang w:val="en-US" w:eastAsia="zh-CN"/>
              </w:rPr>
            </w:pPr>
            <w:r>
              <w:rPr>
                <w:rFonts w:hint="eastAsia"/>
                <w:highlight w:val="none"/>
                <w:lang w:val="en-US" w:eastAsia="zh-CN"/>
              </w:rPr>
              <w:t>1.有三家不同品牌且每家品牌在京分店≥50家得 10 分；</w:t>
            </w:r>
          </w:p>
          <w:p w14:paraId="0C9637A1">
            <w:pPr>
              <w:widowControl/>
              <w:spacing w:line="276" w:lineRule="auto"/>
              <w:ind w:firstLine="420" w:firstLineChars="200"/>
              <w:jc w:val="left"/>
              <w:rPr>
                <w:rFonts w:hint="eastAsia"/>
                <w:highlight w:val="none"/>
                <w:lang w:val="en-US" w:eastAsia="zh-CN"/>
              </w:rPr>
            </w:pPr>
            <w:r>
              <w:rPr>
                <w:rFonts w:hint="eastAsia"/>
                <w:highlight w:val="none"/>
                <w:lang w:val="en-US" w:eastAsia="zh-CN"/>
              </w:rPr>
              <w:t>2.在此基础上，每增加一个在京分店≥10家的品牌加 0.5 分，最多得 8 分。</w:t>
            </w:r>
          </w:p>
          <w:p w14:paraId="32C99A99">
            <w:pPr>
              <w:widowControl/>
              <w:spacing w:line="276" w:lineRule="auto"/>
              <w:ind w:firstLine="420" w:firstLineChars="200"/>
              <w:jc w:val="left"/>
              <w:rPr>
                <w:rFonts w:hint="eastAsia"/>
                <w:highlight w:val="none"/>
                <w:lang w:val="en-US" w:eastAsia="zh-CN"/>
              </w:rPr>
            </w:pPr>
            <w:r>
              <w:rPr>
                <w:rFonts w:hint="eastAsia"/>
                <w:highlight w:val="none"/>
                <w:lang w:val="en-US" w:eastAsia="zh-CN"/>
              </w:rPr>
              <w:t>注：1.供应商需提供品牌资源书面证明材料（合作协议或授权书等）；</w:t>
            </w:r>
          </w:p>
          <w:p w14:paraId="31517C20">
            <w:pPr>
              <w:widowControl/>
              <w:spacing w:line="276" w:lineRule="auto"/>
              <w:ind w:firstLine="420" w:firstLineChars="200"/>
              <w:jc w:val="left"/>
              <w:rPr>
                <w:rFonts w:hint="eastAsia" w:ascii="宋体" w:hAnsi="宋体" w:eastAsia="宋体" w:cs="仿宋"/>
                <w:color w:val="auto"/>
                <w:kern w:val="2"/>
                <w:sz w:val="21"/>
                <w:szCs w:val="21"/>
                <w:highlight w:val="none"/>
                <w:lang w:val="en-US" w:eastAsia="zh-CN" w:bidi="ar-SA"/>
              </w:rPr>
            </w:pPr>
            <w:r>
              <w:rPr>
                <w:rFonts w:hint="eastAsia"/>
                <w:highlight w:val="none"/>
                <w:lang w:val="en-US" w:eastAsia="zh-CN"/>
              </w:rPr>
              <w:t>2.分店是指同一个品牌下可使用实体分店的数量。</w:t>
            </w:r>
          </w:p>
        </w:tc>
      </w:tr>
      <w:tr w14:paraId="3F62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73" w:type="dxa"/>
            <w:vAlign w:val="center"/>
          </w:tcPr>
          <w:p w14:paraId="5367A18A">
            <w:pPr>
              <w:widowControl/>
              <w:snapToGrid w:val="0"/>
              <w:jc w:val="center"/>
              <w:rPr>
                <w:rFonts w:hint="eastAsia" w:asciiTheme="minorEastAsia" w:hAnsiTheme="minorEastAsia" w:eastAsiaTheme="minorEastAsia"/>
                <w:bCs/>
                <w:color w:val="000000"/>
                <w:szCs w:val="24"/>
                <w:highlight w:val="none"/>
                <w:lang w:val="en-US" w:eastAsia="zh-CN"/>
              </w:rPr>
            </w:pPr>
            <w:r>
              <w:rPr>
                <w:rFonts w:hint="eastAsia" w:asciiTheme="minorEastAsia" w:hAnsiTheme="minorEastAsia" w:eastAsiaTheme="minorEastAsia"/>
                <w:bCs/>
                <w:color w:val="000000"/>
                <w:szCs w:val="24"/>
                <w:highlight w:val="none"/>
                <w:lang w:val="en-US" w:eastAsia="zh-CN"/>
              </w:rPr>
              <w:t>6</w:t>
            </w:r>
          </w:p>
        </w:tc>
        <w:tc>
          <w:tcPr>
            <w:tcW w:w="1070" w:type="dxa"/>
            <w:vMerge w:val="continue"/>
            <w:vAlign w:val="center"/>
          </w:tcPr>
          <w:p w14:paraId="1F4438B0">
            <w:pPr>
              <w:widowControl/>
              <w:snapToGrid w:val="0"/>
              <w:jc w:val="center"/>
              <w:rPr>
                <w:rFonts w:hint="eastAsia" w:asciiTheme="minorEastAsia" w:hAnsiTheme="minorEastAsia" w:eastAsiaTheme="minorEastAsia"/>
                <w:bCs/>
                <w:color w:val="000000"/>
                <w:szCs w:val="24"/>
                <w:highlight w:val="none"/>
              </w:rPr>
            </w:pPr>
          </w:p>
        </w:tc>
        <w:tc>
          <w:tcPr>
            <w:tcW w:w="1214" w:type="dxa"/>
            <w:vAlign w:val="center"/>
          </w:tcPr>
          <w:p w14:paraId="5457CF07">
            <w:pPr>
              <w:widowControl/>
              <w:snapToGrid w:val="0"/>
              <w:jc w:val="center"/>
              <w:rPr>
                <w:rFonts w:hint="default" w:asciiTheme="minorEastAsia" w:hAnsiTheme="minorEastAsia" w:eastAsiaTheme="minorEastAsia"/>
                <w:bCs/>
                <w:color w:val="000000"/>
                <w:szCs w:val="24"/>
                <w:highlight w:val="none"/>
                <w:lang w:val="en-US" w:eastAsia="zh-CN"/>
              </w:rPr>
            </w:pPr>
            <w:r>
              <w:rPr>
                <w:rFonts w:hint="eastAsia" w:asciiTheme="minorEastAsia" w:hAnsiTheme="minorEastAsia" w:eastAsiaTheme="minorEastAsia"/>
                <w:bCs/>
                <w:color w:val="000000"/>
                <w:szCs w:val="24"/>
                <w:highlight w:val="none"/>
              </w:rPr>
              <w:t>服务方案</w:t>
            </w:r>
          </w:p>
          <w:p w14:paraId="7D643494">
            <w:pPr>
              <w:widowControl/>
              <w:snapToGrid w:val="0"/>
              <w:jc w:val="center"/>
              <w:rPr>
                <w:rFonts w:asciiTheme="minorEastAsia" w:hAnsiTheme="minorEastAsia" w:eastAsiaTheme="minorEastAsia"/>
                <w:bCs/>
                <w:color w:val="000000"/>
                <w:szCs w:val="24"/>
                <w:highlight w:val="none"/>
              </w:rPr>
            </w:pPr>
            <w:r>
              <w:rPr>
                <w:rFonts w:hint="eastAsia" w:asciiTheme="minorEastAsia" w:hAnsiTheme="minorEastAsia" w:eastAsiaTheme="minorEastAsia"/>
                <w:bCs/>
                <w:color w:val="000000"/>
                <w:szCs w:val="24"/>
                <w:highlight w:val="none"/>
              </w:rPr>
              <w:t>（</w:t>
            </w:r>
            <w:r>
              <w:rPr>
                <w:rFonts w:hint="eastAsia" w:asciiTheme="minorEastAsia" w:hAnsiTheme="minorEastAsia" w:eastAsiaTheme="minorEastAsia"/>
                <w:bCs/>
                <w:color w:val="000000"/>
                <w:szCs w:val="24"/>
                <w:highlight w:val="none"/>
                <w:lang w:val="en-US" w:eastAsia="zh-CN"/>
              </w:rPr>
              <w:t>5</w:t>
            </w:r>
            <w:r>
              <w:rPr>
                <w:rFonts w:asciiTheme="minorEastAsia" w:hAnsiTheme="minorEastAsia" w:eastAsiaTheme="minorEastAsia"/>
                <w:bCs/>
                <w:color w:val="000000"/>
                <w:szCs w:val="24"/>
                <w:highlight w:val="none"/>
              </w:rPr>
              <w:t>分）</w:t>
            </w:r>
          </w:p>
        </w:tc>
        <w:tc>
          <w:tcPr>
            <w:tcW w:w="5915" w:type="dxa"/>
            <w:vAlign w:val="center"/>
          </w:tcPr>
          <w:p w14:paraId="41D124B0">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根据投标人提供的服务方案中供货方案、各品牌门店清单、兑换使用细则进行评价：</w:t>
            </w:r>
          </w:p>
          <w:p w14:paraId="1968EFB1">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1.提供的方案内容完整、详实，科学合理、可行，针对性强，能够高度满足采购需求，得 5 分；</w:t>
            </w:r>
          </w:p>
          <w:p w14:paraId="789B2BEB">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2.提供的方案内容完整、详实，科学合理性、可行性一般，满足采购需求得 3 分；</w:t>
            </w:r>
          </w:p>
          <w:p w14:paraId="2061F934">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3.提供的方案有部分欠缺或不足得 1 分；</w:t>
            </w:r>
          </w:p>
          <w:p w14:paraId="3795ED58">
            <w:pPr>
              <w:widowControl/>
              <w:spacing w:line="276" w:lineRule="auto"/>
              <w:ind w:firstLine="420" w:firstLineChars="200"/>
              <w:jc w:val="left"/>
              <w:rPr>
                <w:rFonts w:asciiTheme="minorEastAsia" w:hAnsiTheme="minorEastAsia" w:eastAsiaTheme="minorEastAsia"/>
                <w:bCs/>
                <w:color w:val="000000"/>
                <w:szCs w:val="24"/>
                <w:highlight w:val="none"/>
              </w:rPr>
            </w:pPr>
            <w:r>
              <w:rPr>
                <w:rFonts w:hint="eastAsia" w:ascii="宋体" w:hAnsi="宋体" w:cs="仿宋"/>
                <w:color w:val="auto"/>
                <w:szCs w:val="21"/>
                <w:highlight w:val="none"/>
                <w:lang w:val="en-US" w:eastAsia="zh-CN"/>
              </w:rPr>
              <w:t>4.未提供，不得分。</w:t>
            </w:r>
          </w:p>
        </w:tc>
      </w:tr>
      <w:tr w14:paraId="0D7E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73" w:type="dxa"/>
            <w:vAlign w:val="center"/>
          </w:tcPr>
          <w:p w14:paraId="4CE6E2DA">
            <w:pPr>
              <w:widowControl/>
              <w:snapToGrid w:val="0"/>
              <w:jc w:val="center"/>
              <w:rPr>
                <w:rFonts w:hint="eastAsia" w:asciiTheme="minorEastAsia" w:hAnsiTheme="minorEastAsia" w:eastAsiaTheme="minorEastAsia"/>
                <w:bCs/>
                <w:color w:val="000000"/>
                <w:szCs w:val="24"/>
                <w:highlight w:val="none"/>
                <w:lang w:val="en-US" w:eastAsia="zh-CN"/>
              </w:rPr>
            </w:pPr>
            <w:r>
              <w:rPr>
                <w:rFonts w:hint="eastAsia" w:asciiTheme="minorEastAsia" w:hAnsiTheme="minorEastAsia" w:eastAsiaTheme="minorEastAsia"/>
                <w:bCs/>
                <w:color w:val="000000"/>
                <w:szCs w:val="24"/>
                <w:highlight w:val="none"/>
                <w:lang w:val="en-US" w:eastAsia="zh-CN"/>
              </w:rPr>
              <w:t>7</w:t>
            </w:r>
          </w:p>
        </w:tc>
        <w:tc>
          <w:tcPr>
            <w:tcW w:w="1070" w:type="dxa"/>
            <w:vMerge w:val="continue"/>
            <w:vAlign w:val="center"/>
          </w:tcPr>
          <w:p w14:paraId="193822BE">
            <w:pPr>
              <w:widowControl/>
              <w:snapToGrid w:val="0"/>
              <w:jc w:val="center"/>
              <w:rPr>
                <w:rFonts w:hint="eastAsia" w:asciiTheme="minorEastAsia" w:hAnsiTheme="minorEastAsia" w:eastAsiaTheme="minorEastAsia"/>
                <w:bCs/>
                <w:color w:val="000000"/>
                <w:szCs w:val="24"/>
                <w:highlight w:val="none"/>
              </w:rPr>
            </w:pPr>
          </w:p>
        </w:tc>
        <w:tc>
          <w:tcPr>
            <w:tcW w:w="1214" w:type="dxa"/>
            <w:vAlign w:val="center"/>
          </w:tcPr>
          <w:p w14:paraId="2410E68B">
            <w:pPr>
              <w:widowControl/>
              <w:snapToGrid w:val="0"/>
              <w:jc w:val="center"/>
              <w:rPr>
                <w:rFonts w:hint="eastAsia" w:asciiTheme="minorEastAsia" w:hAnsiTheme="minorEastAsia" w:eastAsiaTheme="minorEastAsia"/>
                <w:bCs/>
                <w:color w:val="000000"/>
                <w:szCs w:val="24"/>
                <w:highlight w:val="none"/>
                <w:lang w:val="en-US" w:eastAsia="zh-CN"/>
              </w:rPr>
            </w:pPr>
            <w:r>
              <w:rPr>
                <w:rFonts w:hint="eastAsia" w:asciiTheme="minorEastAsia" w:hAnsiTheme="minorEastAsia" w:eastAsiaTheme="minorEastAsia"/>
                <w:bCs/>
                <w:color w:val="000000"/>
                <w:szCs w:val="24"/>
                <w:highlight w:val="none"/>
                <w:lang w:val="en-US" w:eastAsia="zh-CN"/>
              </w:rPr>
              <w:t>有效期</w:t>
            </w:r>
          </w:p>
          <w:p w14:paraId="5F383BEC">
            <w:pPr>
              <w:widowControl/>
              <w:snapToGrid w:val="0"/>
              <w:jc w:val="center"/>
              <w:rPr>
                <w:rFonts w:asciiTheme="minorEastAsia" w:hAnsiTheme="minorEastAsia" w:eastAsiaTheme="minorEastAsia"/>
                <w:color w:val="000000"/>
                <w:szCs w:val="24"/>
                <w:highlight w:val="none"/>
              </w:rPr>
            </w:pPr>
            <w:r>
              <w:rPr>
                <w:rFonts w:hint="eastAsia" w:asciiTheme="minorEastAsia" w:hAnsiTheme="minorEastAsia" w:eastAsiaTheme="minorEastAsia"/>
                <w:color w:val="000000"/>
                <w:szCs w:val="24"/>
                <w:highlight w:val="none"/>
              </w:rPr>
              <w:t>（</w:t>
            </w:r>
            <w:r>
              <w:rPr>
                <w:rFonts w:hint="eastAsia" w:asciiTheme="minorEastAsia" w:hAnsiTheme="minorEastAsia" w:eastAsiaTheme="minorEastAsia"/>
                <w:color w:val="000000"/>
                <w:szCs w:val="24"/>
                <w:highlight w:val="none"/>
                <w:lang w:val="en-US" w:eastAsia="zh-CN"/>
              </w:rPr>
              <w:t>2</w:t>
            </w:r>
            <w:r>
              <w:rPr>
                <w:rFonts w:hint="eastAsia" w:asciiTheme="minorEastAsia" w:hAnsiTheme="minorEastAsia" w:eastAsiaTheme="minorEastAsia"/>
                <w:color w:val="000000"/>
                <w:szCs w:val="24"/>
                <w:highlight w:val="none"/>
              </w:rPr>
              <w:t>分）</w:t>
            </w:r>
          </w:p>
        </w:tc>
        <w:tc>
          <w:tcPr>
            <w:tcW w:w="5915" w:type="dxa"/>
            <w:vAlign w:val="center"/>
          </w:tcPr>
          <w:p w14:paraId="4D60B9EB">
            <w:pPr>
              <w:widowControl/>
              <w:spacing w:line="276" w:lineRule="auto"/>
              <w:ind w:firstLine="420" w:firstLineChars="200"/>
              <w:jc w:val="left"/>
              <w:rPr>
                <w:rFonts w:hint="eastAsia"/>
                <w:highlight w:val="none"/>
                <w:lang w:val="en-US" w:eastAsia="zh-CN"/>
              </w:rPr>
            </w:pPr>
            <w:r>
              <w:rPr>
                <w:rFonts w:hint="eastAsia"/>
                <w:highlight w:val="none"/>
                <w:lang w:val="en-US" w:eastAsia="zh-CN"/>
              </w:rPr>
              <w:t>根据生日蛋糕券有效期情况进行评比：</w:t>
            </w:r>
          </w:p>
          <w:p w14:paraId="156EB102">
            <w:pPr>
              <w:widowControl/>
              <w:spacing w:line="276" w:lineRule="auto"/>
              <w:ind w:firstLine="420" w:firstLineChars="200"/>
              <w:jc w:val="left"/>
              <w:rPr>
                <w:rFonts w:hint="default"/>
                <w:highlight w:val="none"/>
                <w:lang w:val="en-US" w:eastAsia="zh-CN"/>
              </w:rPr>
            </w:pPr>
            <w:r>
              <w:rPr>
                <w:rFonts w:hint="eastAsia"/>
                <w:highlight w:val="none"/>
                <w:lang w:val="en-US" w:eastAsia="zh-CN"/>
              </w:rPr>
              <w:t>生日蛋糕券有效期2年，</w:t>
            </w:r>
            <w:r>
              <w:rPr>
                <w:rFonts w:hint="eastAsia" w:ascii="宋体" w:hAnsi="宋体" w:cs="仿宋"/>
                <w:color w:val="auto"/>
                <w:szCs w:val="21"/>
                <w:highlight w:val="none"/>
                <w:lang w:val="en-US" w:eastAsia="zh-CN"/>
              </w:rPr>
              <w:t>在此基础上，每增加 1 年有效期得 1 分，最多得 2 分。</w:t>
            </w:r>
          </w:p>
        </w:tc>
      </w:tr>
      <w:tr w14:paraId="2415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73" w:type="dxa"/>
            <w:vAlign w:val="center"/>
          </w:tcPr>
          <w:p w14:paraId="4B75D744">
            <w:pPr>
              <w:widowControl/>
              <w:snapToGrid w:val="0"/>
              <w:jc w:val="center"/>
              <w:rPr>
                <w:rFonts w:hint="eastAsia" w:asciiTheme="minorEastAsia" w:hAnsiTheme="minorEastAsia" w:eastAsiaTheme="minorEastAsia"/>
                <w:bCs/>
                <w:color w:val="000000"/>
                <w:szCs w:val="24"/>
                <w:highlight w:val="none"/>
                <w:lang w:val="en-US" w:eastAsia="zh-CN"/>
              </w:rPr>
            </w:pPr>
            <w:r>
              <w:rPr>
                <w:rFonts w:hint="eastAsia" w:asciiTheme="minorEastAsia" w:hAnsiTheme="minorEastAsia" w:eastAsiaTheme="minorEastAsia"/>
                <w:bCs/>
                <w:color w:val="000000"/>
                <w:szCs w:val="24"/>
                <w:highlight w:val="none"/>
                <w:lang w:val="en-US" w:eastAsia="zh-CN"/>
              </w:rPr>
              <w:t>8</w:t>
            </w:r>
          </w:p>
        </w:tc>
        <w:tc>
          <w:tcPr>
            <w:tcW w:w="1070" w:type="dxa"/>
            <w:vMerge w:val="continue"/>
            <w:vAlign w:val="center"/>
          </w:tcPr>
          <w:p w14:paraId="4AD4A59F">
            <w:pPr>
              <w:widowControl/>
              <w:snapToGrid w:val="0"/>
              <w:jc w:val="center"/>
              <w:rPr>
                <w:rFonts w:hint="eastAsia" w:asciiTheme="minorEastAsia" w:hAnsiTheme="minorEastAsia" w:eastAsiaTheme="minorEastAsia"/>
                <w:bCs/>
                <w:color w:val="000000"/>
                <w:szCs w:val="24"/>
                <w:highlight w:val="none"/>
              </w:rPr>
            </w:pPr>
          </w:p>
        </w:tc>
        <w:tc>
          <w:tcPr>
            <w:tcW w:w="1214" w:type="dxa"/>
            <w:vAlign w:val="center"/>
          </w:tcPr>
          <w:p w14:paraId="25167517">
            <w:pPr>
              <w:widowControl/>
              <w:snapToGrid w:val="0"/>
              <w:jc w:val="center"/>
              <w:rPr>
                <w:rFonts w:hint="eastAsia" w:asciiTheme="minorEastAsia" w:hAnsiTheme="minorEastAsia" w:eastAsiaTheme="minorEastAsia"/>
                <w:bCs/>
                <w:color w:val="000000"/>
                <w:szCs w:val="24"/>
                <w:highlight w:val="none"/>
              </w:rPr>
            </w:pPr>
            <w:r>
              <w:rPr>
                <w:rFonts w:hint="eastAsia" w:asciiTheme="minorEastAsia" w:hAnsiTheme="minorEastAsia" w:eastAsiaTheme="minorEastAsia"/>
                <w:bCs/>
                <w:color w:val="000000"/>
                <w:szCs w:val="24"/>
                <w:highlight w:val="none"/>
                <w:lang w:val="en-US" w:eastAsia="zh-CN"/>
              </w:rPr>
              <w:t>附加</w:t>
            </w:r>
            <w:r>
              <w:rPr>
                <w:rFonts w:hint="eastAsia" w:asciiTheme="minorEastAsia" w:hAnsiTheme="minorEastAsia" w:eastAsiaTheme="minorEastAsia"/>
                <w:bCs/>
                <w:color w:val="000000"/>
                <w:szCs w:val="24"/>
                <w:highlight w:val="none"/>
              </w:rPr>
              <w:t>服务</w:t>
            </w:r>
          </w:p>
          <w:p w14:paraId="507A9862">
            <w:pPr>
              <w:widowControl/>
              <w:snapToGrid w:val="0"/>
              <w:jc w:val="center"/>
              <w:rPr>
                <w:rFonts w:asciiTheme="minorEastAsia" w:hAnsiTheme="minorEastAsia" w:eastAsiaTheme="minorEastAsia"/>
                <w:color w:val="000000"/>
                <w:szCs w:val="24"/>
                <w:highlight w:val="none"/>
              </w:rPr>
            </w:pPr>
            <w:r>
              <w:rPr>
                <w:rFonts w:hint="eastAsia" w:asciiTheme="minorEastAsia" w:hAnsiTheme="minorEastAsia" w:eastAsiaTheme="minorEastAsia"/>
                <w:color w:val="000000"/>
                <w:szCs w:val="24"/>
                <w:highlight w:val="none"/>
              </w:rPr>
              <w:t>（</w:t>
            </w:r>
            <w:r>
              <w:rPr>
                <w:rFonts w:hint="eastAsia" w:asciiTheme="minorEastAsia" w:hAnsiTheme="minorEastAsia"/>
                <w:color w:val="000000"/>
                <w:szCs w:val="24"/>
                <w:highlight w:val="none"/>
                <w:lang w:val="en-US" w:eastAsia="zh-CN"/>
              </w:rPr>
              <w:t>5</w:t>
            </w:r>
            <w:r>
              <w:rPr>
                <w:rFonts w:hint="eastAsia" w:asciiTheme="minorEastAsia" w:hAnsiTheme="minorEastAsia" w:eastAsiaTheme="minorEastAsia"/>
                <w:color w:val="000000"/>
                <w:szCs w:val="24"/>
                <w:highlight w:val="none"/>
              </w:rPr>
              <w:t>分）</w:t>
            </w:r>
          </w:p>
        </w:tc>
        <w:tc>
          <w:tcPr>
            <w:tcW w:w="5915" w:type="dxa"/>
            <w:vAlign w:val="center"/>
          </w:tcPr>
          <w:p w14:paraId="0BAB2FB4">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根据供应商提供的附加服务方案进行评价（包括但不限于供应商所提供影院、饮品、剧院、体育馆等资源覆盖情况）进行评比：</w:t>
            </w:r>
          </w:p>
          <w:p w14:paraId="49C7C64F">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1.提供的附加服务合理、实用，丰富，得5分；</w:t>
            </w:r>
          </w:p>
          <w:p w14:paraId="246ACA6C">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2.附加服务较合理、较实用、较丰富，得3分；</w:t>
            </w:r>
          </w:p>
          <w:p w14:paraId="5ABE2C69">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3.附加服务合理一般、实用性一般，得1分；</w:t>
            </w:r>
          </w:p>
          <w:p w14:paraId="72F758D2">
            <w:pPr>
              <w:widowControl/>
              <w:spacing w:line="276" w:lineRule="auto"/>
              <w:ind w:firstLine="420" w:firstLineChars="200"/>
              <w:jc w:val="left"/>
              <w:rPr>
                <w:rFonts w:cs="Times New Roman" w:asciiTheme="minorEastAsia" w:hAnsiTheme="minorEastAsia" w:eastAsiaTheme="minorEastAsia"/>
                <w:bCs/>
                <w:color w:val="000000"/>
                <w:szCs w:val="24"/>
                <w:highlight w:val="none"/>
              </w:rPr>
            </w:pPr>
            <w:r>
              <w:rPr>
                <w:rFonts w:hint="eastAsia" w:ascii="宋体" w:hAnsi="宋体" w:cs="仿宋"/>
                <w:color w:val="auto"/>
                <w:szCs w:val="21"/>
                <w:highlight w:val="none"/>
                <w:lang w:val="en-US" w:eastAsia="zh-CN"/>
              </w:rPr>
              <w:t>4.未提供，不得分。</w:t>
            </w:r>
          </w:p>
        </w:tc>
      </w:tr>
      <w:tr w14:paraId="0815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73" w:type="dxa"/>
            <w:vAlign w:val="center"/>
          </w:tcPr>
          <w:p w14:paraId="0739E1CD">
            <w:pPr>
              <w:widowControl/>
              <w:snapToGrid w:val="0"/>
              <w:jc w:val="center"/>
              <w:rPr>
                <w:rFonts w:hint="eastAsia" w:asciiTheme="minorEastAsia" w:hAnsiTheme="minorEastAsia" w:eastAsiaTheme="minorEastAsia"/>
                <w:bCs/>
                <w:color w:val="000000"/>
                <w:szCs w:val="24"/>
                <w:highlight w:val="none"/>
                <w:lang w:val="en-US" w:eastAsia="zh-CN"/>
              </w:rPr>
            </w:pPr>
            <w:r>
              <w:rPr>
                <w:rFonts w:hint="eastAsia" w:asciiTheme="minorEastAsia" w:hAnsiTheme="minorEastAsia" w:eastAsiaTheme="minorEastAsia"/>
                <w:bCs/>
                <w:color w:val="000000"/>
                <w:szCs w:val="24"/>
                <w:highlight w:val="none"/>
                <w:lang w:val="en-US" w:eastAsia="zh-CN"/>
              </w:rPr>
              <w:t>9</w:t>
            </w:r>
          </w:p>
        </w:tc>
        <w:tc>
          <w:tcPr>
            <w:tcW w:w="1070" w:type="dxa"/>
            <w:vMerge w:val="continue"/>
            <w:vAlign w:val="center"/>
          </w:tcPr>
          <w:p w14:paraId="32BB04AD">
            <w:pPr>
              <w:pStyle w:val="12"/>
              <w:ind w:firstLine="0"/>
              <w:jc w:val="center"/>
              <w:rPr>
                <w:rFonts w:hint="eastAsia" w:asciiTheme="minorEastAsia" w:hAnsiTheme="minorEastAsia" w:eastAsiaTheme="minorEastAsia"/>
                <w:color w:val="000000"/>
                <w:szCs w:val="24"/>
                <w:highlight w:val="none"/>
              </w:rPr>
            </w:pPr>
          </w:p>
        </w:tc>
        <w:tc>
          <w:tcPr>
            <w:tcW w:w="1214" w:type="dxa"/>
            <w:vAlign w:val="center"/>
          </w:tcPr>
          <w:p w14:paraId="4982D100">
            <w:pPr>
              <w:snapToGrid w:val="0"/>
              <w:jc w:val="center"/>
              <w:rPr>
                <w:rFonts w:asciiTheme="minorEastAsia" w:hAnsiTheme="minorEastAsia" w:eastAsiaTheme="minorEastAsia"/>
                <w:bCs/>
                <w:color w:val="000000"/>
                <w:szCs w:val="24"/>
                <w:highlight w:val="none"/>
              </w:rPr>
            </w:pPr>
            <w:r>
              <w:rPr>
                <w:rFonts w:hint="eastAsia" w:asciiTheme="minorEastAsia" w:hAnsiTheme="minorEastAsia" w:eastAsiaTheme="minorEastAsia"/>
                <w:bCs/>
                <w:color w:val="000000"/>
                <w:szCs w:val="24"/>
                <w:highlight w:val="none"/>
              </w:rPr>
              <w:t>售后服务</w:t>
            </w:r>
          </w:p>
          <w:p w14:paraId="1D240021">
            <w:pPr>
              <w:pStyle w:val="12"/>
              <w:ind w:left="0" w:leftChars="0" w:firstLine="0" w:firstLineChars="0"/>
              <w:jc w:val="center"/>
              <w:rPr>
                <w:rFonts w:asciiTheme="minorEastAsia" w:hAnsiTheme="minorEastAsia" w:eastAsiaTheme="minorEastAsia"/>
                <w:color w:val="000000"/>
                <w:szCs w:val="24"/>
                <w:highlight w:val="none"/>
              </w:rPr>
            </w:pPr>
            <w:r>
              <w:rPr>
                <w:rFonts w:hint="eastAsia" w:cs="Times New Roman" w:asciiTheme="minorEastAsia" w:hAnsiTheme="minorEastAsia" w:eastAsiaTheme="minorEastAsia"/>
                <w:color w:val="000000"/>
                <w:kern w:val="2"/>
                <w:sz w:val="21"/>
                <w:szCs w:val="24"/>
                <w:highlight w:val="none"/>
                <w:lang w:val="en-US" w:eastAsia="zh-CN" w:bidi="ar-SA"/>
              </w:rPr>
              <w:t>（10分）</w:t>
            </w:r>
          </w:p>
        </w:tc>
        <w:tc>
          <w:tcPr>
            <w:tcW w:w="5915" w:type="dxa"/>
            <w:vAlign w:val="center"/>
          </w:tcPr>
          <w:p w14:paraId="6CBD026B">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综合比较各供应商是否提出完整合理的有针对性地售后服务方案；能否很好满足采购人的需要等（包括质量问题退换，售后服务承诺，售后服务机构，上门服务、响应时间等）：</w:t>
            </w:r>
          </w:p>
          <w:p w14:paraId="5ED5BC16">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1.售后保障方案和措施完整、具体，对本项目针对性强得 10 分；</w:t>
            </w:r>
          </w:p>
          <w:p w14:paraId="59F8A95B">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2.售后保障方案和措施较完整、具体，对本项目针对性较强得 7 分；</w:t>
            </w:r>
          </w:p>
          <w:p w14:paraId="648881F7">
            <w:pPr>
              <w:widowControl/>
              <w:spacing w:line="276" w:lineRule="auto"/>
              <w:ind w:firstLine="420" w:firstLineChars="200"/>
              <w:jc w:val="left"/>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3.售后保障方案和措施一般，对本项目针对性一般得 4 分；</w:t>
            </w:r>
          </w:p>
          <w:p w14:paraId="63140EFC">
            <w:pPr>
              <w:widowControl/>
              <w:spacing w:line="276" w:lineRule="auto"/>
              <w:ind w:firstLine="420" w:firstLineChars="200"/>
              <w:jc w:val="left"/>
              <w:rPr>
                <w:rFonts w:hint="default" w:ascii="宋体" w:hAnsi="宋体" w:cs="仿宋"/>
                <w:color w:val="auto"/>
                <w:szCs w:val="21"/>
                <w:highlight w:val="none"/>
                <w:lang w:val="en-US" w:eastAsia="zh-CN"/>
              </w:rPr>
            </w:pPr>
            <w:r>
              <w:rPr>
                <w:rFonts w:hint="eastAsia" w:ascii="宋体" w:hAnsi="宋体" w:cs="仿宋"/>
                <w:color w:val="auto"/>
                <w:szCs w:val="21"/>
                <w:highlight w:val="none"/>
                <w:lang w:val="en-US" w:eastAsia="zh-CN"/>
              </w:rPr>
              <w:t>4.售后保障方案和措施较差，对本项目针对性较差得1分；</w:t>
            </w:r>
          </w:p>
          <w:p w14:paraId="614DB42F">
            <w:pPr>
              <w:widowControl/>
              <w:spacing w:line="276" w:lineRule="auto"/>
              <w:ind w:firstLine="420" w:firstLineChars="200"/>
              <w:jc w:val="left"/>
              <w:rPr>
                <w:rFonts w:hint="eastAsia" w:asciiTheme="minorEastAsia" w:hAnsiTheme="minorEastAsia" w:eastAsiaTheme="minorEastAsia"/>
                <w:bCs/>
                <w:color w:val="000000"/>
                <w:szCs w:val="24"/>
                <w:highlight w:val="none"/>
                <w:lang w:eastAsia="zh-CN"/>
              </w:rPr>
            </w:pPr>
            <w:r>
              <w:rPr>
                <w:rFonts w:hint="eastAsia" w:ascii="宋体" w:hAnsi="宋体" w:cs="仿宋"/>
                <w:color w:val="auto"/>
                <w:szCs w:val="21"/>
                <w:highlight w:val="none"/>
                <w:lang w:val="en-US" w:eastAsia="zh-CN"/>
              </w:rPr>
              <w:t>5.未提供，不得分。</w:t>
            </w:r>
          </w:p>
        </w:tc>
      </w:tr>
    </w:tbl>
    <w:p w14:paraId="67EA31E6">
      <w:pPr>
        <w:pStyle w:val="21"/>
        <w:rPr>
          <w:rFonts w:hint="eastAsia"/>
          <w:highlight w:val="yellow"/>
          <w:lang w:val="en-US" w:eastAsia="zh-CN"/>
        </w:rPr>
      </w:pPr>
    </w:p>
    <w:p w14:paraId="7FFBED85">
      <w:pPr>
        <w:rPr>
          <w:rFonts w:hint="eastAsia"/>
          <w:lang w:val="en-US" w:eastAsia="zh-CN"/>
        </w:rPr>
      </w:pPr>
    </w:p>
    <w:p w14:paraId="1188D902">
      <w:pPr>
        <w:rPr>
          <w:rFonts w:hint="eastAsia"/>
          <w:highlight w:val="none"/>
          <w:lang w:val="en-US" w:eastAsia="zh-CN"/>
        </w:rPr>
      </w:pPr>
    </w:p>
    <w:p w14:paraId="7C285911">
      <w:pPr>
        <w:pStyle w:val="2"/>
        <w:rPr>
          <w:rFonts w:hint="eastAsia"/>
          <w:highlight w:val="none"/>
          <w:lang w:val="en-US" w:eastAsia="zh-CN"/>
        </w:rPr>
      </w:pPr>
    </w:p>
    <w:p w14:paraId="4DA4FE04">
      <w:pPr>
        <w:pStyle w:val="2"/>
        <w:rPr>
          <w:rFonts w:hint="eastAsia"/>
          <w:highlight w:val="none"/>
          <w:lang w:val="en-US" w:eastAsia="zh-CN"/>
        </w:rPr>
      </w:pPr>
    </w:p>
    <w:p w14:paraId="28C05C89">
      <w:pPr>
        <w:pStyle w:val="3"/>
        <w:numPr>
          <w:ilvl w:val="0"/>
          <w:numId w:val="5"/>
        </w:numPr>
        <w:jc w:val="center"/>
        <w:rPr>
          <w:rFonts w:hint="eastAsia"/>
          <w:highlight w:val="none"/>
          <w:lang w:val="en-US" w:eastAsia="zh-CN"/>
        </w:rPr>
      </w:pPr>
      <w:r>
        <w:rPr>
          <w:rFonts w:hint="eastAsia"/>
          <w:highlight w:val="none"/>
          <w:lang w:val="en-US" w:eastAsia="zh-CN"/>
        </w:rPr>
        <w:t xml:space="preserve"> 采购需求</w:t>
      </w:r>
    </w:p>
    <w:p w14:paraId="1B4F3B51">
      <w:pPr>
        <w:pStyle w:val="29"/>
        <w:spacing w:line="360" w:lineRule="auto"/>
        <w:ind w:left="0" w:leftChars="0" w:firstLine="0" w:firstLineChars="0"/>
        <w:rPr>
          <w:rFonts w:hint="eastAsia" w:ascii="宋体" w:hAnsi="宋体" w:eastAsia="宋体" w:cs="宋体"/>
          <w:b/>
          <w:bCs/>
          <w:color w:val="auto"/>
          <w:kern w:val="2"/>
          <w:sz w:val="21"/>
          <w:szCs w:val="21"/>
          <w:lang w:val="en-US" w:eastAsia="zh-CN" w:bidi="ar-SA"/>
        </w:rPr>
      </w:pPr>
      <w:bookmarkStart w:id="17" w:name="_Toc19863_WPSOffice_Level1"/>
      <w:r>
        <w:rPr>
          <w:rFonts w:hint="eastAsia" w:ascii="宋体" w:hAnsi="宋体" w:eastAsia="宋体" w:cs="宋体"/>
          <w:b/>
          <w:bCs/>
          <w:color w:val="auto"/>
          <w:kern w:val="2"/>
          <w:sz w:val="21"/>
          <w:szCs w:val="21"/>
          <w:lang w:val="en-US" w:eastAsia="zh-CN" w:bidi="ar-SA"/>
        </w:rPr>
        <w:t>一、实现的功能或者目标</w:t>
      </w:r>
    </w:p>
    <w:p w14:paraId="4C44EF59">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本项目服务供应商</w:t>
      </w:r>
      <w:r>
        <w:rPr>
          <w:rFonts w:hint="eastAsia" w:ascii="宋体" w:hAnsi="宋体" w:cs="宋体"/>
          <w:color w:val="auto"/>
          <w:sz w:val="21"/>
          <w:szCs w:val="21"/>
          <w:lang w:val="en-US" w:eastAsia="zh-CN"/>
        </w:rPr>
        <w:t>需</w:t>
      </w:r>
      <w:r>
        <w:rPr>
          <w:rFonts w:hint="eastAsia" w:ascii="宋体" w:hAnsi="宋体" w:eastAsia="宋体" w:cs="宋体"/>
          <w:color w:val="auto"/>
          <w:sz w:val="21"/>
          <w:szCs w:val="21"/>
          <w:lang w:val="en-US" w:eastAsia="zh-CN"/>
        </w:rPr>
        <w:t>为北京按摩医院</w:t>
      </w:r>
      <w:r>
        <w:rPr>
          <w:rFonts w:hint="eastAsia" w:ascii="宋体" w:hAnsi="宋体" w:cs="宋体"/>
          <w:color w:val="auto"/>
          <w:sz w:val="21"/>
          <w:szCs w:val="21"/>
          <w:lang w:val="en-US" w:eastAsia="zh-CN"/>
        </w:rPr>
        <w:t>工会</w:t>
      </w:r>
      <w:r>
        <w:rPr>
          <w:rFonts w:hint="eastAsia" w:ascii="宋体" w:hAnsi="宋体" w:eastAsia="宋体" w:cs="宋体"/>
          <w:color w:val="auto"/>
          <w:sz w:val="21"/>
          <w:szCs w:val="21"/>
          <w:lang w:val="en-US" w:eastAsia="zh-CN"/>
        </w:rPr>
        <w:t>职工</w:t>
      </w:r>
      <w:r>
        <w:rPr>
          <w:rFonts w:hint="eastAsia" w:ascii="宋体" w:hAnsi="宋体" w:cs="宋体"/>
          <w:color w:val="auto"/>
          <w:sz w:val="21"/>
          <w:szCs w:val="21"/>
          <w:lang w:val="en-US" w:eastAsia="zh-CN"/>
        </w:rPr>
        <w:t>及</w:t>
      </w:r>
      <w:r>
        <w:rPr>
          <w:rFonts w:hint="eastAsia" w:ascii="宋体" w:hAnsi="宋体" w:eastAsia="宋体" w:cs="宋体"/>
          <w:color w:val="auto"/>
          <w:sz w:val="21"/>
          <w:szCs w:val="21"/>
          <w:lang w:val="en-US" w:eastAsia="zh-CN"/>
        </w:rPr>
        <w:t>退休老干部提供生</w:t>
      </w:r>
      <w:r>
        <w:rPr>
          <w:rFonts w:hint="eastAsia" w:ascii="宋体" w:hAnsi="宋体" w:cs="宋体"/>
          <w:color w:val="auto"/>
          <w:sz w:val="21"/>
          <w:szCs w:val="21"/>
          <w:lang w:val="en-US" w:eastAsia="zh-CN"/>
        </w:rPr>
        <w:t>日蛋糕券</w:t>
      </w:r>
      <w:r>
        <w:rPr>
          <w:rFonts w:hint="eastAsia" w:ascii="宋体" w:hAnsi="宋体" w:eastAsia="宋体" w:cs="宋体"/>
          <w:color w:val="auto"/>
          <w:sz w:val="21"/>
          <w:szCs w:val="21"/>
          <w:lang w:val="en-US" w:eastAsia="zh-CN"/>
        </w:rPr>
        <w:t>，以满足</w:t>
      </w:r>
      <w:r>
        <w:rPr>
          <w:rFonts w:hint="eastAsia" w:ascii="宋体" w:hAnsi="宋体" w:cs="宋体"/>
          <w:color w:val="auto"/>
          <w:sz w:val="21"/>
          <w:szCs w:val="21"/>
          <w:lang w:val="en-US" w:eastAsia="zh-CN"/>
        </w:rPr>
        <w:t>全年职工生日蛋糕慰问</w:t>
      </w:r>
      <w:r>
        <w:rPr>
          <w:rFonts w:hint="eastAsia" w:ascii="宋体" w:hAnsi="宋体" w:eastAsia="宋体" w:cs="宋体"/>
          <w:color w:val="auto"/>
          <w:sz w:val="21"/>
          <w:szCs w:val="21"/>
          <w:lang w:val="en-US" w:eastAsia="zh-CN"/>
        </w:rPr>
        <w:t>的需求。</w:t>
      </w:r>
    </w:p>
    <w:p w14:paraId="415ABE37">
      <w:pPr>
        <w:pStyle w:val="29"/>
        <w:spacing w:line="360" w:lineRule="auto"/>
        <w:ind w:left="0" w:leftChars="0" w:firstLine="0" w:firstLineChars="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二、项目交付或者实施的时间和地点：</w:t>
      </w:r>
    </w:p>
    <w:p w14:paraId="51DEFC52">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采购项目（标的）交付的时间：北京按摩医院指定时间。</w:t>
      </w:r>
    </w:p>
    <w:p w14:paraId="246F8A1E">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 采购项目（标的）交付的地点： 北京按摩医院指定地点。 </w:t>
      </w:r>
    </w:p>
    <w:p w14:paraId="2D0194CF">
      <w:pPr>
        <w:pStyle w:val="29"/>
        <w:spacing w:line="360" w:lineRule="auto"/>
        <w:ind w:left="0" w:leftChars="0" w:firstLine="0" w:firstLineChars="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★三、需执行的国家相关标准、行业标准、地方标准或者其他标准、规范：</w:t>
      </w:r>
    </w:p>
    <w:p w14:paraId="0D768E9E">
      <w:pPr>
        <w:keepNext w:val="0"/>
        <w:keepLines w:val="0"/>
        <w:widowControl/>
        <w:suppressLineNumbers w:val="0"/>
        <w:tabs>
          <w:tab w:val="center" w:pos="4153"/>
        </w:tabs>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响应人</w:t>
      </w:r>
      <w:r>
        <w:rPr>
          <w:rFonts w:hint="eastAsia" w:ascii="宋体" w:hAnsi="宋体" w:eastAsia="宋体" w:cs="宋体"/>
          <w:color w:val="auto"/>
          <w:kern w:val="2"/>
          <w:sz w:val="21"/>
          <w:szCs w:val="21"/>
          <w:highlight w:val="none"/>
          <w:lang w:val="en-US" w:eastAsia="zh-CN" w:bidi="ar-SA"/>
        </w:rPr>
        <w:t>应保证所提供的服务符合国家相关法律法规及行业标准要求</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满足《中华人民共和国食品安全法》。</w:t>
      </w:r>
      <w:r>
        <w:rPr>
          <w:rFonts w:hint="eastAsia" w:ascii="宋体" w:hAnsi="宋体" w:cs="宋体"/>
          <w:color w:val="auto"/>
          <w:kern w:val="2"/>
          <w:sz w:val="21"/>
          <w:szCs w:val="21"/>
          <w:highlight w:val="none"/>
          <w:lang w:val="en-US" w:eastAsia="zh-CN" w:bidi="ar-SA"/>
        </w:rPr>
        <w:tab/>
      </w:r>
    </w:p>
    <w:p w14:paraId="40D2A348">
      <w:pPr>
        <w:keepNext w:val="0"/>
        <w:keepLines w:val="0"/>
        <w:widowControl/>
        <w:suppressLineNumbers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★四、采购标的需满足的服务期限要求：</w:t>
      </w:r>
    </w:p>
    <w:p w14:paraId="2D53009C">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1.本项目预算金额</w:t>
      </w:r>
      <w:r>
        <w:rPr>
          <w:rFonts w:hint="eastAsia" w:ascii="宋体" w:hAnsi="宋体" w:cs="宋体"/>
          <w:color w:val="auto"/>
          <w:sz w:val="21"/>
          <w:szCs w:val="21"/>
          <w:lang w:val="en-US" w:eastAsia="zh-CN"/>
        </w:rPr>
        <w:t>25.7</w:t>
      </w:r>
      <w:r>
        <w:rPr>
          <w:rFonts w:hint="eastAsia" w:ascii="宋体" w:hAnsi="宋体" w:eastAsia="宋体" w:cs="宋体"/>
          <w:color w:val="auto"/>
          <w:sz w:val="21"/>
          <w:szCs w:val="21"/>
          <w:lang w:val="en-US" w:eastAsia="zh-CN"/>
        </w:rPr>
        <w:t>万元，根据实际采购量进行结算。</w:t>
      </w:r>
    </w:p>
    <w:p w14:paraId="65B91311">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.结算周期：生日蛋糕券</w:t>
      </w:r>
      <w:r>
        <w:rPr>
          <w:rFonts w:hint="eastAsia" w:ascii="宋体" w:hAnsi="宋体" w:cs="宋体"/>
          <w:color w:val="auto"/>
          <w:sz w:val="21"/>
          <w:szCs w:val="21"/>
          <w:lang w:val="en-US" w:eastAsia="zh-CN"/>
        </w:rPr>
        <w:t>验收合格</w:t>
      </w:r>
      <w:r>
        <w:rPr>
          <w:rFonts w:hint="eastAsia" w:ascii="宋体" w:hAnsi="宋体" w:cs="宋体"/>
          <w:color w:val="auto"/>
          <w:szCs w:val="21"/>
          <w:lang w:val="en-US" w:eastAsia="zh-CN"/>
        </w:rPr>
        <w:t>并</w:t>
      </w:r>
      <w:r>
        <w:rPr>
          <w:rFonts w:hint="eastAsia" w:ascii="宋体" w:hAnsi="宋体" w:eastAsia="宋体" w:cs="宋体"/>
          <w:color w:val="auto"/>
          <w:sz w:val="21"/>
          <w:szCs w:val="21"/>
          <w:lang w:val="en-US" w:eastAsia="zh-CN"/>
        </w:rPr>
        <w:t>开具正规发票</w:t>
      </w:r>
      <w:r>
        <w:rPr>
          <w:rFonts w:hint="eastAsia" w:ascii="宋体" w:hAnsi="宋体" w:cs="宋体"/>
          <w:color w:val="auto"/>
          <w:sz w:val="21"/>
          <w:szCs w:val="21"/>
          <w:lang w:val="en-US" w:eastAsia="zh-CN"/>
        </w:rPr>
        <w:t>后</w:t>
      </w:r>
      <w:r>
        <w:rPr>
          <w:rFonts w:hint="eastAsia" w:ascii="宋体" w:hAnsi="宋体" w:eastAsia="宋体" w:cs="宋体"/>
          <w:color w:val="auto"/>
          <w:sz w:val="21"/>
          <w:szCs w:val="21"/>
          <w:lang w:val="en-US" w:eastAsia="zh-CN"/>
        </w:rPr>
        <w:t>30日内</w:t>
      </w:r>
      <w:r>
        <w:rPr>
          <w:rFonts w:hint="eastAsia" w:ascii="宋体" w:hAnsi="宋体" w:cs="宋体"/>
          <w:color w:val="auto"/>
          <w:sz w:val="21"/>
          <w:szCs w:val="21"/>
          <w:lang w:val="en-US" w:eastAsia="zh-CN"/>
        </w:rPr>
        <w:t>进行</w:t>
      </w:r>
      <w:r>
        <w:rPr>
          <w:rFonts w:hint="eastAsia" w:ascii="宋体" w:hAnsi="宋体" w:eastAsia="宋体" w:cs="宋体"/>
          <w:color w:val="auto"/>
          <w:sz w:val="21"/>
          <w:szCs w:val="21"/>
          <w:lang w:val="en-US" w:eastAsia="zh-CN"/>
        </w:rPr>
        <w:t>支付。</w:t>
      </w:r>
    </w:p>
    <w:p w14:paraId="2F8610DC">
      <w:pPr>
        <w:keepNext w:val="0"/>
        <w:keepLines w:val="0"/>
        <w:widowControl/>
        <w:suppressLineNumbers w:val="0"/>
        <w:spacing w:line="36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.为全院职工供生日蛋糕券数量</w:t>
      </w:r>
      <w:r>
        <w:rPr>
          <w:rFonts w:hint="eastAsia" w:ascii="宋体" w:hAnsi="宋体" w:cs="宋体"/>
          <w:color w:val="auto"/>
          <w:sz w:val="21"/>
          <w:szCs w:val="21"/>
          <w:lang w:val="en-US" w:eastAsia="zh-CN"/>
        </w:rPr>
        <w:t>约</w:t>
      </w:r>
      <w:r>
        <w:rPr>
          <w:rFonts w:hint="eastAsia" w:ascii="宋体" w:hAnsi="宋体" w:eastAsia="宋体" w:cs="宋体"/>
          <w:color w:val="auto"/>
          <w:sz w:val="21"/>
          <w:szCs w:val="21"/>
          <w:lang w:val="en-US" w:eastAsia="zh-CN"/>
        </w:rPr>
        <w:t>6</w:t>
      </w:r>
      <w:r>
        <w:rPr>
          <w:rFonts w:hint="eastAsia" w:ascii="宋体" w:hAnsi="宋体" w:cs="宋体"/>
          <w:color w:val="auto"/>
          <w:sz w:val="21"/>
          <w:szCs w:val="21"/>
          <w:lang w:val="en-US" w:eastAsia="zh-CN"/>
        </w:rPr>
        <w:t>69</w:t>
      </w:r>
      <w:r>
        <w:rPr>
          <w:rFonts w:hint="eastAsia" w:ascii="宋体" w:hAnsi="宋体" w:eastAsia="宋体" w:cs="宋体"/>
          <w:color w:val="auto"/>
          <w:sz w:val="21"/>
          <w:szCs w:val="21"/>
          <w:lang w:val="en-US" w:eastAsia="zh-CN"/>
        </w:rPr>
        <w:t>份，</w:t>
      </w:r>
      <w:r>
        <w:rPr>
          <w:rFonts w:hint="eastAsia" w:ascii="宋体" w:hAnsi="宋体" w:cs="宋体"/>
          <w:color w:val="auto"/>
          <w:sz w:val="21"/>
          <w:szCs w:val="21"/>
          <w:lang w:val="en-US" w:eastAsia="zh-CN"/>
        </w:rPr>
        <w:t>其中</w:t>
      </w:r>
      <w:r>
        <w:rPr>
          <w:rFonts w:hint="eastAsia" w:ascii="宋体" w:hAnsi="宋体" w:eastAsia="宋体" w:cs="宋体"/>
          <w:color w:val="auto"/>
          <w:sz w:val="21"/>
          <w:szCs w:val="21"/>
          <w:lang w:val="en-US" w:eastAsia="zh-CN"/>
        </w:rPr>
        <w:t>结算金额400元</w:t>
      </w:r>
      <w:r>
        <w:rPr>
          <w:rFonts w:hint="eastAsia" w:ascii="宋体" w:hAnsi="宋体" w:cs="宋体"/>
          <w:color w:val="auto"/>
          <w:sz w:val="21"/>
          <w:szCs w:val="21"/>
          <w:lang w:val="en-US" w:eastAsia="zh-CN"/>
        </w:rPr>
        <w:t>的约616份，</w:t>
      </w:r>
      <w:r>
        <w:rPr>
          <w:rFonts w:hint="eastAsia" w:ascii="宋体" w:hAnsi="宋体" w:eastAsia="宋体" w:cs="宋体"/>
          <w:color w:val="auto"/>
          <w:sz w:val="21"/>
          <w:szCs w:val="21"/>
          <w:lang w:val="en-US" w:eastAsia="zh-CN"/>
        </w:rPr>
        <w:t>结算金额</w:t>
      </w:r>
      <w:r>
        <w:rPr>
          <w:rFonts w:hint="eastAsia" w:ascii="宋体" w:hAnsi="宋体" w:cs="宋体"/>
          <w:color w:val="auto"/>
          <w:sz w:val="21"/>
          <w:szCs w:val="21"/>
          <w:lang w:val="en-US" w:eastAsia="zh-CN"/>
        </w:rPr>
        <w:t>200元的约53份</w:t>
      </w:r>
      <w:r>
        <w:rPr>
          <w:rFonts w:hint="eastAsia" w:ascii="宋体" w:hAnsi="宋体" w:eastAsia="宋体" w:cs="宋体"/>
          <w:color w:val="auto"/>
          <w:sz w:val="21"/>
          <w:szCs w:val="21"/>
          <w:lang w:val="en-US" w:eastAsia="zh-CN"/>
        </w:rPr>
        <w:t>，根据实际采购量进行结算。</w:t>
      </w:r>
    </w:p>
    <w:p w14:paraId="44999E9F">
      <w:pPr>
        <w:keepNext w:val="0"/>
        <w:keepLines w:val="0"/>
        <w:widowControl/>
        <w:suppressLineNumbers w:val="0"/>
        <w:spacing w:line="360" w:lineRule="auto"/>
        <w:ind w:firstLine="420" w:firstLineChars="200"/>
        <w:jc w:val="left"/>
        <w:rPr>
          <w:rFonts w:hint="eastAsia" w:ascii="宋体" w:hAnsi="宋体" w:eastAsia="宋体" w:cs="宋体"/>
          <w:b/>
          <w:bCs/>
          <w:color w:val="auto"/>
          <w:sz w:val="21"/>
          <w:szCs w:val="21"/>
          <w:lang w:val="en-US" w:eastAsia="zh-CN"/>
        </w:rPr>
      </w:pPr>
      <w:r>
        <w:rPr>
          <w:rFonts w:hint="eastAsia" w:ascii="宋体" w:hAnsi="宋体" w:cs="宋体"/>
          <w:b w:val="0"/>
          <w:bCs w:val="0"/>
          <w:color w:val="auto"/>
          <w:sz w:val="21"/>
          <w:szCs w:val="21"/>
          <w:lang w:val="en-US" w:eastAsia="zh-CN"/>
        </w:rPr>
        <w:t>4.</w:t>
      </w:r>
      <w:r>
        <w:rPr>
          <w:rFonts w:hint="eastAsia" w:ascii="宋体" w:hAnsi="宋体" w:cs="宋体"/>
          <w:b/>
          <w:bCs/>
          <w:color w:val="auto"/>
          <w:sz w:val="21"/>
          <w:szCs w:val="21"/>
          <w:lang w:val="en-US" w:eastAsia="zh-CN"/>
        </w:rPr>
        <w:t>报价公式：（单张面值-结算单价）/结算单价=上浮率</w:t>
      </w:r>
      <w:r>
        <w:rPr>
          <w:rFonts w:hint="eastAsia" w:ascii="宋体" w:hAnsi="宋体" w:eastAsia="宋体" w:cs="宋体"/>
          <w:b/>
          <w:bCs/>
          <w:color w:val="auto"/>
          <w:sz w:val="21"/>
          <w:szCs w:val="21"/>
          <w:lang w:val="en-US" w:eastAsia="zh-CN"/>
        </w:rPr>
        <w:t>%</w:t>
      </w:r>
    </w:p>
    <w:p w14:paraId="14138599">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如报价上浮10%：（单张面值440元-结算单价400元）/结算单价400元=上浮率10%；</w:t>
      </w:r>
    </w:p>
    <w:p w14:paraId="61639E8B">
      <w:pPr>
        <w:pStyle w:val="2"/>
        <w:ind w:left="0" w:leftChars="0" w:firstLine="420" w:firstLineChars="200"/>
        <w:rPr>
          <w:rFonts w:hint="eastAsia"/>
          <w:color w:val="auto"/>
          <w:lang w:val="en-US" w:eastAsia="zh-CN"/>
        </w:rPr>
      </w:pPr>
      <w:r>
        <w:rPr>
          <w:rFonts w:hint="eastAsia" w:ascii="宋体" w:hAnsi="宋体" w:eastAsia="宋体" w:cs="宋体"/>
          <w:color w:val="auto"/>
          <w:sz w:val="21"/>
          <w:szCs w:val="21"/>
          <w:lang w:val="en-US" w:eastAsia="zh-CN"/>
        </w:rPr>
        <w:t>如报价</w:t>
      </w:r>
      <w:r>
        <w:rPr>
          <w:rFonts w:hint="eastAsia" w:ascii="宋体" w:hAnsi="宋体" w:eastAsia="宋体" w:cs="宋体"/>
          <w:color w:val="auto"/>
          <w:kern w:val="2"/>
          <w:sz w:val="21"/>
          <w:szCs w:val="21"/>
          <w:lang w:val="en-US" w:eastAsia="zh-CN" w:bidi="ar-SA"/>
        </w:rPr>
        <w:t>上浮10%：（单张面</w:t>
      </w:r>
      <w:r>
        <w:rPr>
          <w:rFonts w:hint="eastAsia" w:ascii="宋体" w:hAnsi="宋体" w:eastAsia="宋体" w:cs="宋体"/>
          <w:color w:val="auto"/>
          <w:sz w:val="21"/>
          <w:szCs w:val="21"/>
          <w:lang w:val="en-US" w:eastAsia="zh-CN"/>
        </w:rPr>
        <w:t>值220元-结算单价200元）/结算单价200元=上浮率10%。</w:t>
      </w:r>
    </w:p>
    <w:p w14:paraId="6C07A05F">
      <w:pPr>
        <w:numPr>
          <w:ilvl w:val="0"/>
          <w:numId w:val="6"/>
        </w:numPr>
        <w:tabs>
          <w:tab w:val="left" w:pos="900"/>
        </w:tabs>
        <w:spacing w:line="360" w:lineRule="auto"/>
        <w:ind w:left="105" w:leftChars="0"/>
        <w:rPr>
          <w:rFonts w:hint="eastAsia" w:ascii="宋体" w:hAnsi="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服务需求</w:t>
      </w:r>
      <w:r>
        <w:rPr>
          <w:rFonts w:hint="eastAsia" w:ascii="宋体" w:hAnsi="宋体" w:cs="宋体"/>
          <w:b/>
          <w:bCs/>
          <w:color w:val="auto"/>
          <w:kern w:val="2"/>
          <w:sz w:val="21"/>
          <w:szCs w:val="21"/>
          <w:lang w:val="en-US" w:eastAsia="zh-CN" w:bidi="ar-SA"/>
        </w:rPr>
        <w:t>：</w:t>
      </w:r>
    </w:p>
    <w:p w14:paraId="175DE797">
      <w:pPr>
        <w:pStyle w:val="2"/>
        <w:numPr>
          <w:ilvl w:val="0"/>
          <w:numId w:val="0"/>
        </w:numPr>
        <w:tabs>
          <w:tab w:val="left" w:pos="1038"/>
        </w:tabs>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（一）生日蛋糕券要求</w:t>
      </w:r>
    </w:p>
    <w:p w14:paraId="1B0B9E49">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 xml:space="preserve">1. 生日蛋糕券的有效期≥ </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 xml:space="preserve"> 年，不受法定节假日等假期限制，全年皆可正常使用。</w:t>
      </w:r>
    </w:p>
    <w:p w14:paraId="436AE3C4">
      <w:pPr>
        <w:keepNext w:val="0"/>
        <w:keepLines w:val="0"/>
        <w:widowControl/>
        <w:suppressLineNumbers w:val="0"/>
        <w:spacing w:line="360" w:lineRule="auto"/>
        <w:ind w:left="0" w:leftChars="0" w:firstLine="239" w:firstLineChars="1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 生日蛋糕券可到各门店直接支付，</w:t>
      </w:r>
      <w:r>
        <w:rPr>
          <w:rFonts w:hint="eastAsia" w:ascii="宋体" w:hAnsi="宋体" w:cs="宋体"/>
          <w:color w:val="auto"/>
          <w:sz w:val="21"/>
          <w:szCs w:val="21"/>
          <w:lang w:val="en-US" w:eastAsia="zh-CN"/>
        </w:rPr>
        <w:t>同门店销售价格一致，</w:t>
      </w:r>
      <w:r>
        <w:rPr>
          <w:rFonts w:hint="eastAsia" w:ascii="宋体" w:hAnsi="宋体" w:eastAsia="宋体" w:cs="宋体"/>
          <w:color w:val="auto"/>
          <w:sz w:val="21"/>
          <w:szCs w:val="21"/>
          <w:lang w:val="en-US" w:eastAsia="zh-CN"/>
        </w:rPr>
        <w:t>可一次或分次购买任何商品，不得以“季节限定”、“特殊货品”等为由限制。在</w:t>
      </w:r>
      <w:r>
        <w:rPr>
          <w:rFonts w:hint="eastAsia" w:ascii="宋体" w:hAnsi="宋体" w:cs="宋体"/>
          <w:color w:val="auto"/>
          <w:sz w:val="21"/>
          <w:szCs w:val="21"/>
          <w:lang w:val="en-US" w:eastAsia="zh-CN"/>
        </w:rPr>
        <w:t>购买</w:t>
      </w:r>
      <w:r>
        <w:rPr>
          <w:rFonts w:hint="eastAsia" w:ascii="宋体" w:hAnsi="宋体" w:eastAsia="宋体" w:cs="宋体"/>
          <w:color w:val="auto"/>
          <w:sz w:val="21"/>
          <w:szCs w:val="21"/>
          <w:lang w:val="en-US" w:eastAsia="zh-CN"/>
        </w:rPr>
        <w:t>打折、</w:t>
      </w:r>
      <w:r>
        <w:rPr>
          <w:rFonts w:hint="eastAsia" w:ascii="宋体" w:hAnsi="宋体" w:cs="宋体"/>
          <w:color w:val="auto"/>
          <w:sz w:val="21"/>
          <w:szCs w:val="21"/>
          <w:lang w:val="en-US" w:eastAsia="zh-CN"/>
        </w:rPr>
        <w:t>促销</w:t>
      </w:r>
      <w:r>
        <w:rPr>
          <w:rFonts w:hint="eastAsia" w:ascii="宋体" w:hAnsi="宋体" w:eastAsia="宋体" w:cs="宋体"/>
          <w:color w:val="auto"/>
          <w:sz w:val="21"/>
          <w:szCs w:val="21"/>
          <w:lang w:val="en-US" w:eastAsia="zh-CN"/>
        </w:rPr>
        <w:t>商品时享有与现全同样优惠</w:t>
      </w:r>
      <w:r>
        <w:rPr>
          <w:rFonts w:hint="eastAsia" w:ascii="宋体" w:hAnsi="宋体" w:cs="宋体"/>
          <w:color w:val="auto"/>
          <w:sz w:val="21"/>
          <w:szCs w:val="21"/>
          <w:lang w:val="en-US" w:eastAsia="zh-CN"/>
        </w:rPr>
        <w:t>力度。</w:t>
      </w:r>
    </w:p>
    <w:p w14:paraId="1955DCF4">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 供应商应提供服务方案，应列出生日蛋糕券包含的各品牌门店清单（含名称、地址、电话）以及使用说明。</w:t>
      </w:r>
    </w:p>
    <w:p w14:paraId="5CDD86F0">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 使用生日蛋糕券时无须再进行任何形式的注册（如绑定手机号或填写个人信息等），接收验证码时输入手机号除外。</w:t>
      </w:r>
    </w:p>
    <w:p w14:paraId="149720A0">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 供应商需承担由生日蛋糕券兑换所引起的客户投诉并进行及时有效的处理。</w:t>
      </w:r>
    </w:p>
    <w:p w14:paraId="63005B3B">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 具有专业负责的客服团队，如遇生日蛋糕券无法正常使用等问题，能及时提供帮助。</w:t>
      </w:r>
    </w:p>
    <w:p w14:paraId="26C1C8D0">
      <w:pPr>
        <w:keepNext w:val="0"/>
        <w:keepLines w:val="0"/>
        <w:widowControl/>
        <w:suppressLineNumbers w:val="0"/>
        <w:spacing w:line="360" w:lineRule="auto"/>
        <w:ind w:left="0" w:leftChars="0" w:firstLine="239" w:firstLineChars="1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 供应商需有自营网站（包括但不限于：网站，小程序、APP等）。需遵守国家相关法律法规，《网络安全法》、《个人信息保护法》等，确保自营网站的运营活动合法合规。</w:t>
      </w:r>
    </w:p>
    <w:p w14:paraId="2DECD40A">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8. 当生日蛋糕券金额低于消费金额时，可自主补差价支付，</w:t>
      </w:r>
      <w:r>
        <w:rPr>
          <w:rFonts w:hint="eastAsia" w:ascii="宋体" w:hAnsi="宋体" w:cs="宋体"/>
          <w:color w:val="auto"/>
          <w:sz w:val="21"/>
          <w:szCs w:val="21"/>
          <w:lang w:val="en-US" w:eastAsia="zh-CN"/>
        </w:rPr>
        <w:t>无</w:t>
      </w:r>
      <w:r>
        <w:rPr>
          <w:rFonts w:hint="eastAsia" w:ascii="宋体" w:hAnsi="宋体" w:eastAsia="宋体" w:cs="宋体"/>
          <w:color w:val="auto"/>
          <w:sz w:val="21"/>
          <w:szCs w:val="21"/>
          <w:lang w:val="en-US" w:eastAsia="zh-CN"/>
        </w:rPr>
        <w:t>需再进行充值。</w:t>
      </w:r>
    </w:p>
    <w:p w14:paraId="1AB8ADCA">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 生日蛋糕券的封面可定制图案，并标注北京按摩医院LOGO、面值金额、使用有效期、客服电话、“祝您生日快乐”等字样（</w:t>
      </w:r>
      <w:r>
        <w:rPr>
          <w:rFonts w:hint="eastAsia" w:ascii="宋体" w:hAnsi="宋体" w:cs="宋体"/>
          <w:color w:val="auto"/>
          <w:sz w:val="21"/>
          <w:szCs w:val="21"/>
          <w:lang w:val="en-US" w:eastAsia="zh-CN"/>
        </w:rPr>
        <w:t>可</w:t>
      </w:r>
      <w:r>
        <w:rPr>
          <w:rFonts w:hint="eastAsia" w:ascii="宋体" w:hAnsi="宋体" w:eastAsia="宋体" w:cs="宋体"/>
          <w:color w:val="auto"/>
          <w:sz w:val="21"/>
          <w:szCs w:val="21"/>
          <w:lang w:val="en-US" w:eastAsia="zh-CN"/>
        </w:rPr>
        <w:t>根据医院需求订制）。</w:t>
      </w:r>
    </w:p>
    <w:p w14:paraId="132FCF5D">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.生日蛋糕券超过使用期限后，可</w:t>
      </w:r>
      <w:r>
        <w:rPr>
          <w:rFonts w:hint="eastAsia" w:ascii="宋体" w:hAnsi="宋体" w:cs="宋体"/>
          <w:color w:val="auto"/>
          <w:sz w:val="21"/>
          <w:szCs w:val="21"/>
          <w:lang w:val="en-US" w:eastAsia="zh-CN"/>
        </w:rPr>
        <w:t>进行≥1</w:t>
      </w:r>
      <w:r>
        <w:rPr>
          <w:rFonts w:hint="eastAsia" w:ascii="宋体" w:hAnsi="宋体" w:eastAsia="宋体" w:cs="宋体"/>
          <w:color w:val="auto"/>
          <w:sz w:val="21"/>
          <w:szCs w:val="21"/>
          <w:lang w:val="en-US" w:eastAsia="zh-CN"/>
        </w:rPr>
        <w:t>次激活并延长有效期，延长的</w:t>
      </w:r>
      <w:r>
        <w:rPr>
          <w:rFonts w:hint="eastAsia" w:ascii="宋体" w:hAnsi="宋体" w:cs="宋体"/>
          <w:color w:val="auto"/>
          <w:sz w:val="21"/>
          <w:szCs w:val="21"/>
          <w:lang w:val="en-US" w:eastAsia="zh-CN"/>
        </w:rPr>
        <w:t>有效期</w:t>
      </w:r>
      <w:r>
        <w:rPr>
          <w:rFonts w:hint="eastAsia" w:ascii="宋体" w:hAnsi="宋体" w:eastAsia="宋体" w:cs="宋体"/>
          <w:color w:val="auto"/>
          <w:sz w:val="21"/>
          <w:szCs w:val="21"/>
          <w:lang w:val="en-US" w:eastAsia="zh-CN"/>
        </w:rPr>
        <w:t>需≥ 1年。</w:t>
      </w:r>
    </w:p>
    <w:p w14:paraId="33444807">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val="en-US" w:eastAsia="zh-CN"/>
        </w:rPr>
        <w:t>需提供全年365天，每天≥12小时的人工电话客服服务，微信客服即时响应，提供咨询、</w:t>
      </w:r>
      <w:r>
        <w:rPr>
          <w:rFonts w:hint="eastAsia" w:ascii="宋体" w:hAnsi="宋体" w:cs="宋体"/>
          <w:color w:val="auto"/>
          <w:sz w:val="21"/>
          <w:szCs w:val="21"/>
          <w:lang w:val="en-US" w:eastAsia="zh-CN"/>
        </w:rPr>
        <w:t>问题投诉、</w:t>
      </w:r>
      <w:r>
        <w:rPr>
          <w:rFonts w:hint="eastAsia" w:ascii="宋体" w:hAnsi="宋体" w:eastAsia="宋体" w:cs="宋体"/>
          <w:color w:val="auto"/>
          <w:sz w:val="21"/>
          <w:szCs w:val="21"/>
          <w:lang w:val="en-US" w:eastAsia="zh-CN"/>
        </w:rPr>
        <w:t>售后订单跟踪等服务。</w:t>
      </w:r>
    </w:p>
    <w:p w14:paraId="57422D65">
      <w:pPr>
        <w:pStyle w:val="2"/>
        <w:ind w:left="0" w:leftChars="0" w:firstLine="0" w:firstLineChars="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（二）线上蛋糕品质及配送要求</w:t>
      </w:r>
    </w:p>
    <w:p w14:paraId="0709EF19">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1.所有线上蛋糕质量按照国家规定的规格标准执行，蛋糕及配料食品必须是符合国家相关部门规定的食品卫生合格标准、食品安全标准的产品，食品制作原料必须严格按照食品卫生安全要求。奶油为无反式脂肪酸，应季新鲜水果</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不含防腐剂、</w:t>
      </w:r>
      <w:r>
        <w:rPr>
          <w:rFonts w:hint="eastAsia" w:ascii="宋体" w:hAnsi="宋体" w:cs="宋体"/>
          <w:color w:val="auto"/>
          <w:sz w:val="21"/>
          <w:szCs w:val="21"/>
          <w:lang w:val="en-US" w:eastAsia="zh-CN"/>
        </w:rPr>
        <w:t>无不良食品</w:t>
      </w:r>
      <w:r>
        <w:rPr>
          <w:rFonts w:hint="eastAsia" w:ascii="宋体" w:hAnsi="宋体" w:eastAsia="宋体" w:cs="宋体"/>
          <w:color w:val="auto"/>
          <w:sz w:val="21"/>
          <w:szCs w:val="21"/>
          <w:lang w:val="en-US" w:eastAsia="zh-CN"/>
        </w:rPr>
        <w:t>添加剂等。</w:t>
      </w:r>
    </w:p>
    <w:p w14:paraId="5FE7481F">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2.所有蛋糕及配料无腐烂、变质，无异味，无过期，无异物。</w:t>
      </w:r>
    </w:p>
    <w:p w14:paraId="624F855E">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所有</w:t>
      </w:r>
      <w:r>
        <w:rPr>
          <w:rFonts w:hint="eastAsia" w:ascii="宋体" w:hAnsi="宋体" w:eastAsia="宋体" w:cs="宋体"/>
          <w:color w:val="auto"/>
          <w:sz w:val="21"/>
          <w:szCs w:val="21"/>
          <w:lang w:val="en-US" w:eastAsia="zh-CN"/>
        </w:rPr>
        <w:t>蛋糕</w:t>
      </w:r>
      <w:r>
        <w:rPr>
          <w:rFonts w:hint="eastAsia" w:ascii="宋体" w:hAnsi="宋体" w:cs="宋体"/>
          <w:color w:val="auto"/>
          <w:sz w:val="21"/>
          <w:szCs w:val="21"/>
          <w:lang w:val="en-US" w:eastAsia="zh-CN"/>
        </w:rPr>
        <w:t>需</w:t>
      </w:r>
      <w:r>
        <w:rPr>
          <w:rFonts w:hint="eastAsia" w:ascii="宋体" w:hAnsi="宋体" w:eastAsia="宋体" w:cs="宋体"/>
          <w:color w:val="auto"/>
          <w:sz w:val="21"/>
          <w:szCs w:val="21"/>
          <w:lang w:val="en-US" w:eastAsia="zh-CN"/>
        </w:rPr>
        <w:t>贴注生产</w:t>
      </w:r>
      <w:r>
        <w:rPr>
          <w:rFonts w:hint="eastAsia" w:ascii="宋体" w:hAnsi="宋体" w:cs="宋体"/>
          <w:color w:val="auto"/>
          <w:sz w:val="21"/>
          <w:szCs w:val="21"/>
          <w:lang w:val="en-US" w:eastAsia="zh-CN"/>
        </w:rPr>
        <w:t>日期</w:t>
      </w:r>
      <w:r>
        <w:rPr>
          <w:rFonts w:hint="eastAsia" w:ascii="宋体" w:hAnsi="宋体" w:eastAsia="宋体" w:cs="宋体"/>
          <w:color w:val="auto"/>
          <w:sz w:val="21"/>
          <w:szCs w:val="21"/>
          <w:lang w:val="en-US" w:eastAsia="zh-CN"/>
        </w:rPr>
        <w:t>，且标签内容清晰，不得涂改</w:t>
      </w:r>
      <w:r>
        <w:rPr>
          <w:rFonts w:hint="eastAsia" w:ascii="宋体" w:hAnsi="宋体" w:cs="宋体"/>
          <w:color w:val="auto"/>
          <w:sz w:val="21"/>
          <w:szCs w:val="21"/>
          <w:lang w:val="en-US" w:eastAsia="zh-CN"/>
        </w:rPr>
        <w:t>。</w:t>
      </w:r>
    </w:p>
    <w:p w14:paraId="105E5968">
      <w:pPr>
        <w:keepNext w:val="0"/>
        <w:keepLines w:val="0"/>
        <w:widowControl/>
        <w:suppressLineNumbers w:val="0"/>
        <w:spacing w:line="360" w:lineRule="auto"/>
        <w:ind w:left="0" w:leftChars="0" w:firstLine="239" w:firstLineChars="114"/>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4.配送蛋糕需无损坏或者破损，需按约定时间送达，如未按要求送达可进行当场退货或者重新要求发货。</w:t>
      </w:r>
    </w:p>
    <w:bookmarkEnd w:id="17"/>
    <w:p w14:paraId="7B228FAE">
      <w:pPr>
        <w:pStyle w:val="2"/>
        <w:ind w:left="0" w:leftChars="0" w:firstLine="0" w:firstLineChars="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（三）蛋糕品牌及附加服务</w:t>
      </w:r>
    </w:p>
    <w:p w14:paraId="45D508C6">
      <w:pPr>
        <w:keepNext w:val="0"/>
        <w:keepLines w:val="0"/>
        <w:widowControl/>
        <w:suppressLineNumbers w:val="0"/>
        <w:spacing w:line="360" w:lineRule="auto"/>
        <w:ind w:left="0" w:leftChars="0" w:firstLine="239" w:firstLineChars="1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1.供应商需提供可兑换的蛋糕品牌如“好利来”、“味多美”、“金凤成祥”等</w:t>
      </w:r>
      <w:r>
        <w:rPr>
          <w:rFonts w:hint="eastAsia" w:ascii="宋体" w:hAnsi="宋体" w:cs="宋体"/>
          <w:color w:val="auto"/>
          <w:sz w:val="21"/>
          <w:szCs w:val="21"/>
          <w:lang w:val="en-US" w:eastAsia="zh-CN"/>
        </w:rPr>
        <w:t>品牌</w:t>
      </w:r>
      <w:r>
        <w:rPr>
          <w:rFonts w:hint="eastAsia" w:ascii="宋体" w:hAnsi="宋体" w:eastAsia="宋体" w:cs="宋体"/>
          <w:color w:val="auto"/>
          <w:sz w:val="21"/>
          <w:szCs w:val="21"/>
          <w:lang w:val="en-US" w:eastAsia="zh-CN"/>
        </w:rPr>
        <w:t>覆盖能力。</w:t>
      </w:r>
    </w:p>
    <w:p w14:paraId="7633176D">
      <w:pPr>
        <w:keepNext w:val="0"/>
        <w:keepLines w:val="0"/>
        <w:widowControl/>
        <w:suppressLineNumbers w:val="0"/>
        <w:spacing w:line="360" w:lineRule="auto"/>
        <w:ind w:left="0" w:leftChars="0" w:firstLine="239" w:firstLineChars="114"/>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供应商需提供可兑换</w:t>
      </w:r>
      <w:r>
        <w:rPr>
          <w:rFonts w:hint="eastAsia" w:ascii="宋体" w:hAnsi="宋体" w:cs="仿宋"/>
          <w:color w:val="auto"/>
          <w:szCs w:val="21"/>
          <w:highlight w:val="none"/>
          <w:lang w:val="en-US" w:eastAsia="zh-CN"/>
        </w:rPr>
        <w:t>影院、饮品、剧院、体育馆等</w:t>
      </w:r>
      <w:r>
        <w:rPr>
          <w:rFonts w:hint="eastAsia" w:ascii="宋体" w:hAnsi="宋体" w:cs="宋体"/>
          <w:color w:val="auto"/>
          <w:sz w:val="21"/>
          <w:szCs w:val="21"/>
          <w:lang w:val="en-US" w:eastAsia="zh-CN"/>
        </w:rPr>
        <w:t>的附加服务，售价不得高于线下店铺的价格。</w:t>
      </w:r>
    </w:p>
    <w:p w14:paraId="6AE8BC03">
      <w:pPr>
        <w:pStyle w:val="30"/>
        <w:rPr>
          <w:rFonts w:hint="eastAsia"/>
          <w:lang w:val="zh-CN"/>
        </w:rPr>
      </w:pPr>
    </w:p>
    <w:p w14:paraId="6C9843FA">
      <w:pPr>
        <w:pStyle w:val="30"/>
        <w:rPr>
          <w:rFonts w:hint="default"/>
          <w:lang w:val="en-US"/>
        </w:rPr>
      </w:pPr>
    </w:p>
    <w:p w14:paraId="36DC51AC">
      <w:pPr>
        <w:tabs>
          <w:tab w:val="left" w:pos="4276"/>
          <w:tab w:val="left" w:pos="8522"/>
        </w:tabs>
        <w:spacing w:line="360" w:lineRule="auto"/>
        <w:ind w:firstLine="476" w:firstLineChars="200"/>
        <w:jc w:val="left"/>
        <w:rPr>
          <w:rFonts w:hint="eastAsia" w:ascii="宋体" w:hAnsi="宋体" w:eastAsia="宋体" w:cs="宋体"/>
          <w:b w:val="0"/>
          <w:bCs w:val="0"/>
          <w:spacing w:val="-1"/>
          <w:kern w:val="0"/>
          <w:sz w:val="24"/>
          <w:szCs w:val="24"/>
          <w:lang w:val="zh-CN" w:bidi="zh-CN"/>
        </w:rPr>
      </w:pPr>
    </w:p>
    <w:p w14:paraId="25CBDC9B">
      <w:pPr>
        <w:pStyle w:val="30"/>
        <w:rPr>
          <w:rFonts w:hint="eastAsia" w:ascii="宋体" w:hAnsi="宋体" w:eastAsia="宋体" w:cs="宋体"/>
          <w:b w:val="0"/>
          <w:bCs w:val="0"/>
          <w:spacing w:val="-1"/>
          <w:kern w:val="0"/>
          <w:sz w:val="24"/>
          <w:szCs w:val="24"/>
          <w:lang w:val="zh-CN" w:bidi="zh-CN"/>
        </w:rPr>
      </w:pPr>
    </w:p>
    <w:p w14:paraId="12B52485">
      <w:pPr>
        <w:pStyle w:val="30"/>
        <w:rPr>
          <w:rFonts w:hint="eastAsia" w:ascii="宋体" w:hAnsi="宋体" w:eastAsia="宋体" w:cs="宋体"/>
          <w:b w:val="0"/>
          <w:bCs w:val="0"/>
          <w:spacing w:val="-1"/>
          <w:kern w:val="0"/>
          <w:sz w:val="24"/>
          <w:szCs w:val="24"/>
          <w:lang w:val="zh-CN" w:bidi="zh-CN"/>
        </w:rPr>
      </w:pPr>
    </w:p>
    <w:p w14:paraId="4D448D73">
      <w:pPr>
        <w:pStyle w:val="30"/>
        <w:rPr>
          <w:rFonts w:hint="eastAsia" w:ascii="宋体" w:hAnsi="宋体" w:eastAsia="宋体" w:cs="宋体"/>
          <w:b w:val="0"/>
          <w:bCs w:val="0"/>
          <w:spacing w:val="-1"/>
          <w:kern w:val="0"/>
          <w:sz w:val="24"/>
          <w:szCs w:val="24"/>
          <w:lang w:val="zh-CN" w:bidi="zh-CN"/>
        </w:rPr>
      </w:pPr>
    </w:p>
    <w:p w14:paraId="446C544A">
      <w:pPr>
        <w:pStyle w:val="30"/>
        <w:rPr>
          <w:rFonts w:hint="eastAsia" w:ascii="宋体" w:hAnsi="宋体" w:eastAsia="宋体" w:cs="宋体"/>
          <w:b w:val="0"/>
          <w:bCs w:val="0"/>
          <w:spacing w:val="-1"/>
          <w:kern w:val="0"/>
          <w:sz w:val="24"/>
          <w:szCs w:val="24"/>
          <w:lang w:val="zh-CN" w:bidi="zh-CN"/>
        </w:rPr>
      </w:pPr>
    </w:p>
    <w:p w14:paraId="52CD967B">
      <w:pPr>
        <w:pStyle w:val="30"/>
        <w:rPr>
          <w:rFonts w:hint="eastAsia" w:ascii="宋体" w:hAnsi="宋体" w:eastAsia="宋体" w:cs="宋体"/>
          <w:b w:val="0"/>
          <w:bCs w:val="0"/>
          <w:spacing w:val="-1"/>
          <w:kern w:val="0"/>
          <w:sz w:val="24"/>
          <w:szCs w:val="24"/>
          <w:lang w:val="zh-CN" w:bidi="zh-CN"/>
        </w:rPr>
      </w:pPr>
    </w:p>
    <w:p w14:paraId="57B81AAF">
      <w:pPr>
        <w:pStyle w:val="30"/>
        <w:rPr>
          <w:rFonts w:hint="eastAsia" w:ascii="宋体" w:hAnsi="宋体" w:eastAsia="宋体" w:cs="宋体"/>
          <w:b w:val="0"/>
          <w:bCs w:val="0"/>
          <w:spacing w:val="-1"/>
          <w:kern w:val="0"/>
          <w:sz w:val="24"/>
          <w:szCs w:val="24"/>
          <w:lang w:val="zh-CN" w:bidi="zh-CN"/>
        </w:rPr>
      </w:pPr>
    </w:p>
    <w:p w14:paraId="63D09404">
      <w:pPr>
        <w:pStyle w:val="30"/>
        <w:rPr>
          <w:rFonts w:hint="eastAsia" w:ascii="宋体" w:hAnsi="宋体" w:eastAsia="宋体" w:cs="宋体"/>
          <w:b w:val="0"/>
          <w:bCs w:val="0"/>
          <w:spacing w:val="-1"/>
          <w:kern w:val="0"/>
          <w:sz w:val="24"/>
          <w:szCs w:val="24"/>
          <w:lang w:val="zh-CN" w:bidi="zh-CN"/>
        </w:rPr>
      </w:pPr>
    </w:p>
    <w:p w14:paraId="345FF012">
      <w:pPr>
        <w:pStyle w:val="30"/>
        <w:rPr>
          <w:rFonts w:hint="eastAsia" w:ascii="宋体" w:hAnsi="宋体" w:eastAsia="宋体" w:cs="宋体"/>
          <w:b w:val="0"/>
          <w:bCs w:val="0"/>
          <w:spacing w:val="-1"/>
          <w:kern w:val="0"/>
          <w:sz w:val="24"/>
          <w:szCs w:val="24"/>
          <w:lang w:val="zh-CN" w:bidi="zh-CN"/>
        </w:rPr>
      </w:pPr>
    </w:p>
    <w:p w14:paraId="063DC0E8">
      <w:pPr>
        <w:pStyle w:val="30"/>
        <w:rPr>
          <w:rFonts w:hint="eastAsia" w:ascii="宋体" w:hAnsi="宋体" w:eastAsia="宋体" w:cs="宋体"/>
          <w:b w:val="0"/>
          <w:bCs w:val="0"/>
          <w:spacing w:val="-1"/>
          <w:kern w:val="0"/>
          <w:sz w:val="24"/>
          <w:szCs w:val="24"/>
          <w:lang w:val="zh-CN" w:bidi="zh-CN"/>
        </w:rPr>
      </w:pPr>
    </w:p>
    <w:p w14:paraId="16F96759">
      <w:pPr>
        <w:pStyle w:val="30"/>
        <w:rPr>
          <w:rFonts w:hint="eastAsia" w:ascii="宋体" w:hAnsi="宋体" w:eastAsia="宋体" w:cs="宋体"/>
          <w:b w:val="0"/>
          <w:bCs w:val="0"/>
          <w:spacing w:val="-1"/>
          <w:kern w:val="0"/>
          <w:sz w:val="24"/>
          <w:szCs w:val="24"/>
          <w:lang w:val="zh-CN" w:bidi="zh-CN"/>
        </w:rPr>
      </w:pPr>
    </w:p>
    <w:p w14:paraId="58C61D6B">
      <w:pPr>
        <w:pStyle w:val="30"/>
        <w:rPr>
          <w:rFonts w:hint="eastAsia" w:ascii="宋体" w:hAnsi="宋体" w:eastAsia="宋体" w:cs="宋体"/>
          <w:b w:val="0"/>
          <w:bCs w:val="0"/>
          <w:spacing w:val="-1"/>
          <w:kern w:val="0"/>
          <w:sz w:val="24"/>
          <w:szCs w:val="24"/>
          <w:lang w:val="zh-CN" w:bidi="zh-CN"/>
        </w:rPr>
      </w:pPr>
    </w:p>
    <w:p w14:paraId="2CCFD94F">
      <w:pPr>
        <w:pStyle w:val="3"/>
        <w:numPr>
          <w:ilvl w:val="0"/>
          <w:numId w:val="7"/>
        </w:numPr>
        <w:rPr>
          <w:rFonts w:hAnsi="宋体"/>
          <w:highlight w:val="none"/>
        </w:rPr>
      </w:pPr>
      <w:r>
        <w:rPr>
          <w:highlight w:val="none"/>
        </w:rPr>
        <w:t xml:space="preserve">  </w:t>
      </w:r>
      <w:r>
        <w:rPr>
          <w:rFonts w:hint="eastAsia"/>
          <w:highlight w:val="none"/>
        </w:rPr>
        <w:t>合同条款</w:t>
      </w:r>
    </w:p>
    <w:p w14:paraId="72F3371D">
      <w:pPr>
        <w:pStyle w:val="3"/>
        <w:spacing w:before="0" w:after="0" w:line="240" w:lineRule="atLeast"/>
        <w:rPr>
          <w:rFonts w:hint="eastAsia" w:hAnsi="宋体"/>
        </w:rPr>
      </w:pPr>
      <w:r>
        <w:rPr>
          <w:rFonts w:hint="eastAsia" w:hAnsi="宋体"/>
        </w:rPr>
        <w:t>北京按摩医院职工生日蛋糕券采购项目</w:t>
      </w:r>
    </w:p>
    <w:p w14:paraId="2CBE72F5">
      <w:pPr>
        <w:pStyle w:val="12"/>
        <w:spacing w:line="360" w:lineRule="auto"/>
        <w:jc w:val="center"/>
        <w:rPr>
          <w:rFonts w:hint="eastAsia" w:hAnsi="宋体"/>
          <w:b/>
          <w:kern w:val="44"/>
          <w:sz w:val="32"/>
          <w:szCs w:val="20"/>
        </w:rPr>
      </w:pPr>
      <w:r>
        <w:rPr>
          <w:rFonts w:hint="eastAsia" w:hAnsi="宋体"/>
          <w:b/>
          <w:kern w:val="44"/>
          <w:sz w:val="32"/>
          <w:szCs w:val="20"/>
        </w:rPr>
        <w:t>采购合同（模板）</w:t>
      </w:r>
    </w:p>
    <w:p w14:paraId="773A21DA">
      <w:pPr>
        <w:pStyle w:val="2"/>
        <w:ind w:firstLine="723"/>
        <w:rPr>
          <w:rFonts w:hint="eastAsia" w:ascii="宋体" w:hAnsi="宋体" w:eastAsia="宋体" w:cs="宋体"/>
          <w:b/>
          <w:sz w:val="36"/>
          <w:szCs w:val="36"/>
        </w:rPr>
      </w:pPr>
    </w:p>
    <w:p w14:paraId="26201597">
      <w:pPr>
        <w:pStyle w:val="2"/>
        <w:ind w:firstLine="723"/>
        <w:rPr>
          <w:rFonts w:hint="eastAsia" w:ascii="宋体" w:hAnsi="宋体" w:eastAsia="宋体" w:cs="宋体"/>
          <w:b/>
          <w:sz w:val="36"/>
          <w:szCs w:val="36"/>
        </w:rPr>
      </w:pPr>
    </w:p>
    <w:p w14:paraId="467EBFE5">
      <w:pPr>
        <w:pStyle w:val="2"/>
        <w:ind w:firstLine="560"/>
        <w:rPr>
          <w:rFonts w:hint="eastAsia" w:ascii="宋体" w:hAnsi="宋体" w:eastAsia="宋体" w:cs="宋体"/>
          <w:sz w:val="28"/>
        </w:rPr>
      </w:pPr>
    </w:p>
    <w:p w14:paraId="4B768842">
      <w:pPr>
        <w:pStyle w:val="2"/>
        <w:ind w:firstLine="560"/>
        <w:rPr>
          <w:rFonts w:hint="eastAsia" w:ascii="宋体" w:hAnsi="宋体" w:eastAsia="宋体" w:cs="宋体"/>
          <w:sz w:val="28"/>
        </w:rPr>
      </w:pPr>
    </w:p>
    <w:p w14:paraId="46951BF9">
      <w:pPr>
        <w:adjustRightInd w:val="0"/>
        <w:snapToGrid w:val="0"/>
        <w:spacing w:line="360" w:lineRule="auto"/>
        <w:ind w:firstLine="1120" w:firstLineChars="400"/>
        <w:rPr>
          <w:rFonts w:hint="eastAsia" w:ascii="宋体" w:hAnsi="宋体" w:cs="宋体"/>
          <w:sz w:val="28"/>
        </w:rPr>
      </w:pPr>
    </w:p>
    <w:p w14:paraId="34CA96E8">
      <w:pPr>
        <w:adjustRightInd w:val="0"/>
        <w:snapToGrid w:val="0"/>
        <w:spacing w:line="360" w:lineRule="auto"/>
        <w:ind w:firstLine="1120" w:firstLineChars="400"/>
        <w:rPr>
          <w:rFonts w:hint="eastAsia" w:ascii="宋体" w:hAnsi="宋体" w:cs="宋体"/>
          <w:sz w:val="28"/>
        </w:rPr>
      </w:pPr>
    </w:p>
    <w:p w14:paraId="17D31E0B">
      <w:pPr>
        <w:adjustRightInd w:val="0"/>
        <w:snapToGrid w:val="0"/>
        <w:spacing w:line="360" w:lineRule="auto"/>
        <w:ind w:firstLine="1120" w:firstLineChars="400"/>
        <w:rPr>
          <w:rFonts w:hint="eastAsia" w:ascii="宋体" w:hAnsi="宋体" w:cs="宋体"/>
          <w:color w:val="FF0000"/>
          <w:sz w:val="28"/>
          <w:u w:val="single"/>
        </w:rPr>
      </w:pPr>
      <w:r>
        <w:rPr>
          <w:rFonts w:hint="eastAsia" w:ascii="宋体" w:hAnsi="宋体" w:cs="宋体"/>
          <w:sz w:val="28"/>
        </w:rPr>
        <w:t>合同编号：</w:t>
      </w:r>
      <w:r>
        <w:rPr>
          <w:rFonts w:hint="eastAsia" w:ascii="宋体" w:hAnsi="宋体" w:cs="宋体"/>
          <w:sz w:val="28"/>
          <w:u w:val="single"/>
        </w:rPr>
        <w:t xml:space="preserve">                     </w:t>
      </w:r>
    </w:p>
    <w:p w14:paraId="32C09D44">
      <w:pPr>
        <w:spacing w:line="360" w:lineRule="auto"/>
        <w:ind w:firstLine="1120" w:firstLineChars="400"/>
        <w:rPr>
          <w:rFonts w:hint="eastAsia" w:ascii="宋体" w:hAnsi="宋体" w:cs="宋体"/>
          <w:sz w:val="28"/>
        </w:rPr>
      </w:pPr>
      <w:r>
        <w:rPr>
          <w:rFonts w:hint="eastAsia" w:ascii="宋体" w:hAnsi="宋体" w:cs="宋体"/>
          <w:sz w:val="28"/>
        </w:rPr>
        <w:t>项目名称：</w:t>
      </w:r>
      <w:r>
        <w:rPr>
          <w:rFonts w:hint="eastAsia" w:ascii="宋体" w:hAnsi="宋体" w:cs="宋体"/>
          <w:sz w:val="28"/>
          <w:u w:val="single"/>
        </w:rPr>
        <w:t xml:space="preserve">                     </w:t>
      </w:r>
      <w:r>
        <w:rPr>
          <w:rFonts w:hint="eastAsia" w:ascii="宋体" w:hAnsi="宋体" w:cs="宋体"/>
          <w:sz w:val="28"/>
        </w:rPr>
        <w:t xml:space="preserve">    </w:t>
      </w:r>
    </w:p>
    <w:p w14:paraId="3C2B6F2E">
      <w:pPr>
        <w:spacing w:line="360" w:lineRule="auto"/>
        <w:rPr>
          <w:rFonts w:hint="eastAsia" w:ascii="宋体" w:hAnsi="宋体" w:cs="宋体"/>
          <w:sz w:val="28"/>
        </w:rPr>
      </w:pPr>
    </w:p>
    <w:p w14:paraId="00FC11DF"/>
    <w:p w14:paraId="09B699F5">
      <w:pPr>
        <w:pStyle w:val="12"/>
        <w:spacing w:line="360" w:lineRule="auto"/>
        <w:ind w:firstLine="560"/>
        <w:rPr>
          <w:rFonts w:hint="eastAsia" w:hAnsi="宋体" w:cs="宋体"/>
          <w:sz w:val="28"/>
        </w:rPr>
      </w:pPr>
    </w:p>
    <w:p w14:paraId="6AD3704E">
      <w:pPr>
        <w:pStyle w:val="12"/>
        <w:spacing w:line="360" w:lineRule="auto"/>
        <w:ind w:firstLine="560"/>
        <w:rPr>
          <w:rFonts w:hint="eastAsia" w:hAnsi="宋体" w:cs="宋体"/>
          <w:sz w:val="28"/>
        </w:rPr>
      </w:pPr>
    </w:p>
    <w:p w14:paraId="77D91C95">
      <w:pPr>
        <w:spacing w:line="360" w:lineRule="auto"/>
        <w:rPr>
          <w:rFonts w:hint="eastAsia" w:ascii="宋体" w:hAnsi="宋体" w:cs="宋体"/>
          <w:sz w:val="28"/>
        </w:rPr>
      </w:pPr>
    </w:p>
    <w:p w14:paraId="1579910B">
      <w:pPr>
        <w:spacing w:line="360" w:lineRule="auto"/>
        <w:ind w:firstLine="1400" w:firstLineChars="500"/>
        <w:rPr>
          <w:rFonts w:hint="eastAsia" w:ascii="宋体" w:hAnsi="宋体" w:cs="宋体"/>
          <w:sz w:val="28"/>
        </w:rPr>
      </w:pPr>
      <w:r>
        <w:rPr>
          <w:rFonts w:hint="eastAsia" w:ascii="宋体" w:hAnsi="宋体" w:cs="宋体"/>
          <w:sz w:val="28"/>
        </w:rPr>
        <w:t>甲　方（采购方）：北京按摩医院</w:t>
      </w:r>
    </w:p>
    <w:p w14:paraId="6924D0B1">
      <w:pPr>
        <w:spacing w:line="360" w:lineRule="auto"/>
        <w:ind w:firstLine="1400" w:firstLineChars="500"/>
        <w:rPr>
          <w:rFonts w:hint="eastAsia" w:ascii="宋体" w:hAnsi="宋体" w:cs="宋体"/>
          <w:sz w:val="28"/>
          <w:szCs w:val="30"/>
        </w:rPr>
      </w:pPr>
      <w:r>
        <w:rPr>
          <w:rFonts w:hint="eastAsia" w:ascii="宋体" w:hAnsi="宋体" w:cs="宋体"/>
          <w:sz w:val="28"/>
          <w:szCs w:val="30"/>
        </w:rPr>
        <w:t>乙　方（供货方）：</w:t>
      </w:r>
    </w:p>
    <w:p w14:paraId="4312F5DF">
      <w:pPr>
        <w:spacing w:line="360" w:lineRule="auto"/>
        <w:ind w:left="960"/>
        <w:rPr>
          <w:rFonts w:hint="eastAsia" w:ascii="宋体" w:hAnsi="宋体" w:cs="宋体"/>
          <w:sz w:val="28"/>
        </w:rPr>
      </w:pPr>
    </w:p>
    <w:p w14:paraId="781B429B">
      <w:pPr>
        <w:adjustRightInd w:val="0"/>
        <w:snapToGrid w:val="0"/>
        <w:spacing w:line="360" w:lineRule="auto"/>
        <w:ind w:right="323" w:rightChars="154" w:firstLine="1400" w:firstLineChars="500"/>
        <w:rPr>
          <w:rFonts w:hint="eastAsia" w:ascii="宋体" w:hAnsi="宋体" w:cs="宋体"/>
          <w:sz w:val="28"/>
        </w:rPr>
      </w:pPr>
      <w:r>
        <w:rPr>
          <w:rFonts w:hint="eastAsia" w:ascii="宋体" w:hAnsi="宋体" w:cs="宋体"/>
          <w:sz w:val="28"/>
        </w:rPr>
        <w:t>签署日期：</w:t>
      </w:r>
    </w:p>
    <w:p w14:paraId="602B2A95">
      <w:pPr>
        <w:pStyle w:val="2"/>
      </w:pPr>
    </w:p>
    <w:p w14:paraId="756DD519">
      <w:pPr>
        <w:pStyle w:val="2"/>
      </w:pPr>
    </w:p>
    <w:p w14:paraId="08EA5DB9">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w:t>
      </w:r>
    </w:p>
    <w:p w14:paraId="75A5B4EA">
      <w:pPr>
        <w:pStyle w:val="2"/>
        <w:rPr>
          <w:rFonts w:hint="eastAsia" w:ascii="宋体" w:hAnsi="宋体" w:cs="宋体"/>
          <w:szCs w:val="21"/>
        </w:rPr>
      </w:pPr>
    </w:p>
    <w:p w14:paraId="039BA5FD">
      <w:pPr>
        <w:pStyle w:val="2"/>
        <w:rPr>
          <w:rFonts w:hint="eastAsia" w:ascii="宋体" w:hAnsi="宋体" w:cs="宋体"/>
          <w:szCs w:val="21"/>
        </w:rPr>
      </w:pPr>
    </w:p>
    <w:p w14:paraId="72F6FF23">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甲  方: </w:t>
      </w:r>
    </w:p>
    <w:p w14:paraId="6A743271">
      <w:pPr>
        <w:widowControl/>
        <w:spacing w:line="360" w:lineRule="auto"/>
        <w:ind w:firstLine="420" w:firstLineChars="200"/>
        <w:jc w:val="left"/>
        <w:rPr>
          <w:rFonts w:hint="eastAsia" w:ascii="宋体" w:hAnsi="宋体" w:cs="宋体"/>
          <w:szCs w:val="21"/>
        </w:rPr>
      </w:pPr>
      <w:r>
        <w:rPr>
          <w:rFonts w:hint="eastAsia" w:ascii="宋体" w:hAnsi="宋体" w:cs="宋体"/>
          <w:szCs w:val="21"/>
        </w:rPr>
        <w:t>地  址：</w:t>
      </w:r>
    </w:p>
    <w:p w14:paraId="1E042B23">
      <w:pPr>
        <w:widowControl/>
        <w:spacing w:line="360" w:lineRule="auto"/>
        <w:ind w:firstLine="420" w:firstLineChars="200"/>
        <w:jc w:val="left"/>
        <w:rPr>
          <w:rFonts w:hint="eastAsia" w:ascii="宋体" w:hAnsi="宋体" w:cs="宋体"/>
          <w:szCs w:val="21"/>
        </w:rPr>
      </w:pPr>
    </w:p>
    <w:p w14:paraId="0633E202">
      <w:pPr>
        <w:widowControl/>
        <w:spacing w:line="360" w:lineRule="auto"/>
        <w:ind w:firstLine="420" w:firstLineChars="200"/>
        <w:jc w:val="left"/>
        <w:rPr>
          <w:rFonts w:hint="eastAsia" w:ascii="宋体" w:hAnsi="宋体" w:cs="宋体"/>
          <w:szCs w:val="21"/>
        </w:rPr>
      </w:pPr>
      <w:r>
        <w:rPr>
          <w:rFonts w:hint="eastAsia" w:ascii="宋体" w:hAnsi="宋体" w:cs="宋体"/>
          <w:szCs w:val="21"/>
        </w:rPr>
        <w:t>乙  方：</w:t>
      </w:r>
    </w:p>
    <w:p w14:paraId="0F446E5C">
      <w:pPr>
        <w:widowControl/>
        <w:spacing w:line="360" w:lineRule="auto"/>
        <w:ind w:firstLine="420" w:firstLineChars="200"/>
        <w:jc w:val="left"/>
        <w:rPr>
          <w:rFonts w:hint="eastAsia" w:ascii="宋体" w:hAnsi="宋体" w:cs="宋体"/>
          <w:szCs w:val="21"/>
        </w:rPr>
      </w:pPr>
      <w:r>
        <w:rPr>
          <w:rFonts w:hint="eastAsia" w:ascii="宋体" w:hAnsi="宋体" w:cs="宋体"/>
          <w:szCs w:val="21"/>
        </w:rPr>
        <w:t>地  址：</w:t>
      </w:r>
    </w:p>
    <w:p w14:paraId="65FE4442">
      <w:pPr>
        <w:widowControl/>
        <w:spacing w:line="360" w:lineRule="auto"/>
        <w:ind w:firstLine="420" w:firstLineChars="200"/>
        <w:jc w:val="left"/>
        <w:rPr>
          <w:rFonts w:hint="eastAsia" w:ascii="宋体" w:hAnsi="宋体" w:cs="宋体"/>
          <w:szCs w:val="21"/>
        </w:rPr>
      </w:pPr>
      <w:r>
        <w:rPr>
          <w:rFonts w:hint="eastAsia" w:ascii="宋体" w:hAnsi="宋体" w:cs="宋体"/>
          <w:szCs w:val="21"/>
        </w:rPr>
        <w:t>根据《中华人民共和国民法典》及相关法律法规的规定，甲乙双方在平等、自愿、诚实信用、互利友好的基础上，经协商一致，就甲方向乙方采购【生日蛋糕券】（以下简称“商品”）相关事宜签订本合同，以资共同遵守。</w:t>
      </w:r>
    </w:p>
    <w:p w14:paraId="57B2CD57">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一、商品及售后信息</w:t>
      </w:r>
    </w:p>
    <w:p w14:paraId="1198B832">
      <w:pPr>
        <w:widowControl/>
        <w:spacing w:line="360" w:lineRule="auto"/>
        <w:ind w:firstLine="420" w:firstLineChars="200"/>
        <w:jc w:val="left"/>
        <w:rPr>
          <w:rFonts w:hint="eastAsia" w:ascii="宋体" w:hAnsi="宋体" w:cs="宋体"/>
          <w:szCs w:val="21"/>
        </w:rPr>
      </w:pPr>
      <w:r>
        <w:rPr>
          <w:rFonts w:hint="eastAsia" w:ascii="宋体" w:hAnsi="宋体" w:cs="宋体"/>
          <w:szCs w:val="21"/>
        </w:rPr>
        <w:t>甲方向乙方采购的商品名为【 生日蛋糕券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5"/>
        <w:gridCol w:w="1706"/>
        <w:gridCol w:w="1706"/>
        <w:gridCol w:w="1706"/>
      </w:tblGrid>
      <w:tr w14:paraId="7777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705" w:type="dxa"/>
            <w:vAlign w:val="center"/>
          </w:tcPr>
          <w:p w14:paraId="02836575">
            <w:pPr>
              <w:widowControl/>
              <w:spacing w:line="360" w:lineRule="auto"/>
              <w:ind w:firstLine="210" w:firstLineChars="100"/>
              <w:jc w:val="left"/>
              <w:rPr>
                <w:rFonts w:hint="eastAsia" w:ascii="宋体" w:hAnsi="宋体" w:cs="宋体"/>
                <w:szCs w:val="21"/>
              </w:rPr>
            </w:pPr>
            <w:r>
              <w:rPr>
                <w:rFonts w:hint="eastAsia" w:ascii="宋体" w:hAnsi="宋体" w:cs="宋体"/>
                <w:szCs w:val="21"/>
              </w:rPr>
              <w:t>产品名称</w:t>
            </w:r>
          </w:p>
        </w:tc>
        <w:tc>
          <w:tcPr>
            <w:tcW w:w="1705" w:type="dxa"/>
            <w:vAlign w:val="center"/>
          </w:tcPr>
          <w:p w14:paraId="6313A29B">
            <w:pPr>
              <w:widowControl/>
              <w:spacing w:line="360" w:lineRule="auto"/>
              <w:ind w:firstLine="420" w:firstLineChars="200"/>
              <w:jc w:val="left"/>
              <w:rPr>
                <w:rFonts w:hint="eastAsia" w:ascii="宋体" w:hAnsi="宋体" w:cs="宋体"/>
                <w:szCs w:val="21"/>
              </w:rPr>
            </w:pPr>
            <w:r>
              <w:rPr>
                <w:rFonts w:hint="eastAsia" w:ascii="宋体" w:hAnsi="宋体" w:cs="宋体"/>
                <w:szCs w:val="21"/>
              </w:rPr>
              <w:t>数量</w:t>
            </w:r>
          </w:p>
        </w:tc>
        <w:tc>
          <w:tcPr>
            <w:tcW w:w="1706" w:type="dxa"/>
            <w:vAlign w:val="center"/>
          </w:tcPr>
          <w:p w14:paraId="28A2AD5D">
            <w:pPr>
              <w:widowControl/>
              <w:spacing w:line="360" w:lineRule="auto"/>
              <w:ind w:firstLine="420" w:firstLineChars="200"/>
              <w:jc w:val="left"/>
              <w:rPr>
                <w:rFonts w:hint="eastAsia" w:ascii="宋体" w:hAnsi="宋体" w:cs="宋体"/>
                <w:szCs w:val="21"/>
              </w:rPr>
            </w:pPr>
            <w:r>
              <w:rPr>
                <w:rFonts w:hint="eastAsia" w:ascii="宋体" w:hAnsi="宋体" w:cs="宋体"/>
                <w:szCs w:val="21"/>
              </w:rPr>
              <w:t>单张面值</w:t>
            </w:r>
          </w:p>
        </w:tc>
        <w:tc>
          <w:tcPr>
            <w:tcW w:w="1706" w:type="dxa"/>
            <w:vAlign w:val="center"/>
          </w:tcPr>
          <w:p w14:paraId="0455A9C7">
            <w:pPr>
              <w:widowControl/>
              <w:spacing w:line="360" w:lineRule="auto"/>
              <w:ind w:firstLine="420" w:firstLineChars="200"/>
              <w:jc w:val="left"/>
              <w:rPr>
                <w:rFonts w:hint="eastAsia" w:ascii="宋体" w:hAnsi="宋体" w:cs="宋体"/>
                <w:szCs w:val="21"/>
              </w:rPr>
            </w:pPr>
            <w:r>
              <w:rPr>
                <w:rFonts w:hint="eastAsia" w:ascii="宋体" w:hAnsi="宋体" w:cs="宋体"/>
                <w:szCs w:val="21"/>
              </w:rPr>
              <w:t>结算单价</w:t>
            </w:r>
          </w:p>
        </w:tc>
        <w:tc>
          <w:tcPr>
            <w:tcW w:w="1706" w:type="dxa"/>
            <w:vAlign w:val="center"/>
          </w:tcPr>
          <w:p w14:paraId="53AC06C6">
            <w:pPr>
              <w:widowControl/>
              <w:spacing w:line="360" w:lineRule="auto"/>
              <w:ind w:firstLine="420" w:firstLineChars="200"/>
              <w:jc w:val="left"/>
              <w:rPr>
                <w:rFonts w:hint="eastAsia" w:ascii="宋体" w:hAnsi="宋体" w:cs="宋体"/>
                <w:szCs w:val="21"/>
              </w:rPr>
            </w:pPr>
            <w:r>
              <w:rPr>
                <w:rFonts w:hint="eastAsia" w:ascii="宋体" w:hAnsi="宋体" w:cs="宋体"/>
                <w:szCs w:val="21"/>
              </w:rPr>
              <w:t>总金额</w:t>
            </w:r>
          </w:p>
        </w:tc>
      </w:tr>
      <w:tr w14:paraId="1156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05" w:type="dxa"/>
            <w:vAlign w:val="center"/>
          </w:tcPr>
          <w:p w14:paraId="52447550">
            <w:pPr>
              <w:widowControl/>
              <w:spacing w:line="360" w:lineRule="auto"/>
              <w:ind w:firstLine="210" w:firstLineChars="100"/>
              <w:jc w:val="left"/>
              <w:rPr>
                <w:rFonts w:hint="eastAsia" w:ascii="宋体" w:hAnsi="宋体" w:cs="宋体"/>
                <w:szCs w:val="21"/>
              </w:rPr>
            </w:pPr>
            <w:r>
              <w:rPr>
                <w:rFonts w:hint="eastAsia" w:ascii="宋体" w:hAnsi="宋体" w:cs="宋体"/>
                <w:szCs w:val="21"/>
              </w:rPr>
              <w:t>生日蛋糕券</w:t>
            </w:r>
          </w:p>
        </w:tc>
        <w:tc>
          <w:tcPr>
            <w:tcW w:w="1705" w:type="dxa"/>
            <w:vAlign w:val="center"/>
          </w:tcPr>
          <w:p w14:paraId="0FB19101">
            <w:pPr>
              <w:widowControl/>
              <w:spacing w:line="360" w:lineRule="auto"/>
              <w:ind w:firstLine="420" w:firstLineChars="200"/>
              <w:jc w:val="left"/>
              <w:rPr>
                <w:rFonts w:hint="eastAsia" w:ascii="宋体" w:hAnsi="宋体" w:cs="宋体"/>
                <w:szCs w:val="21"/>
              </w:rPr>
            </w:pPr>
          </w:p>
        </w:tc>
        <w:tc>
          <w:tcPr>
            <w:tcW w:w="1706" w:type="dxa"/>
            <w:vAlign w:val="center"/>
          </w:tcPr>
          <w:p w14:paraId="4ED25489">
            <w:pPr>
              <w:widowControl/>
              <w:spacing w:line="360" w:lineRule="auto"/>
              <w:ind w:firstLine="420" w:firstLineChars="200"/>
              <w:jc w:val="left"/>
              <w:rPr>
                <w:rFonts w:hint="eastAsia" w:ascii="宋体" w:hAnsi="宋体" w:cs="宋体"/>
                <w:szCs w:val="21"/>
              </w:rPr>
            </w:pPr>
          </w:p>
          <w:p w14:paraId="17D4465D">
            <w:pPr>
              <w:widowControl/>
              <w:spacing w:line="360" w:lineRule="auto"/>
              <w:ind w:firstLine="420" w:firstLineChars="200"/>
              <w:jc w:val="left"/>
              <w:rPr>
                <w:rFonts w:hint="eastAsia" w:ascii="宋体" w:hAnsi="宋体" w:cs="宋体"/>
                <w:szCs w:val="21"/>
              </w:rPr>
            </w:pPr>
          </w:p>
        </w:tc>
        <w:tc>
          <w:tcPr>
            <w:tcW w:w="1706" w:type="dxa"/>
            <w:vAlign w:val="center"/>
          </w:tcPr>
          <w:p w14:paraId="08DAABE4">
            <w:pPr>
              <w:widowControl/>
              <w:spacing w:line="360" w:lineRule="auto"/>
              <w:ind w:firstLine="420" w:firstLineChars="200"/>
              <w:jc w:val="left"/>
              <w:rPr>
                <w:rFonts w:hint="eastAsia" w:ascii="宋体" w:hAnsi="宋体" w:cs="宋体"/>
                <w:szCs w:val="21"/>
              </w:rPr>
            </w:pPr>
          </w:p>
          <w:p w14:paraId="0800C250">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w:t>
            </w:r>
          </w:p>
        </w:tc>
        <w:tc>
          <w:tcPr>
            <w:tcW w:w="1706" w:type="dxa"/>
            <w:vAlign w:val="center"/>
          </w:tcPr>
          <w:p w14:paraId="525D9003">
            <w:pPr>
              <w:widowControl/>
              <w:spacing w:line="360" w:lineRule="auto"/>
              <w:ind w:firstLine="420" w:firstLineChars="200"/>
              <w:jc w:val="left"/>
              <w:rPr>
                <w:rFonts w:hint="eastAsia" w:ascii="宋体" w:hAnsi="宋体" w:cs="宋体"/>
                <w:szCs w:val="21"/>
              </w:rPr>
            </w:pPr>
          </w:p>
          <w:p w14:paraId="2B229B1B">
            <w:pPr>
              <w:widowControl/>
              <w:spacing w:line="360" w:lineRule="auto"/>
              <w:ind w:firstLine="420" w:firstLineChars="200"/>
              <w:jc w:val="left"/>
              <w:rPr>
                <w:rFonts w:hint="eastAsia" w:ascii="宋体" w:hAnsi="宋体" w:cs="宋体"/>
                <w:szCs w:val="21"/>
              </w:rPr>
            </w:pPr>
          </w:p>
        </w:tc>
      </w:tr>
    </w:tbl>
    <w:p w14:paraId="396C1BD9">
      <w:pPr>
        <w:widowControl/>
        <w:spacing w:line="360" w:lineRule="auto"/>
        <w:ind w:firstLine="420" w:firstLineChars="200"/>
        <w:jc w:val="left"/>
        <w:rPr>
          <w:rFonts w:hint="eastAsia" w:ascii="宋体" w:hAnsi="宋体" w:cs="宋体"/>
          <w:szCs w:val="21"/>
        </w:rPr>
      </w:pPr>
    </w:p>
    <w:p w14:paraId="2071F2B4">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二、商品的交付和售后服务</w:t>
      </w:r>
    </w:p>
    <w:p w14:paraId="0DA17048">
      <w:pPr>
        <w:widowControl/>
        <w:spacing w:line="360" w:lineRule="auto"/>
        <w:ind w:firstLine="420" w:firstLineChars="200"/>
        <w:jc w:val="left"/>
        <w:rPr>
          <w:rFonts w:hint="eastAsia" w:ascii="宋体" w:hAnsi="宋体" w:cs="宋体"/>
          <w:szCs w:val="21"/>
        </w:rPr>
      </w:pPr>
      <w:r>
        <w:rPr>
          <w:rFonts w:hint="eastAsia" w:ascii="宋体" w:hAnsi="宋体" w:cs="宋体"/>
          <w:szCs w:val="21"/>
        </w:rPr>
        <w:t>1、甲乙双方一致同意，乙方按照如下第【 1 】种方式向甲方提供服务：</w:t>
      </w:r>
    </w:p>
    <w:p w14:paraId="6858432F">
      <w:pPr>
        <w:widowControl/>
        <w:spacing w:line="360" w:lineRule="auto"/>
        <w:ind w:firstLine="420" w:firstLineChars="200"/>
        <w:jc w:val="left"/>
        <w:rPr>
          <w:rFonts w:hint="eastAsia" w:ascii="宋体" w:hAnsi="宋体" w:cs="宋体"/>
          <w:szCs w:val="21"/>
        </w:rPr>
      </w:pPr>
      <w:r>
        <w:rPr>
          <w:rFonts w:hint="eastAsia" w:ascii="宋体" w:hAnsi="宋体" w:cs="宋体"/>
          <w:szCs w:val="21"/>
        </w:rPr>
        <w:t>（1）在合同签订后的【 】个工作日内，乙方通过【快递或专人递送】方式向甲方交付【商品】。</w:t>
      </w:r>
    </w:p>
    <w:p w14:paraId="4F8F7BC1">
      <w:pPr>
        <w:widowControl/>
        <w:spacing w:line="360" w:lineRule="auto"/>
        <w:ind w:firstLine="420" w:firstLineChars="200"/>
        <w:jc w:val="left"/>
        <w:rPr>
          <w:rFonts w:hint="eastAsia" w:ascii="宋体" w:hAnsi="宋体" w:cs="宋体"/>
          <w:szCs w:val="21"/>
        </w:rPr>
      </w:pPr>
      <w:r>
        <w:rPr>
          <w:rFonts w:hint="eastAsia" w:ascii="宋体" w:hAnsi="宋体" w:cs="宋体"/>
          <w:szCs w:val="21"/>
        </w:rPr>
        <w:t>（2）乙方收到甲方支付的第一笔商品价款后【 】日内，乙方通过【快递或专人递送】方式向甲方交付【商品】。</w:t>
      </w:r>
    </w:p>
    <w:p w14:paraId="67C555A1">
      <w:pPr>
        <w:widowControl/>
        <w:spacing w:line="360" w:lineRule="auto"/>
        <w:ind w:firstLine="420" w:firstLineChars="200"/>
        <w:jc w:val="left"/>
        <w:rPr>
          <w:rFonts w:hint="eastAsia" w:ascii="宋体" w:hAnsi="宋体" w:cs="宋体"/>
          <w:szCs w:val="21"/>
        </w:rPr>
      </w:pPr>
      <w:r>
        <w:rPr>
          <w:rFonts w:hint="eastAsia" w:ascii="宋体" w:hAnsi="宋体" w:cs="宋体"/>
          <w:szCs w:val="21"/>
        </w:rPr>
        <w:t>2、交付：乙方通过【快递或专人送达】方式向甲方寄送【商品】的，快递签收视为完成交付。</w:t>
      </w:r>
    </w:p>
    <w:p w14:paraId="54BB6189">
      <w:pPr>
        <w:widowControl/>
        <w:spacing w:line="360" w:lineRule="auto"/>
        <w:ind w:firstLine="420" w:firstLineChars="200"/>
        <w:jc w:val="left"/>
        <w:rPr>
          <w:rFonts w:hint="eastAsia" w:ascii="宋体" w:hAnsi="宋体" w:cs="宋体"/>
          <w:szCs w:val="21"/>
        </w:rPr>
      </w:pPr>
      <w:r>
        <w:rPr>
          <w:rFonts w:hint="eastAsia" w:ascii="宋体" w:hAnsi="宋体" w:cs="宋体"/>
          <w:szCs w:val="21"/>
        </w:rPr>
        <w:t>3、乙方保证提供的商品及配套服务（包括但不限于售后服务）完全符合国家及地方相关的法律法规规定；不存在危及人身、财产安全的不合理的危险，符合保障人体健康和人身、财产安全的国家标准、行业标准。</w:t>
      </w:r>
    </w:p>
    <w:p w14:paraId="0314603D">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三、采购费用及结算方式</w:t>
      </w:r>
    </w:p>
    <w:p w14:paraId="0BF5CE59">
      <w:pPr>
        <w:widowControl/>
        <w:spacing w:after="0" w:afterLines="-2147483648" w:line="360" w:lineRule="auto"/>
        <w:ind w:left="609" w:leftChars="190" w:hanging="210" w:hangingChars="100"/>
        <w:jc w:val="left"/>
        <w:rPr>
          <w:rFonts w:hint="eastAsia" w:ascii="宋体" w:hAnsi="宋体" w:cs="宋体" w:eastAsiaTheme="minorEastAsia"/>
          <w:szCs w:val="21"/>
        </w:rPr>
      </w:pPr>
      <w:r>
        <w:rPr>
          <w:rFonts w:hint="eastAsia" w:ascii="宋体" w:hAnsi="宋体" w:cs="宋体"/>
          <w:szCs w:val="21"/>
        </w:rPr>
        <w:t>1、</w:t>
      </w:r>
      <w:r>
        <w:rPr>
          <w:rFonts w:hint="eastAsia" w:ascii="宋体" w:hAnsi="宋体" w:cs="宋体" w:eastAsiaTheme="minorEastAsia"/>
          <w:szCs w:val="21"/>
        </w:rPr>
        <w:t>预算金额</w:t>
      </w:r>
      <w:r>
        <w:rPr>
          <w:rFonts w:hint="eastAsia" w:ascii="宋体" w:hAnsi="宋体" w:cs="宋体"/>
          <w:szCs w:val="21"/>
          <w:lang w:val="en-US" w:eastAsia="zh-CN"/>
        </w:rPr>
        <w:t>25.7</w:t>
      </w:r>
      <w:r>
        <w:rPr>
          <w:rFonts w:hint="eastAsia" w:ascii="宋体" w:hAnsi="宋体" w:cs="宋体" w:eastAsiaTheme="minorEastAsia"/>
          <w:szCs w:val="21"/>
        </w:rPr>
        <w:t>万元/年，服务期3年，合同一年一签，在年度预算能保障的前提下，需求相对固定且价格变化幅度小，经考核通过后可续签下一年度服务合同。</w:t>
      </w:r>
    </w:p>
    <w:p w14:paraId="5519DB4D">
      <w:pPr>
        <w:widowControl/>
        <w:spacing w:after="0" w:afterLines="-2147483648" w:line="360" w:lineRule="auto"/>
        <w:ind w:left="609" w:leftChars="190" w:hanging="210" w:hangingChars="100"/>
        <w:jc w:val="left"/>
        <w:rPr>
          <w:rFonts w:hint="eastAsia" w:ascii="宋体" w:hAnsi="宋体" w:cs="宋体" w:eastAsiaTheme="minorEastAsia"/>
          <w:szCs w:val="21"/>
          <w:u w:val="none"/>
        </w:rPr>
      </w:pPr>
      <w:r>
        <w:rPr>
          <w:rFonts w:hint="eastAsia" w:ascii="宋体" w:hAnsi="宋体" w:cs="宋体" w:eastAsiaTheme="minorEastAsia"/>
          <w:szCs w:val="21"/>
        </w:rPr>
        <w:t>本协议有效期为</w:t>
      </w:r>
      <w:r>
        <w:rPr>
          <w:rFonts w:hint="eastAsia" w:ascii="宋体" w:hAnsi="宋体" w:cs="宋体" w:eastAsiaTheme="minorEastAsia"/>
          <w:szCs w:val="21"/>
          <w:u w:val="none"/>
        </w:rPr>
        <w:t>壹</w:t>
      </w:r>
      <w:r>
        <w:rPr>
          <w:rFonts w:hint="eastAsia" w:ascii="宋体" w:hAnsi="宋体" w:cs="宋体" w:eastAsiaTheme="minorEastAsia"/>
          <w:szCs w:val="21"/>
        </w:rPr>
        <w:t>年，</w:t>
      </w:r>
      <w:r>
        <w:rPr>
          <w:rFonts w:hint="eastAsia" w:ascii="宋体" w:hAnsi="宋体" w:cs="宋体" w:eastAsiaTheme="minorEastAsia"/>
          <w:szCs w:val="21"/>
          <w:u w:val="none"/>
        </w:rPr>
        <w:t>自      年  月  日至     年  月  日止。</w:t>
      </w:r>
    </w:p>
    <w:p w14:paraId="02C428B6">
      <w:pPr>
        <w:widowControl/>
        <w:spacing w:line="360" w:lineRule="auto"/>
        <w:ind w:firstLine="420" w:firstLineChars="200"/>
        <w:jc w:val="left"/>
        <w:rPr>
          <w:rFonts w:hint="eastAsia" w:ascii="宋体" w:hAnsi="宋体" w:cs="宋体"/>
          <w:szCs w:val="21"/>
        </w:rPr>
      </w:pPr>
      <w:r>
        <w:rPr>
          <w:rFonts w:hint="eastAsia" w:ascii="宋体" w:hAnsi="宋体" w:cs="宋体"/>
          <w:szCs w:val="21"/>
        </w:rPr>
        <w:t>商品的总价款合计为：人民币【】元，大写金额：【】，含税。</w:t>
      </w:r>
    </w:p>
    <w:p w14:paraId="4FE0DDEE">
      <w:pPr>
        <w:widowControl/>
        <w:spacing w:line="360" w:lineRule="auto"/>
        <w:ind w:firstLine="420" w:firstLineChars="200"/>
        <w:jc w:val="left"/>
        <w:rPr>
          <w:rFonts w:hint="eastAsia" w:ascii="宋体" w:hAnsi="宋体" w:cs="宋体"/>
          <w:szCs w:val="21"/>
        </w:rPr>
      </w:pPr>
      <w:r>
        <w:rPr>
          <w:rFonts w:hint="eastAsia" w:ascii="宋体" w:hAnsi="宋体" w:cs="宋体"/>
          <w:szCs w:val="21"/>
        </w:rPr>
        <w:t>2、结算方式：甲乙双方一致同意，采取如下第【 1 】种方式结算：</w:t>
      </w:r>
    </w:p>
    <w:p w14:paraId="3D0E208E">
      <w:pPr>
        <w:widowControl/>
        <w:spacing w:line="360" w:lineRule="auto"/>
        <w:ind w:firstLine="420" w:firstLineChars="200"/>
        <w:jc w:val="left"/>
        <w:rPr>
          <w:rFonts w:hint="eastAsia" w:ascii="宋体" w:hAnsi="宋体" w:cs="宋体"/>
          <w:szCs w:val="21"/>
        </w:rPr>
      </w:pPr>
      <w:r>
        <w:rPr>
          <w:rFonts w:hint="eastAsia" w:ascii="宋体" w:hAnsi="宋体" w:cs="宋体"/>
          <w:szCs w:val="21"/>
        </w:rPr>
        <w:t>（1）甲方收到【商品】后【 】日内向乙方指定收款账户一次性支付商品总价款，但乙方需提前向甲方开具等额正规的发票。</w:t>
      </w:r>
    </w:p>
    <w:p w14:paraId="5B90B9A8">
      <w:pPr>
        <w:widowControl/>
        <w:spacing w:line="360" w:lineRule="auto"/>
        <w:ind w:firstLine="420" w:firstLineChars="200"/>
        <w:jc w:val="left"/>
        <w:rPr>
          <w:rFonts w:hint="eastAsia" w:ascii="宋体" w:hAnsi="宋体" w:cs="宋体"/>
          <w:szCs w:val="21"/>
        </w:rPr>
      </w:pPr>
      <w:r>
        <w:rPr>
          <w:rFonts w:hint="eastAsia" w:ascii="宋体" w:hAnsi="宋体" w:cs="宋体"/>
          <w:szCs w:val="21"/>
        </w:rPr>
        <w:t>（2）甲方应于本合同签署后【 】日内向乙方指定收款账户一次性支付商品总价款，但乙方需提前向甲方开具等额正规的发票。</w:t>
      </w:r>
    </w:p>
    <w:p w14:paraId="07861ED2">
      <w:pPr>
        <w:widowControl/>
        <w:spacing w:line="360" w:lineRule="auto"/>
        <w:ind w:firstLine="420" w:firstLineChars="200"/>
        <w:jc w:val="left"/>
        <w:rPr>
          <w:rFonts w:hint="eastAsia" w:ascii="宋体" w:hAnsi="宋体" w:cs="宋体"/>
          <w:szCs w:val="21"/>
        </w:rPr>
      </w:pPr>
      <w:r>
        <w:rPr>
          <w:rFonts w:hint="eastAsia" w:ascii="宋体" w:hAnsi="宋体" w:cs="宋体"/>
          <w:szCs w:val="21"/>
        </w:rPr>
        <w:t>3、甲方开票信息如下：</w:t>
      </w:r>
    </w:p>
    <w:p w14:paraId="065AE0F3">
      <w:pPr>
        <w:widowControl/>
        <w:spacing w:line="360" w:lineRule="auto"/>
        <w:ind w:firstLine="420" w:firstLineChars="200"/>
        <w:jc w:val="left"/>
        <w:rPr>
          <w:rFonts w:hint="eastAsia" w:ascii="宋体" w:hAnsi="宋体" w:cs="宋体"/>
          <w:szCs w:val="21"/>
        </w:rPr>
      </w:pPr>
      <w:r>
        <w:rPr>
          <w:rFonts w:hint="eastAsia" w:ascii="宋体" w:hAnsi="宋体" w:cs="宋体"/>
          <w:szCs w:val="21"/>
        </w:rPr>
        <w:t>名称：</w:t>
      </w:r>
    </w:p>
    <w:p w14:paraId="05FEEBE0">
      <w:pPr>
        <w:widowControl/>
        <w:spacing w:line="360" w:lineRule="auto"/>
        <w:ind w:firstLine="420" w:firstLineChars="200"/>
        <w:jc w:val="left"/>
        <w:rPr>
          <w:rFonts w:hint="eastAsia" w:ascii="宋体" w:hAnsi="宋体" w:cs="宋体"/>
          <w:szCs w:val="21"/>
        </w:rPr>
      </w:pPr>
      <w:r>
        <w:rPr>
          <w:rFonts w:hint="eastAsia" w:ascii="宋体" w:hAnsi="宋体" w:cs="宋体"/>
          <w:szCs w:val="21"/>
        </w:rPr>
        <w:t>纳税人识别号：</w:t>
      </w:r>
    </w:p>
    <w:p w14:paraId="58579018">
      <w:pPr>
        <w:widowControl/>
        <w:spacing w:line="360" w:lineRule="auto"/>
        <w:ind w:firstLine="420" w:firstLineChars="200"/>
        <w:jc w:val="left"/>
        <w:rPr>
          <w:rFonts w:hint="eastAsia" w:ascii="宋体" w:hAnsi="宋体" w:cs="宋体"/>
          <w:szCs w:val="21"/>
        </w:rPr>
      </w:pPr>
      <w:r>
        <w:rPr>
          <w:rFonts w:hint="eastAsia" w:ascii="宋体" w:hAnsi="宋体" w:cs="宋体"/>
          <w:szCs w:val="21"/>
        </w:rPr>
        <w:t>4、乙方收款信息如下：</w:t>
      </w:r>
    </w:p>
    <w:p w14:paraId="159541DF">
      <w:pPr>
        <w:widowControl/>
        <w:spacing w:line="360" w:lineRule="auto"/>
        <w:ind w:firstLine="420" w:firstLineChars="200"/>
        <w:jc w:val="left"/>
        <w:rPr>
          <w:rFonts w:hint="eastAsia" w:ascii="宋体" w:hAnsi="宋体" w:cs="宋体"/>
          <w:szCs w:val="21"/>
        </w:rPr>
      </w:pPr>
      <w:r>
        <w:rPr>
          <w:rFonts w:hint="eastAsia" w:ascii="宋体" w:hAnsi="宋体" w:cs="宋体"/>
          <w:szCs w:val="21"/>
        </w:rPr>
        <w:t>名称：</w:t>
      </w:r>
    </w:p>
    <w:p w14:paraId="12BA7510">
      <w:pPr>
        <w:widowControl/>
        <w:spacing w:line="360" w:lineRule="auto"/>
        <w:ind w:firstLine="420" w:firstLineChars="200"/>
        <w:jc w:val="left"/>
        <w:rPr>
          <w:rFonts w:hint="eastAsia" w:ascii="宋体" w:hAnsi="宋体" w:cs="宋体"/>
          <w:szCs w:val="21"/>
        </w:rPr>
      </w:pPr>
      <w:r>
        <w:rPr>
          <w:rFonts w:hint="eastAsia" w:ascii="宋体" w:hAnsi="宋体" w:cs="宋体"/>
          <w:szCs w:val="21"/>
        </w:rPr>
        <w:t>账号：</w:t>
      </w:r>
    </w:p>
    <w:p w14:paraId="3E66F752">
      <w:pPr>
        <w:widowControl/>
        <w:spacing w:line="360" w:lineRule="auto"/>
        <w:ind w:firstLine="420" w:firstLineChars="200"/>
        <w:jc w:val="left"/>
        <w:rPr>
          <w:rFonts w:hint="eastAsia" w:ascii="宋体" w:hAnsi="宋体" w:cs="宋体"/>
          <w:szCs w:val="21"/>
        </w:rPr>
      </w:pPr>
      <w:r>
        <w:rPr>
          <w:rFonts w:hint="eastAsia" w:ascii="宋体" w:hAnsi="宋体" w:cs="宋体"/>
          <w:szCs w:val="21"/>
        </w:rPr>
        <w:t>开户行：</w:t>
      </w:r>
    </w:p>
    <w:p w14:paraId="2D2ACC9C">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四、双方权利与义务</w:t>
      </w:r>
    </w:p>
    <w:p w14:paraId="26E00CF2">
      <w:pPr>
        <w:widowControl/>
        <w:spacing w:line="360" w:lineRule="auto"/>
        <w:ind w:firstLine="420" w:firstLineChars="200"/>
        <w:jc w:val="left"/>
        <w:rPr>
          <w:rFonts w:hint="eastAsia" w:ascii="宋体" w:hAnsi="宋体" w:cs="宋体"/>
          <w:szCs w:val="21"/>
        </w:rPr>
      </w:pPr>
      <w:r>
        <w:rPr>
          <w:rFonts w:hint="eastAsia" w:ascii="宋体" w:hAnsi="宋体" w:cs="宋体"/>
          <w:szCs w:val="21"/>
        </w:rPr>
        <w:t>1、甲方有权要求乙方依法履行本协议，有义务按协议规定时间支付应付相关款项并为甲方开具发票。</w:t>
      </w:r>
    </w:p>
    <w:p w14:paraId="66101947">
      <w:pPr>
        <w:widowControl/>
        <w:spacing w:line="360" w:lineRule="auto"/>
        <w:ind w:firstLine="420" w:firstLineChars="200"/>
        <w:jc w:val="left"/>
        <w:rPr>
          <w:rFonts w:hint="eastAsia" w:ascii="宋体" w:hAnsi="宋体" w:cs="宋体"/>
          <w:szCs w:val="21"/>
        </w:rPr>
      </w:pPr>
      <w:r>
        <w:rPr>
          <w:rFonts w:hint="eastAsia" w:ascii="宋体" w:hAnsi="宋体" w:cs="宋体"/>
          <w:szCs w:val="21"/>
        </w:rPr>
        <w:t>2、甲方及甲方用户有权依照本协议约定使用质量合格的商品和服务，并享受商品相关服务。</w:t>
      </w:r>
    </w:p>
    <w:p w14:paraId="710AD4D1">
      <w:pPr>
        <w:widowControl/>
        <w:spacing w:line="360" w:lineRule="auto"/>
        <w:ind w:firstLine="420" w:firstLineChars="200"/>
        <w:jc w:val="left"/>
        <w:rPr>
          <w:rFonts w:hint="eastAsia" w:ascii="宋体" w:hAnsi="宋体" w:cs="宋体"/>
          <w:szCs w:val="21"/>
        </w:rPr>
      </w:pPr>
      <w:r>
        <w:rPr>
          <w:rFonts w:hint="eastAsia" w:ascii="宋体" w:hAnsi="宋体" w:cs="宋体"/>
          <w:szCs w:val="21"/>
        </w:rPr>
        <w:t>3、乙方负责建立并维护下属网站，保证甲方的用户可以有效地享受相关服务内容，保证商品和服务能够正常兑现和使用。</w:t>
      </w:r>
    </w:p>
    <w:p w14:paraId="46312F7D">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五、保密条款</w:t>
      </w:r>
    </w:p>
    <w:p w14:paraId="3A16AB7C">
      <w:pPr>
        <w:widowControl/>
        <w:spacing w:line="360" w:lineRule="auto"/>
        <w:ind w:firstLine="420" w:firstLineChars="200"/>
        <w:jc w:val="left"/>
        <w:rPr>
          <w:rFonts w:hint="eastAsia" w:ascii="宋体" w:hAnsi="宋体" w:cs="宋体"/>
          <w:szCs w:val="21"/>
        </w:rPr>
      </w:pPr>
      <w:r>
        <w:rPr>
          <w:rFonts w:hint="eastAsia" w:ascii="宋体" w:hAnsi="宋体" w:cs="宋体"/>
          <w:szCs w:val="21"/>
        </w:rPr>
        <w:t>甲、乙双方及其指定联系人提供给对方所有文件（包括但不限于纸质文件、图片、声音、视频和其他介质文件）和信息（包括但不限于企业资料、客户资料、交易价格、资金流向、磋商信息）都属于商业机密。在未征得对方同意之前，不得用于任何与双方合作内容无关的其他用途，也不得向第三方透露或以任何方式许可第三方使用。任何一方违反保密条款造成损失的，都应该承担法律责任进行赔偿。</w:t>
      </w:r>
    </w:p>
    <w:p w14:paraId="6A82FD31">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六、违约责任</w:t>
      </w:r>
    </w:p>
    <w:p w14:paraId="612E78C9">
      <w:pPr>
        <w:widowControl/>
        <w:spacing w:line="360" w:lineRule="auto"/>
        <w:ind w:firstLine="420" w:firstLineChars="200"/>
        <w:jc w:val="left"/>
        <w:rPr>
          <w:rFonts w:hint="eastAsia" w:ascii="宋体" w:hAnsi="宋体" w:cs="宋体"/>
          <w:szCs w:val="21"/>
        </w:rPr>
      </w:pPr>
      <w:r>
        <w:rPr>
          <w:rFonts w:hint="eastAsia" w:ascii="宋体" w:hAnsi="宋体" w:cs="宋体"/>
          <w:szCs w:val="21"/>
        </w:rPr>
        <w:t>1、任何一方不履行本合同项下所有义务或者履行不符合本合同约定的，应当本着承担继续履行、采取补救措施，给对方造成经济损失的，违约方应承担相当于合同价款20%的违约金，如违约金不足以弥补守约方因此受到的全部损失，违约方还应继续赔偿弥补守约方的实际损失。</w:t>
      </w:r>
    </w:p>
    <w:p w14:paraId="2E7E05F8">
      <w:pPr>
        <w:widowControl/>
        <w:spacing w:line="360" w:lineRule="auto"/>
        <w:ind w:firstLine="420" w:firstLineChars="200"/>
        <w:jc w:val="left"/>
        <w:rPr>
          <w:rFonts w:hint="eastAsia" w:ascii="宋体" w:hAnsi="宋体" w:cs="宋体"/>
          <w:szCs w:val="21"/>
        </w:rPr>
      </w:pPr>
      <w:r>
        <w:rPr>
          <w:rFonts w:hint="eastAsia" w:ascii="宋体" w:hAnsi="宋体" w:cs="宋体"/>
          <w:szCs w:val="21"/>
        </w:rPr>
        <w:t>2、双方保证不在本合同授权范围外使用对方任何商标、作品、专利、技术等，不做引人误导的虚假宣传。否则，违约方应向守约方支付本合同总额的20%作为违约金，如违约金不足以弥补守约方因此受到的损失，违约方还应继续赔偿弥补守约方的损失。</w:t>
      </w:r>
    </w:p>
    <w:p w14:paraId="0270696E">
      <w:pPr>
        <w:widowControl/>
        <w:spacing w:line="360" w:lineRule="auto"/>
        <w:ind w:firstLine="420" w:firstLineChars="200"/>
        <w:jc w:val="left"/>
        <w:rPr>
          <w:rFonts w:hint="eastAsia" w:ascii="宋体" w:hAnsi="宋体" w:cs="宋体"/>
          <w:szCs w:val="21"/>
        </w:rPr>
      </w:pPr>
      <w:r>
        <w:rPr>
          <w:rFonts w:hint="eastAsia" w:ascii="宋体" w:hAnsi="宋体" w:cs="宋体"/>
          <w:szCs w:val="21"/>
        </w:rPr>
        <w:t>3、由于甲方或【商品】实际使用者的自身过错等原因造成【商品】无法使用的，甲方自行负责处理并承担全部责任。</w:t>
      </w:r>
    </w:p>
    <w:p w14:paraId="657D3F6E">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七、不可抗力</w:t>
      </w:r>
    </w:p>
    <w:p w14:paraId="428A05E3">
      <w:pPr>
        <w:widowControl/>
        <w:spacing w:line="360" w:lineRule="auto"/>
        <w:ind w:firstLine="420" w:firstLineChars="200"/>
        <w:jc w:val="left"/>
        <w:rPr>
          <w:rFonts w:hint="eastAsia" w:ascii="宋体" w:hAnsi="宋体" w:cs="宋体"/>
          <w:szCs w:val="21"/>
        </w:rPr>
      </w:pPr>
      <w:r>
        <w:rPr>
          <w:rFonts w:hint="eastAsia" w:ascii="宋体" w:hAnsi="宋体" w:cs="宋体"/>
          <w:szCs w:val="21"/>
        </w:rPr>
        <w:t>1、“不可抗力”是指合同双方不能合理控制、不可预见或即使预见亦无法避免的 ，该事件妨碍、影响或延误任何一方根据合同履行其全部或部分义务。本合同项下该事件包括但不限于以下类似事件。</w:t>
      </w:r>
    </w:p>
    <w:p w14:paraId="6281272D">
      <w:pPr>
        <w:widowControl/>
        <w:spacing w:line="360" w:lineRule="auto"/>
        <w:ind w:firstLine="420" w:firstLineChars="200"/>
        <w:jc w:val="left"/>
        <w:rPr>
          <w:rFonts w:hint="eastAsia" w:ascii="宋体" w:hAnsi="宋体" w:cs="宋体"/>
          <w:szCs w:val="21"/>
        </w:rPr>
      </w:pPr>
      <w:r>
        <w:rPr>
          <w:rFonts w:hint="eastAsia" w:ascii="宋体" w:hAnsi="宋体" w:cs="宋体"/>
          <w:szCs w:val="21"/>
        </w:rPr>
        <w:t>（1）自然灾害、政府行为、战争或任何其它类似事件；</w:t>
      </w:r>
    </w:p>
    <w:p w14:paraId="59C78990">
      <w:pPr>
        <w:widowControl/>
        <w:spacing w:line="360" w:lineRule="auto"/>
        <w:ind w:firstLine="420" w:firstLineChars="200"/>
        <w:jc w:val="left"/>
        <w:rPr>
          <w:rFonts w:hint="eastAsia" w:ascii="宋体" w:hAnsi="宋体" w:cs="宋体"/>
          <w:szCs w:val="21"/>
        </w:rPr>
      </w:pPr>
      <w:r>
        <w:rPr>
          <w:rFonts w:hint="eastAsia" w:ascii="宋体" w:hAnsi="宋体" w:cs="宋体"/>
          <w:szCs w:val="21"/>
        </w:rPr>
        <w:t>（2）因届时的法律、法规、规章出台或变更，导致无法继续履行本合同；</w:t>
      </w:r>
    </w:p>
    <w:p w14:paraId="48897AEC">
      <w:pPr>
        <w:widowControl/>
        <w:spacing w:line="360" w:lineRule="auto"/>
        <w:ind w:firstLine="420" w:firstLineChars="200"/>
        <w:jc w:val="left"/>
        <w:rPr>
          <w:rFonts w:hint="eastAsia" w:ascii="宋体" w:hAnsi="宋体" w:cs="宋体"/>
          <w:szCs w:val="21"/>
        </w:rPr>
      </w:pPr>
      <w:r>
        <w:rPr>
          <w:rFonts w:hint="eastAsia" w:ascii="宋体" w:hAnsi="宋体" w:cs="宋体"/>
          <w:szCs w:val="21"/>
        </w:rPr>
        <w:t>（3）黑客攻击、计算机病毒入侵或发作导致设备无法正常使用；</w:t>
      </w:r>
    </w:p>
    <w:p w14:paraId="59E0CADC">
      <w:pPr>
        <w:widowControl/>
        <w:spacing w:line="360" w:lineRule="auto"/>
        <w:ind w:firstLine="420" w:firstLineChars="200"/>
        <w:jc w:val="left"/>
        <w:rPr>
          <w:rFonts w:hint="eastAsia" w:ascii="宋体" w:hAnsi="宋体" w:cs="宋体"/>
          <w:szCs w:val="21"/>
        </w:rPr>
      </w:pPr>
      <w:r>
        <w:rPr>
          <w:rFonts w:hint="eastAsia" w:ascii="宋体" w:hAnsi="宋体" w:cs="宋体"/>
          <w:szCs w:val="21"/>
        </w:rPr>
        <w:t>（4）计算机系统遭到破坏，瘫痪或无法正常使用导致的信息或记录丢失，导致乙方无法提供本协议项下的各种类型的服务；</w:t>
      </w:r>
    </w:p>
    <w:p w14:paraId="5804E8EC">
      <w:pPr>
        <w:widowControl/>
        <w:spacing w:line="360" w:lineRule="auto"/>
        <w:ind w:firstLine="420" w:firstLineChars="200"/>
        <w:jc w:val="left"/>
        <w:rPr>
          <w:rFonts w:hint="eastAsia" w:ascii="宋体" w:hAnsi="宋体" w:cs="宋体"/>
          <w:szCs w:val="21"/>
        </w:rPr>
      </w:pPr>
      <w:r>
        <w:rPr>
          <w:rFonts w:hint="eastAsia" w:ascii="宋体" w:hAnsi="宋体" w:cs="宋体"/>
          <w:szCs w:val="21"/>
        </w:rPr>
        <w:t>（5）因政府相关部门技术调整等导致重大影响。</w:t>
      </w:r>
    </w:p>
    <w:p w14:paraId="349FC57F">
      <w:pPr>
        <w:widowControl/>
        <w:spacing w:line="360" w:lineRule="auto"/>
        <w:ind w:firstLine="420" w:firstLineChars="200"/>
        <w:jc w:val="left"/>
        <w:rPr>
          <w:rFonts w:hint="eastAsia" w:ascii="宋体" w:hAnsi="宋体" w:cs="宋体"/>
          <w:szCs w:val="21"/>
        </w:rPr>
      </w:pPr>
      <w:r>
        <w:rPr>
          <w:rFonts w:hint="eastAsia" w:ascii="宋体" w:hAnsi="宋体" w:cs="宋体"/>
          <w:szCs w:val="21"/>
        </w:rPr>
        <w:t>2、在履行本合同过程中，如因不可抗力致使本合同任何一方不能部分或全部履行合同条款，双方应及时协商解决方案并签署补充合同；若因上述情况导致商品无法使用的，乙方应于不可抗力情况发生后5个工作日内书面通知甲方，并告知对方该类事件对本合同可能产生的影响，并应当在合理期限内提供相关证明具体事宜。</w:t>
      </w:r>
    </w:p>
    <w:p w14:paraId="78610F96">
      <w:pPr>
        <w:widowControl/>
        <w:spacing w:line="360" w:lineRule="auto"/>
        <w:ind w:firstLine="420" w:firstLineChars="200"/>
        <w:jc w:val="left"/>
        <w:rPr>
          <w:rFonts w:hint="eastAsia" w:ascii="宋体" w:hAnsi="宋体" w:cs="宋体"/>
          <w:szCs w:val="21"/>
        </w:rPr>
      </w:pPr>
      <w:r>
        <w:rPr>
          <w:rFonts w:hint="eastAsia" w:ascii="宋体" w:hAnsi="宋体" w:cs="宋体"/>
          <w:szCs w:val="21"/>
        </w:rPr>
        <w:t>3、由于以上所述不可抗力事件致使合同的部分不能履行、或延迟履行，甲乙双方指定联系人应友好协商尽全力互相配合促成合同履行；如已全部不能履行或丧失履行必要，则双方可以协商解除本合同，彼此间不承担任何违约责任。</w:t>
      </w:r>
    </w:p>
    <w:p w14:paraId="0C42DD91">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八、争议的解决方式及适用法律</w:t>
      </w:r>
    </w:p>
    <w:p w14:paraId="0B7143D2">
      <w:pPr>
        <w:widowControl/>
        <w:spacing w:line="360" w:lineRule="auto"/>
        <w:ind w:firstLine="420" w:firstLineChars="200"/>
        <w:jc w:val="left"/>
        <w:rPr>
          <w:rFonts w:hint="eastAsia" w:ascii="宋体" w:hAnsi="宋体" w:cs="宋体"/>
          <w:szCs w:val="21"/>
        </w:rPr>
      </w:pPr>
      <w:r>
        <w:rPr>
          <w:rFonts w:hint="eastAsia" w:ascii="宋体" w:hAnsi="宋体" w:cs="宋体"/>
          <w:szCs w:val="21"/>
        </w:rPr>
        <w:t>1、如双方就本合同内容或其执行发生任何争议，双方应进行友好协商；协商不成时，任何一方均可向甲方所在地有管辖权的人民法院提起诉讼。</w:t>
      </w:r>
    </w:p>
    <w:p w14:paraId="5B41AEC2">
      <w:pPr>
        <w:widowControl/>
        <w:spacing w:line="360" w:lineRule="auto"/>
        <w:ind w:firstLine="420" w:firstLineChars="200"/>
        <w:jc w:val="left"/>
        <w:rPr>
          <w:rFonts w:hint="eastAsia" w:ascii="宋体" w:hAnsi="宋体" w:cs="宋体"/>
          <w:szCs w:val="21"/>
        </w:rPr>
      </w:pPr>
      <w:r>
        <w:rPr>
          <w:rFonts w:hint="eastAsia" w:ascii="宋体" w:hAnsi="宋体" w:cs="宋体"/>
          <w:szCs w:val="21"/>
        </w:rPr>
        <w:t>2、本合同的订立、执行、解释及争议的解决均应适用中华人民共和国法律、法规。</w:t>
      </w:r>
    </w:p>
    <w:p w14:paraId="245E6794">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九、通知条款</w:t>
      </w:r>
    </w:p>
    <w:p w14:paraId="2DA912C3">
      <w:pPr>
        <w:widowControl/>
        <w:spacing w:line="360" w:lineRule="auto"/>
        <w:ind w:firstLine="420" w:firstLineChars="200"/>
        <w:jc w:val="left"/>
        <w:rPr>
          <w:rFonts w:hint="eastAsia" w:ascii="宋体" w:hAnsi="宋体" w:cs="宋体"/>
          <w:szCs w:val="21"/>
        </w:rPr>
      </w:pPr>
      <w:r>
        <w:rPr>
          <w:rFonts w:hint="eastAsia" w:ascii="宋体" w:hAnsi="宋体" w:cs="宋体"/>
          <w:szCs w:val="21"/>
        </w:rPr>
        <w:t>合作双方的通知以下列方式发出：</w:t>
      </w:r>
    </w:p>
    <w:p w14:paraId="402BBED9">
      <w:pPr>
        <w:widowControl/>
        <w:spacing w:line="360" w:lineRule="auto"/>
        <w:ind w:firstLine="420" w:firstLineChars="200"/>
        <w:jc w:val="left"/>
        <w:rPr>
          <w:rFonts w:hint="eastAsia" w:ascii="宋体" w:hAnsi="宋体" w:cs="宋体"/>
          <w:szCs w:val="21"/>
        </w:rPr>
      </w:pPr>
      <w:r>
        <w:rPr>
          <w:rFonts w:hint="eastAsia" w:ascii="宋体" w:hAnsi="宋体" w:cs="宋体"/>
          <w:szCs w:val="21"/>
        </w:rPr>
        <w:t>指定联系人通过指定电子邮件方式发出；</w:t>
      </w:r>
    </w:p>
    <w:p w14:paraId="6ECC3BD7">
      <w:pPr>
        <w:widowControl/>
        <w:spacing w:line="360" w:lineRule="auto"/>
        <w:ind w:firstLine="420" w:firstLineChars="200"/>
        <w:jc w:val="left"/>
        <w:rPr>
          <w:rFonts w:hint="eastAsia" w:ascii="宋体" w:hAnsi="宋体" w:cs="宋体"/>
          <w:szCs w:val="21"/>
        </w:rPr>
      </w:pPr>
      <w:r>
        <w:rPr>
          <w:rFonts w:hint="eastAsia" w:ascii="宋体" w:hAnsi="宋体" w:cs="宋体"/>
          <w:szCs w:val="21"/>
        </w:rPr>
        <w:t>以书面函件方式邮寄；</w:t>
      </w:r>
    </w:p>
    <w:p w14:paraId="5EC059E1">
      <w:pPr>
        <w:widowControl/>
        <w:spacing w:line="360" w:lineRule="auto"/>
        <w:ind w:firstLine="420" w:firstLineChars="200"/>
        <w:jc w:val="left"/>
        <w:rPr>
          <w:rFonts w:hint="eastAsia" w:ascii="宋体" w:hAnsi="宋体" w:cs="宋体"/>
          <w:szCs w:val="21"/>
        </w:rPr>
      </w:pPr>
      <w:r>
        <w:rPr>
          <w:rFonts w:hint="eastAsia" w:ascii="宋体" w:hAnsi="宋体" w:cs="宋体"/>
          <w:szCs w:val="21"/>
        </w:rPr>
        <w:t>一方通过书面函件送达通知的，被送达人在送达回执上签收视为送达，被送达人拒绝签收函件的，在书面函件发出2日后视为送达。以电子邮件送达的，则向指定电子邮箱发送邮件即视为已送达。</w:t>
      </w:r>
    </w:p>
    <w:p w14:paraId="154BF189">
      <w:pPr>
        <w:widowControl/>
        <w:spacing w:line="360" w:lineRule="auto"/>
        <w:ind w:firstLine="420" w:firstLineChars="200"/>
        <w:jc w:val="left"/>
        <w:rPr>
          <w:rFonts w:hint="eastAsia" w:ascii="宋体" w:hAnsi="宋体" w:cs="宋体"/>
          <w:szCs w:val="21"/>
        </w:rPr>
      </w:pPr>
      <w:r>
        <w:rPr>
          <w:rFonts w:hint="eastAsia" w:ascii="宋体" w:hAnsi="宋体" w:cs="宋体"/>
          <w:szCs w:val="21"/>
        </w:rPr>
        <w:t>如甲方指定联系人或指定联系邮箱变动的，应在乙方发送商品前3天内通过书面函件方式告知乙方，否则由此导致的任何经济损失由甲方自行承担。</w:t>
      </w:r>
    </w:p>
    <w:p w14:paraId="5358639B">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十、其他事项</w:t>
      </w:r>
    </w:p>
    <w:p w14:paraId="4082C19C">
      <w:pPr>
        <w:widowControl/>
        <w:spacing w:line="360" w:lineRule="auto"/>
        <w:ind w:firstLine="420" w:firstLineChars="200"/>
        <w:jc w:val="left"/>
        <w:rPr>
          <w:rFonts w:hint="eastAsia" w:ascii="宋体" w:hAnsi="宋体" w:cs="宋体"/>
          <w:szCs w:val="21"/>
        </w:rPr>
      </w:pPr>
      <w:r>
        <w:rPr>
          <w:rFonts w:hint="eastAsia" w:ascii="宋体" w:hAnsi="宋体" w:cs="宋体"/>
          <w:szCs w:val="21"/>
        </w:rPr>
        <w:t>1、本合同的标题及各条款的标题是为检索方便拟定，不应用来解释合同的含义。</w:t>
      </w:r>
    </w:p>
    <w:p w14:paraId="03F3ACEB">
      <w:pPr>
        <w:widowControl/>
        <w:spacing w:line="360" w:lineRule="auto"/>
        <w:ind w:firstLine="420" w:firstLineChars="200"/>
        <w:jc w:val="left"/>
        <w:rPr>
          <w:rFonts w:hint="eastAsia" w:ascii="宋体" w:hAnsi="宋体" w:cs="宋体"/>
          <w:szCs w:val="21"/>
        </w:rPr>
      </w:pPr>
      <w:r>
        <w:rPr>
          <w:rFonts w:hint="eastAsia" w:ascii="宋体" w:hAnsi="宋体" w:cs="宋体"/>
          <w:szCs w:val="21"/>
        </w:rPr>
        <w:t>2、本合同自双方法定代表人/授权代表签字并盖章之日起生效。</w:t>
      </w:r>
    </w:p>
    <w:p w14:paraId="6216C006">
      <w:pPr>
        <w:widowControl/>
        <w:spacing w:line="360" w:lineRule="auto"/>
        <w:ind w:firstLine="420" w:firstLineChars="200"/>
        <w:jc w:val="left"/>
        <w:rPr>
          <w:rFonts w:hint="eastAsia" w:ascii="宋体" w:hAnsi="宋体" w:cs="宋体"/>
          <w:szCs w:val="21"/>
        </w:rPr>
      </w:pPr>
      <w:r>
        <w:rPr>
          <w:rFonts w:hint="eastAsia" w:ascii="宋体" w:hAnsi="宋体" w:cs="宋体"/>
          <w:szCs w:val="21"/>
        </w:rPr>
        <w:t>3、本合同一式贰份，双方各执壹份，具有同等法律效力。</w:t>
      </w:r>
    </w:p>
    <w:p w14:paraId="23028757">
      <w:pPr>
        <w:widowControl/>
        <w:spacing w:line="360" w:lineRule="auto"/>
        <w:ind w:firstLine="420" w:firstLineChars="200"/>
        <w:jc w:val="left"/>
        <w:rPr>
          <w:rFonts w:hint="eastAsia" w:ascii="宋体" w:hAnsi="宋体" w:cs="宋体"/>
          <w:szCs w:val="21"/>
        </w:rPr>
      </w:pPr>
      <w:r>
        <w:rPr>
          <w:rFonts w:hint="eastAsia" w:ascii="宋体" w:hAnsi="宋体" w:cs="宋体"/>
          <w:szCs w:val="21"/>
        </w:rPr>
        <w:t>4、本合同的注解、附件、补充协议为本合同组成部分，与本合同具有同等法律效力。</w:t>
      </w:r>
    </w:p>
    <w:p w14:paraId="6E4A3EF4">
      <w:pPr>
        <w:widowControl/>
        <w:spacing w:line="360" w:lineRule="auto"/>
        <w:ind w:firstLine="420" w:firstLineChars="200"/>
        <w:jc w:val="left"/>
        <w:rPr>
          <w:rFonts w:hint="eastAsia" w:ascii="宋体" w:hAnsi="宋体" w:cs="宋体"/>
          <w:szCs w:val="21"/>
        </w:rPr>
      </w:pPr>
      <w:r>
        <w:rPr>
          <w:rFonts w:hint="eastAsia" w:ascii="宋体" w:hAnsi="宋体" w:cs="宋体"/>
          <w:szCs w:val="21"/>
        </w:rPr>
        <w:t>5、甲乙双方的授权代表在履行合同义务时，必须向对方提交法定代表人签名并加盖公章的授权委托书。甲乙双方应将本单位的营业执照复印件加盖公章后交与对方留存备案。</w:t>
      </w:r>
    </w:p>
    <w:p w14:paraId="2E19CA48">
      <w:pPr>
        <w:widowControl/>
        <w:spacing w:line="360" w:lineRule="auto"/>
        <w:ind w:firstLine="420" w:firstLineChars="200"/>
        <w:jc w:val="left"/>
        <w:rPr>
          <w:rFonts w:hint="eastAsia" w:ascii="宋体" w:hAnsi="宋体" w:cs="宋体"/>
          <w:szCs w:val="21"/>
        </w:rPr>
      </w:pPr>
      <w:r>
        <w:rPr>
          <w:rFonts w:hint="eastAsia" w:ascii="宋体" w:hAnsi="宋体" w:cs="宋体"/>
          <w:szCs w:val="21"/>
        </w:rPr>
        <w:t>6、本合同未尽事宜，经甲乙双方协商一致后可变更相关条款，但应另行签订补充协议，补充协议作为本合同的组成部分，与本合同具有同等法律效力。</w:t>
      </w:r>
    </w:p>
    <w:p w14:paraId="61BD9DA3">
      <w:pPr>
        <w:widowControl/>
        <w:spacing w:line="360" w:lineRule="auto"/>
        <w:ind w:firstLine="420" w:firstLineChars="200"/>
        <w:jc w:val="left"/>
        <w:rPr>
          <w:rFonts w:hint="eastAsia" w:ascii="宋体" w:hAnsi="宋体" w:cs="宋体"/>
          <w:szCs w:val="21"/>
        </w:rPr>
      </w:pPr>
      <w:r>
        <w:rPr>
          <w:rFonts w:hint="eastAsia" w:ascii="宋体" w:hAnsi="宋体" w:cs="宋体"/>
          <w:szCs w:val="21"/>
        </w:rPr>
        <w:t>7、双方业务代表未经对方书面授权，不得向对方借取任何货物、现金等财务，不得行使合同范围之外的权力。</w:t>
      </w:r>
    </w:p>
    <w:p w14:paraId="4D70DF6F">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8、补充条款：   </w:t>
      </w:r>
    </w:p>
    <w:p w14:paraId="488E3CA0">
      <w:pPr>
        <w:widowControl/>
        <w:spacing w:line="360" w:lineRule="auto"/>
        <w:ind w:firstLine="420" w:firstLineChars="200"/>
        <w:jc w:val="left"/>
        <w:rPr>
          <w:rFonts w:hint="eastAsia" w:ascii="宋体" w:hAnsi="宋体" w:cs="宋体"/>
          <w:szCs w:val="21"/>
        </w:rPr>
      </w:pPr>
      <w:r>
        <w:rPr>
          <w:rFonts w:hint="eastAsia" w:ascii="宋体" w:hAnsi="宋体" w:cs="宋体"/>
          <w:szCs w:val="21"/>
        </w:rPr>
        <w:t>（以下无正文）</w:t>
      </w:r>
    </w:p>
    <w:p w14:paraId="4A431121">
      <w:pPr>
        <w:widowControl/>
        <w:spacing w:line="360" w:lineRule="auto"/>
        <w:ind w:firstLine="420" w:firstLineChars="200"/>
        <w:jc w:val="left"/>
        <w:rPr>
          <w:rFonts w:hint="eastAsia" w:ascii="宋体" w:hAnsi="宋体" w:cs="宋体"/>
          <w:szCs w:val="21"/>
        </w:rPr>
      </w:pPr>
    </w:p>
    <w:p w14:paraId="38E6CB45">
      <w:pPr>
        <w:widowControl/>
        <w:spacing w:line="360" w:lineRule="auto"/>
        <w:ind w:firstLine="420" w:firstLineChars="200"/>
        <w:jc w:val="left"/>
        <w:rPr>
          <w:rFonts w:hint="eastAsia" w:ascii="宋体" w:hAnsi="宋体" w:cs="宋体"/>
          <w:szCs w:val="21"/>
        </w:rPr>
      </w:pPr>
      <w:r>
        <w:rPr>
          <w:rFonts w:hint="eastAsia" w:ascii="宋体" w:hAnsi="宋体" w:cs="宋体"/>
          <w:szCs w:val="21"/>
        </w:rPr>
        <w:t>甲方（盖章）：                                 乙方（盖章）：</w:t>
      </w:r>
    </w:p>
    <w:p w14:paraId="13680FC7">
      <w:pPr>
        <w:widowControl/>
        <w:spacing w:line="360" w:lineRule="auto"/>
        <w:ind w:firstLine="420" w:firstLineChars="200"/>
        <w:jc w:val="left"/>
        <w:rPr>
          <w:rFonts w:hint="eastAsia" w:ascii="宋体" w:hAnsi="宋体" w:cs="宋体"/>
          <w:szCs w:val="21"/>
        </w:rPr>
      </w:pPr>
      <w:r>
        <w:rPr>
          <w:rFonts w:hint="eastAsia" w:ascii="宋体" w:hAnsi="宋体" w:cs="宋体"/>
          <w:szCs w:val="21"/>
        </w:rPr>
        <w:t>法定代表人或授权代表（签字）：                  法定代表人或授权代表（签字）：</w:t>
      </w:r>
    </w:p>
    <w:p w14:paraId="3C480277">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时间：                                         </w:t>
      </w:r>
      <w:r>
        <w:rPr>
          <w:rFonts w:hint="eastAsia" w:ascii="宋体" w:hAnsi="宋体" w:cs="宋体"/>
          <w:szCs w:val="21"/>
          <w:lang w:val="en-US" w:eastAsia="zh-CN"/>
        </w:rPr>
        <w:t xml:space="preserve"> </w:t>
      </w:r>
      <w:r>
        <w:rPr>
          <w:rFonts w:hint="eastAsia" w:ascii="宋体" w:hAnsi="宋体" w:cs="宋体"/>
          <w:szCs w:val="21"/>
        </w:rPr>
        <w:t>时间：</w:t>
      </w:r>
    </w:p>
    <w:p w14:paraId="0B71FB86"/>
    <w:p w14:paraId="0C0710EA">
      <w:pPr>
        <w:pStyle w:val="21"/>
        <w:rPr>
          <w:rFonts w:hAnsi="宋体"/>
        </w:rPr>
      </w:pPr>
    </w:p>
    <w:p w14:paraId="54B148BD">
      <w:pPr>
        <w:pStyle w:val="21"/>
        <w:rPr>
          <w:rFonts w:hAnsi="宋体"/>
        </w:rPr>
      </w:pPr>
    </w:p>
    <w:p w14:paraId="718F224B">
      <w:pPr>
        <w:pStyle w:val="21"/>
        <w:rPr>
          <w:rFonts w:hAnsi="宋体"/>
        </w:rPr>
      </w:pPr>
    </w:p>
    <w:p w14:paraId="2A47E8F3">
      <w:pPr>
        <w:pStyle w:val="21"/>
        <w:rPr>
          <w:rFonts w:hAnsi="宋体"/>
        </w:rPr>
      </w:pPr>
    </w:p>
    <w:p w14:paraId="16B57E8F">
      <w:pPr>
        <w:pStyle w:val="21"/>
        <w:rPr>
          <w:rFonts w:hAnsi="宋体"/>
        </w:rPr>
      </w:pPr>
    </w:p>
    <w:p w14:paraId="2AFC7D76">
      <w:pPr>
        <w:pStyle w:val="21"/>
        <w:rPr>
          <w:rFonts w:hAnsi="宋体"/>
        </w:rPr>
      </w:pPr>
    </w:p>
    <w:p w14:paraId="6BD7A6D8">
      <w:pPr>
        <w:pStyle w:val="21"/>
        <w:rPr>
          <w:rFonts w:hAnsi="宋体"/>
        </w:rPr>
      </w:pPr>
    </w:p>
    <w:p w14:paraId="7D2E9C9F">
      <w:pPr>
        <w:pStyle w:val="21"/>
        <w:rPr>
          <w:rFonts w:hAnsi="宋体"/>
        </w:rPr>
      </w:pPr>
    </w:p>
    <w:p w14:paraId="642BE1AF">
      <w:pPr>
        <w:pStyle w:val="21"/>
        <w:rPr>
          <w:rFonts w:hAnsi="宋体"/>
        </w:rPr>
      </w:pPr>
    </w:p>
    <w:p w14:paraId="11814227">
      <w:pPr>
        <w:pStyle w:val="21"/>
        <w:rPr>
          <w:rFonts w:hAnsi="宋体"/>
        </w:rPr>
      </w:pPr>
    </w:p>
    <w:p w14:paraId="6FA323A4">
      <w:pPr>
        <w:pStyle w:val="21"/>
        <w:rPr>
          <w:rFonts w:hAnsi="宋体"/>
        </w:rPr>
      </w:pPr>
    </w:p>
    <w:p w14:paraId="476BF274">
      <w:pPr>
        <w:pStyle w:val="21"/>
        <w:rPr>
          <w:rFonts w:hAnsi="宋体"/>
        </w:rPr>
      </w:pPr>
    </w:p>
    <w:p w14:paraId="46776798">
      <w:pPr>
        <w:pStyle w:val="21"/>
        <w:rPr>
          <w:rFonts w:hAnsi="宋体"/>
        </w:rPr>
      </w:pPr>
    </w:p>
    <w:p w14:paraId="1950B567">
      <w:pPr>
        <w:pStyle w:val="21"/>
        <w:rPr>
          <w:rFonts w:hAnsi="宋体"/>
        </w:rPr>
      </w:pPr>
    </w:p>
    <w:p w14:paraId="79AA6E2B">
      <w:pPr>
        <w:pStyle w:val="21"/>
        <w:rPr>
          <w:rFonts w:hAnsi="宋体"/>
        </w:rPr>
      </w:pPr>
    </w:p>
    <w:p w14:paraId="3FF5A313">
      <w:pPr>
        <w:pStyle w:val="21"/>
        <w:rPr>
          <w:rFonts w:hAnsi="宋体"/>
        </w:rPr>
      </w:pPr>
    </w:p>
    <w:p w14:paraId="04F08EA5">
      <w:pPr>
        <w:pStyle w:val="21"/>
        <w:rPr>
          <w:rFonts w:hAnsi="宋体"/>
        </w:rPr>
      </w:pPr>
    </w:p>
    <w:p w14:paraId="221E3B9A">
      <w:pPr>
        <w:pStyle w:val="21"/>
        <w:rPr>
          <w:rFonts w:hAnsi="宋体"/>
        </w:rPr>
      </w:pPr>
    </w:p>
    <w:p w14:paraId="32782445">
      <w:pPr>
        <w:pStyle w:val="21"/>
        <w:rPr>
          <w:rFonts w:hAnsi="宋体"/>
        </w:rPr>
      </w:pPr>
    </w:p>
    <w:p w14:paraId="2FD01CE8">
      <w:pPr>
        <w:pStyle w:val="21"/>
        <w:rPr>
          <w:rFonts w:hAnsi="宋体"/>
        </w:rPr>
      </w:pPr>
    </w:p>
    <w:p w14:paraId="7CA8AEB9">
      <w:pPr>
        <w:pStyle w:val="21"/>
        <w:rPr>
          <w:rFonts w:hAnsi="宋体"/>
        </w:rPr>
      </w:pPr>
    </w:p>
    <w:p w14:paraId="26166C45">
      <w:pPr>
        <w:pStyle w:val="21"/>
        <w:rPr>
          <w:rFonts w:hAnsi="宋体"/>
        </w:rPr>
      </w:pPr>
    </w:p>
    <w:p w14:paraId="3DAFC63F">
      <w:pPr>
        <w:pStyle w:val="21"/>
        <w:rPr>
          <w:rFonts w:hAnsi="宋体"/>
        </w:rPr>
      </w:pPr>
    </w:p>
    <w:p w14:paraId="35B16D50">
      <w:pPr>
        <w:pStyle w:val="21"/>
        <w:rPr>
          <w:rFonts w:hAnsi="宋体"/>
        </w:rPr>
      </w:pPr>
    </w:p>
    <w:p w14:paraId="448AB853">
      <w:pPr>
        <w:pStyle w:val="21"/>
        <w:rPr>
          <w:rFonts w:hAnsi="宋体"/>
        </w:rPr>
      </w:pPr>
    </w:p>
    <w:p w14:paraId="17AE8098">
      <w:pPr>
        <w:pStyle w:val="21"/>
        <w:rPr>
          <w:rFonts w:hAnsi="宋体"/>
        </w:rPr>
      </w:pPr>
    </w:p>
    <w:p w14:paraId="1CBE221A">
      <w:pPr>
        <w:pStyle w:val="21"/>
        <w:rPr>
          <w:rFonts w:hAnsi="宋体"/>
        </w:rPr>
      </w:pPr>
    </w:p>
    <w:p w14:paraId="30612768">
      <w:pPr>
        <w:pStyle w:val="21"/>
        <w:rPr>
          <w:rFonts w:hAnsi="宋体"/>
        </w:rPr>
      </w:pPr>
    </w:p>
    <w:p w14:paraId="14F420BC">
      <w:pPr>
        <w:pStyle w:val="21"/>
        <w:rPr>
          <w:rFonts w:hAnsi="宋体"/>
        </w:rPr>
      </w:pPr>
    </w:p>
    <w:p w14:paraId="45F0A8CB">
      <w:pPr>
        <w:pStyle w:val="21"/>
        <w:rPr>
          <w:rFonts w:hAnsi="宋体"/>
        </w:rPr>
      </w:pPr>
    </w:p>
    <w:p w14:paraId="4B6F4A6F">
      <w:pPr>
        <w:pStyle w:val="21"/>
        <w:rPr>
          <w:rFonts w:hAnsi="宋体"/>
        </w:rPr>
      </w:pPr>
    </w:p>
    <w:p w14:paraId="4D571E6C">
      <w:pPr>
        <w:pStyle w:val="21"/>
        <w:rPr>
          <w:rFonts w:hAnsi="宋体"/>
        </w:rPr>
      </w:pPr>
    </w:p>
    <w:p w14:paraId="50CA1283">
      <w:pPr>
        <w:pStyle w:val="21"/>
        <w:rPr>
          <w:rFonts w:hAnsi="宋体"/>
        </w:rPr>
      </w:pPr>
    </w:p>
    <w:p w14:paraId="5EAAFA6A">
      <w:pPr>
        <w:pStyle w:val="21"/>
        <w:rPr>
          <w:rFonts w:hAnsi="宋体"/>
        </w:rPr>
      </w:pPr>
    </w:p>
    <w:p w14:paraId="0E0DD3F5">
      <w:pPr>
        <w:pStyle w:val="21"/>
        <w:rPr>
          <w:rFonts w:hAnsi="宋体"/>
        </w:rPr>
      </w:pPr>
    </w:p>
    <w:p w14:paraId="24FEC42B">
      <w:pPr>
        <w:pStyle w:val="21"/>
        <w:rPr>
          <w:rFonts w:hAnsi="宋体"/>
        </w:rPr>
      </w:pPr>
    </w:p>
    <w:p w14:paraId="36CB683E">
      <w:pPr>
        <w:pStyle w:val="21"/>
        <w:rPr>
          <w:rFonts w:hAnsi="宋体"/>
        </w:rPr>
      </w:pPr>
    </w:p>
    <w:p w14:paraId="165D92C6">
      <w:pPr>
        <w:pStyle w:val="21"/>
        <w:rPr>
          <w:rFonts w:hAnsi="宋体"/>
        </w:rPr>
      </w:pPr>
    </w:p>
    <w:p w14:paraId="770B1659">
      <w:pPr>
        <w:pStyle w:val="21"/>
        <w:rPr>
          <w:rFonts w:hAnsi="宋体"/>
        </w:rPr>
      </w:pPr>
    </w:p>
    <w:p w14:paraId="5CB47907">
      <w:pPr>
        <w:pStyle w:val="21"/>
        <w:rPr>
          <w:rFonts w:hAnsi="宋体"/>
        </w:rPr>
      </w:pPr>
    </w:p>
    <w:p w14:paraId="6205FFEE">
      <w:pPr>
        <w:pStyle w:val="21"/>
        <w:rPr>
          <w:rFonts w:hAnsi="宋体"/>
        </w:rPr>
      </w:pPr>
    </w:p>
    <w:p w14:paraId="05C78BED">
      <w:pPr>
        <w:pStyle w:val="21"/>
        <w:rPr>
          <w:rFonts w:hAnsi="宋体"/>
        </w:rPr>
      </w:pPr>
    </w:p>
    <w:p w14:paraId="647EABF0">
      <w:pPr>
        <w:pStyle w:val="21"/>
        <w:rPr>
          <w:rFonts w:hAnsi="宋体"/>
        </w:rPr>
      </w:pPr>
    </w:p>
    <w:p w14:paraId="3B4FA618">
      <w:pPr>
        <w:pStyle w:val="21"/>
        <w:rPr>
          <w:rFonts w:hAnsi="宋体"/>
        </w:rPr>
      </w:pPr>
    </w:p>
    <w:p w14:paraId="023F26C9">
      <w:pPr>
        <w:pStyle w:val="21"/>
        <w:rPr>
          <w:rFonts w:hAnsi="宋体"/>
        </w:rPr>
      </w:pPr>
    </w:p>
    <w:p w14:paraId="11FFF3D9">
      <w:pPr>
        <w:pStyle w:val="21"/>
        <w:rPr>
          <w:rFonts w:hAnsi="宋体"/>
        </w:rPr>
      </w:pPr>
    </w:p>
    <w:p w14:paraId="25BDF312">
      <w:pPr>
        <w:pStyle w:val="21"/>
        <w:rPr>
          <w:rFonts w:hAnsi="宋体"/>
        </w:rPr>
      </w:pPr>
    </w:p>
    <w:p w14:paraId="45ADEE01">
      <w:pPr>
        <w:pStyle w:val="21"/>
        <w:rPr>
          <w:rFonts w:hAnsi="宋体"/>
        </w:rPr>
      </w:pPr>
    </w:p>
    <w:p w14:paraId="39E10B17">
      <w:pPr>
        <w:pStyle w:val="21"/>
        <w:rPr>
          <w:rFonts w:hAnsi="宋体"/>
        </w:rPr>
      </w:pPr>
    </w:p>
    <w:p w14:paraId="3F99C87B">
      <w:pPr>
        <w:pStyle w:val="21"/>
        <w:rPr>
          <w:rFonts w:hAnsi="宋体"/>
        </w:rPr>
      </w:pPr>
    </w:p>
    <w:p w14:paraId="63854C0C">
      <w:pPr>
        <w:pStyle w:val="21"/>
        <w:rPr>
          <w:rFonts w:hAnsi="宋体"/>
        </w:rPr>
      </w:pPr>
    </w:p>
    <w:p w14:paraId="4C314C0A">
      <w:pPr>
        <w:pStyle w:val="21"/>
        <w:rPr>
          <w:rFonts w:hAnsi="宋体"/>
        </w:rPr>
      </w:pPr>
    </w:p>
    <w:p w14:paraId="5B842B9A">
      <w:pPr>
        <w:pStyle w:val="21"/>
        <w:rPr>
          <w:rFonts w:hAnsi="宋体"/>
        </w:rPr>
      </w:pPr>
    </w:p>
    <w:p w14:paraId="7F6F438B">
      <w:pPr>
        <w:pStyle w:val="21"/>
        <w:rPr>
          <w:rFonts w:hAnsi="宋体"/>
        </w:rPr>
      </w:pPr>
    </w:p>
    <w:p w14:paraId="321B284F">
      <w:pPr>
        <w:pStyle w:val="21"/>
        <w:rPr>
          <w:rFonts w:hAnsi="宋体"/>
        </w:rPr>
      </w:pPr>
    </w:p>
    <w:p w14:paraId="669DA2E8">
      <w:pPr>
        <w:pStyle w:val="3"/>
        <w:numPr>
          <w:ilvl w:val="0"/>
          <w:numId w:val="8"/>
        </w:numPr>
        <w:ind w:firstLine="2570" w:firstLineChars="800"/>
        <w:jc w:val="both"/>
        <w:rPr>
          <w:rFonts w:hint="eastAsia"/>
        </w:rPr>
      </w:pPr>
      <w:r>
        <w:rPr>
          <w:rFonts w:hint="eastAsia"/>
        </w:rPr>
        <w:t xml:space="preserve"> 附件-响应文件格式</w:t>
      </w:r>
      <w:bookmarkEnd w:id="10"/>
      <w:bookmarkEnd w:id="11"/>
      <w:bookmarkEnd w:id="12"/>
      <w:bookmarkEnd w:id="13"/>
    </w:p>
    <w:p w14:paraId="78A56C9D">
      <w:pPr>
        <w:rPr>
          <w:rFonts w:hint="eastAsia"/>
        </w:rPr>
      </w:pPr>
    </w:p>
    <w:p w14:paraId="3E250652">
      <w:pPr>
        <w:tabs>
          <w:tab w:val="left" w:pos="900"/>
          <w:tab w:val="left" w:pos="1980"/>
        </w:tabs>
        <w:snapToGrid w:val="0"/>
        <w:spacing w:line="360" w:lineRule="auto"/>
        <w:ind w:left="142"/>
        <w:rPr>
          <w:rFonts w:ascii="宋体" w:hAnsi="宋体"/>
          <w:b/>
          <w:kern w:val="0"/>
          <w:sz w:val="24"/>
        </w:rPr>
      </w:pPr>
      <w:r>
        <w:rPr>
          <w:rFonts w:hint="eastAsia" w:ascii="宋体" w:hAnsi="宋体"/>
          <w:b/>
          <w:kern w:val="0"/>
          <w:sz w:val="24"/>
        </w:rPr>
        <w:t>供应商编制文件须知</w:t>
      </w:r>
    </w:p>
    <w:p w14:paraId="287B9E5F">
      <w:pPr>
        <w:ind w:firstLine="420" w:firstLineChars="200"/>
        <w:rPr>
          <w:rFonts w:hint="eastAsia" w:ascii="宋体" w:hAnsi="宋体"/>
          <w:color w:val="000000"/>
          <w:szCs w:val="21"/>
          <w:lang w:val="zh-CN"/>
        </w:rPr>
      </w:pPr>
      <w:r>
        <w:rPr>
          <w:rFonts w:hint="eastAsia" w:ascii="宋体" w:hAnsi="宋体"/>
          <w:color w:val="000000"/>
          <w:szCs w:val="21"/>
          <w:lang w:val="zh-CN"/>
        </w:rPr>
        <w:t>1、供应商按照本部分的顺序编制响应文件，编制中涉及格式资料的，应按照本部分提供的内容和格式（所有表格的格式可扩展）填写提交。</w:t>
      </w:r>
    </w:p>
    <w:p w14:paraId="6CFEEDA8">
      <w:pPr>
        <w:ind w:firstLine="420" w:firstLineChars="200"/>
        <w:rPr>
          <w:rFonts w:hint="eastAsia" w:ascii="宋体" w:hAnsi="宋体"/>
          <w:color w:val="000000"/>
          <w:szCs w:val="21"/>
          <w:lang w:val="zh-CN"/>
        </w:rPr>
      </w:pPr>
      <w:r>
        <w:rPr>
          <w:rFonts w:hint="eastAsia" w:ascii="宋体" w:hAnsi="宋体"/>
          <w:color w:val="000000"/>
          <w:szCs w:val="21"/>
          <w:lang w:val="zh-CN"/>
        </w:rPr>
        <w:t>2、对于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
          <w:bCs/>
          <w:color w:val="000000"/>
          <w:szCs w:val="21"/>
          <w:lang w:val="zh-CN"/>
        </w:rPr>
        <w:t>否则响应无效</w:t>
      </w:r>
      <w:r>
        <w:rPr>
          <w:rFonts w:hint="eastAsia" w:ascii="宋体" w:hAnsi="宋体"/>
          <w:color w:val="000000"/>
          <w:szCs w:val="21"/>
          <w:lang w:val="zh-CN"/>
        </w:rPr>
        <w:t>。未标记“实质性格式”的文件和竞争性磋商文件未提供格式的内容，可由供应商自行编写。</w:t>
      </w:r>
    </w:p>
    <w:p w14:paraId="5BCD8486">
      <w:pPr>
        <w:ind w:firstLine="420" w:firstLineChars="200"/>
        <w:rPr>
          <w:rFonts w:hint="eastAsia" w:ascii="宋体" w:hAnsi="宋体"/>
          <w:color w:val="000000"/>
          <w:szCs w:val="21"/>
          <w:lang w:val="zh-CN"/>
        </w:rPr>
      </w:pPr>
      <w:r>
        <w:rPr>
          <w:rFonts w:hint="eastAsia" w:ascii="宋体" w:hAnsi="宋体"/>
          <w:color w:val="000000"/>
          <w:szCs w:val="21"/>
          <w:lang w:val="zh-CN"/>
        </w:rPr>
        <w:t>3、全部声明和问题的回答及所附材料必须是真实的、准确的和完整的。</w:t>
      </w:r>
    </w:p>
    <w:p w14:paraId="0831B690">
      <w:pPr>
        <w:ind w:firstLine="420" w:firstLineChars="200"/>
        <w:rPr>
          <w:rFonts w:hint="eastAsia" w:ascii="宋体" w:hAnsi="宋体"/>
          <w:color w:val="000000"/>
          <w:szCs w:val="21"/>
          <w:lang w:val="zh-CN"/>
        </w:rPr>
      </w:pPr>
    </w:p>
    <w:p w14:paraId="3CEC6FDB">
      <w:pPr>
        <w:pStyle w:val="62"/>
        <w:snapToGrid w:val="0"/>
        <w:spacing w:after="240" w:afterLines="100" w:line="360" w:lineRule="auto"/>
        <w:jc w:val="both"/>
        <w:outlineLvl w:val="9"/>
        <w:rPr>
          <w:rFonts w:cs="Arial"/>
          <w:bCs w:val="0"/>
          <w:sz w:val="22"/>
          <w:szCs w:val="22"/>
        </w:rPr>
      </w:pPr>
      <w:bookmarkStart w:id="18" w:name="_Toc448322558"/>
      <w:bookmarkStart w:id="19" w:name="_Toc12470"/>
      <w:bookmarkStart w:id="20" w:name="_Toc10771"/>
      <w:bookmarkStart w:id="21" w:name="_Toc127599610"/>
      <w:bookmarkStart w:id="22" w:name="_Toc508200447"/>
      <w:bookmarkStart w:id="23" w:name="_Toc85430467"/>
      <w:bookmarkStart w:id="24" w:name="_Toc10307"/>
      <w:bookmarkStart w:id="25" w:name="_Toc96755236"/>
      <w:bookmarkStart w:id="26" w:name="_Toc389141967"/>
      <w:bookmarkStart w:id="27" w:name="_Toc96755235"/>
      <w:bookmarkStart w:id="28" w:name="_Toc235856998"/>
    </w:p>
    <w:p w14:paraId="08A24C03">
      <w:pPr>
        <w:pStyle w:val="62"/>
        <w:snapToGrid w:val="0"/>
        <w:spacing w:after="240" w:afterLines="100" w:line="360" w:lineRule="auto"/>
        <w:outlineLvl w:val="9"/>
        <w:rPr>
          <w:rFonts w:hint="eastAsia" w:cs="黑体"/>
          <w:bCs w:val="0"/>
          <w:sz w:val="22"/>
          <w:szCs w:val="22"/>
        </w:rPr>
      </w:pPr>
    </w:p>
    <w:p w14:paraId="296A271B">
      <w:pPr>
        <w:pStyle w:val="62"/>
        <w:snapToGrid w:val="0"/>
        <w:spacing w:after="240" w:afterLines="100" w:line="360" w:lineRule="auto"/>
        <w:outlineLvl w:val="9"/>
        <w:rPr>
          <w:rFonts w:hint="eastAsia" w:cs="黑体"/>
          <w:bCs w:val="0"/>
          <w:sz w:val="22"/>
          <w:szCs w:val="22"/>
        </w:rPr>
      </w:pPr>
    </w:p>
    <w:p w14:paraId="410F1142">
      <w:pPr>
        <w:pStyle w:val="62"/>
        <w:snapToGrid w:val="0"/>
        <w:spacing w:after="240" w:afterLines="100" w:line="360" w:lineRule="auto"/>
        <w:outlineLvl w:val="9"/>
        <w:rPr>
          <w:rFonts w:hint="eastAsia" w:cs="黑体"/>
          <w:bCs w:val="0"/>
          <w:sz w:val="22"/>
          <w:szCs w:val="22"/>
        </w:rPr>
      </w:pPr>
    </w:p>
    <w:p w14:paraId="29313931">
      <w:pPr>
        <w:pStyle w:val="62"/>
        <w:snapToGrid w:val="0"/>
        <w:spacing w:after="240" w:afterLines="100" w:line="360" w:lineRule="auto"/>
        <w:outlineLvl w:val="9"/>
        <w:rPr>
          <w:rFonts w:hint="eastAsia" w:cs="黑体"/>
          <w:bCs w:val="0"/>
          <w:sz w:val="22"/>
          <w:szCs w:val="22"/>
        </w:rPr>
      </w:pPr>
    </w:p>
    <w:p w14:paraId="7E4EF80D">
      <w:pPr>
        <w:pStyle w:val="62"/>
        <w:snapToGrid w:val="0"/>
        <w:spacing w:after="240" w:afterLines="100" w:line="360" w:lineRule="auto"/>
        <w:outlineLvl w:val="9"/>
        <w:rPr>
          <w:rFonts w:hint="eastAsia" w:cs="黑体"/>
          <w:bCs w:val="0"/>
          <w:sz w:val="22"/>
          <w:szCs w:val="22"/>
        </w:rPr>
      </w:pPr>
    </w:p>
    <w:p w14:paraId="6FFA3271">
      <w:pPr>
        <w:pStyle w:val="62"/>
        <w:snapToGrid w:val="0"/>
        <w:spacing w:after="240" w:afterLines="100" w:line="360" w:lineRule="auto"/>
        <w:outlineLvl w:val="9"/>
        <w:rPr>
          <w:rFonts w:hint="eastAsia" w:cs="黑体"/>
          <w:bCs w:val="0"/>
          <w:sz w:val="22"/>
          <w:szCs w:val="22"/>
        </w:rPr>
      </w:pPr>
    </w:p>
    <w:p w14:paraId="1C2DE4CD">
      <w:pPr>
        <w:pStyle w:val="62"/>
        <w:snapToGrid w:val="0"/>
        <w:spacing w:after="240" w:afterLines="100" w:line="360" w:lineRule="auto"/>
        <w:outlineLvl w:val="9"/>
        <w:rPr>
          <w:rFonts w:hint="eastAsia" w:cs="黑体"/>
          <w:bCs w:val="0"/>
          <w:sz w:val="22"/>
          <w:szCs w:val="22"/>
        </w:rPr>
      </w:pPr>
    </w:p>
    <w:p w14:paraId="7DFEBB23">
      <w:pPr>
        <w:pStyle w:val="62"/>
        <w:snapToGrid w:val="0"/>
        <w:spacing w:after="240" w:afterLines="100" w:line="360" w:lineRule="auto"/>
        <w:outlineLvl w:val="9"/>
        <w:rPr>
          <w:rFonts w:hint="eastAsia" w:cs="黑体"/>
          <w:bCs w:val="0"/>
          <w:sz w:val="22"/>
          <w:szCs w:val="22"/>
        </w:rPr>
      </w:pPr>
    </w:p>
    <w:p w14:paraId="7F607CB7">
      <w:pPr>
        <w:pStyle w:val="62"/>
        <w:snapToGrid w:val="0"/>
        <w:spacing w:after="240" w:afterLines="100" w:line="360" w:lineRule="auto"/>
        <w:outlineLvl w:val="9"/>
        <w:rPr>
          <w:rFonts w:hint="eastAsia" w:cs="黑体"/>
          <w:bCs w:val="0"/>
          <w:sz w:val="22"/>
          <w:szCs w:val="22"/>
        </w:rPr>
      </w:pPr>
    </w:p>
    <w:p w14:paraId="503255FE">
      <w:pPr>
        <w:pStyle w:val="62"/>
        <w:snapToGrid w:val="0"/>
        <w:spacing w:after="240" w:afterLines="100" w:line="360" w:lineRule="auto"/>
        <w:outlineLvl w:val="9"/>
        <w:rPr>
          <w:rFonts w:hint="eastAsia" w:cs="黑体"/>
          <w:bCs w:val="0"/>
          <w:sz w:val="22"/>
          <w:szCs w:val="22"/>
        </w:rPr>
      </w:pPr>
    </w:p>
    <w:p w14:paraId="3FFA4682">
      <w:pPr>
        <w:pStyle w:val="62"/>
        <w:snapToGrid w:val="0"/>
        <w:spacing w:after="240" w:afterLines="100" w:line="360" w:lineRule="auto"/>
        <w:outlineLvl w:val="9"/>
        <w:rPr>
          <w:rFonts w:hint="eastAsia" w:cs="黑体"/>
          <w:bCs w:val="0"/>
          <w:sz w:val="22"/>
          <w:szCs w:val="22"/>
        </w:rPr>
      </w:pPr>
    </w:p>
    <w:p w14:paraId="569D13F9">
      <w:pPr>
        <w:pStyle w:val="62"/>
        <w:snapToGrid w:val="0"/>
        <w:spacing w:after="240" w:afterLines="100" w:line="360" w:lineRule="auto"/>
        <w:outlineLvl w:val="9"/>
        <w:rPr>
          <w:rFonts w:hint="eastAsia" w:cs="黑体"/>
          <w:bCs w:val="0"/>
          <w:sz w:val="22"/>
          <w:szCs w:val="22"/>
        </w:rPr>
      </w:pPr>
    </w:p>
    <w:p w14:paraId="0BD9979B">
      <w:pPr>
        <w:pStyle w:val="62"/>
        <w:snapToGrid w:val="0"/>
        <w:spacing w:after="240" w:afterLines="100" w:line="360" w:lineRule="auto"/>
        <w:outlineLvl w:val="9"/>
        <w:rPr>
          <w:rFonts w:hint="eastAsia" w:cs="黑体"/>
          <w:bCs w:val="0"/>
          <w:sz w:val="22"/>
          <w:szCs w:val="22"/>
        </w:rPr>
      </w:pPr>
    </w:p>
    <w:p w14:paraId="20696A0C">
      <w:pPr>
        <w:pStyle w:val="62"/>
        <w:snapToGrid w:val="0"/>
        <w:spacing w:after="240" w:afterLines="100" w:line="360" w:lineRule="auto"/>
        <w:outlineLvl w:val="9"/>
        <w:rPr>
          <w:rFonts w:hint="eastAsia" w:cs="黑体"/>
          <w:bCs w:val="0"/>
          <w:sz w:val="22"/>
          <w:szCs w:val="22"/>
        </w:rPr>
      </w:pPr>
    </w:p>
    <w:p w14:paraId="5F519E96">
      <w:pPr>
        <w:pStyle w:val="62"/>
        <w:snapToGrid w:val="0"/>
        <w:spacing w:after="240" w:afterLines="100" w:line="360" w:lineRule="auto"/>
        <w:outlineLvl w:val="9"/>
        <w:rPr>
          <w:rFonts w:hint="eastAsia" w:cs="黑体"/>
          <w:bCs w:val="0"/>
          <w:sz w:val="22"/>
          <w:szCs w:val="22"/>
        </w:rPr>
      </w:pPr>
    </w:p>
    <w:bookmarkEnd w:id="14"/>
    <w:bookmarkEnd w:id="15"/>
    <w:bookmarkEnd w:id="18"/>
    <w:bookmarkEnd w:id="19"/>
    <w:bookmarkEnd w:id="20"/>
    <w:bookmarkEnd w:id="21"/>
    <w:bookmarkEnd w:id="22"/>
    <w:bookmarkEnd w:id="23"/>
    <w:bookmarkEnd w:id="24"/>
    <w:bookmarkEnd w:id="25"/>
    <w:bookmarkEnd w:id="26"/>
    <w:bookmarkEnd w:id="27"/>
    <w:bookmarkEnd w:id="28"/>
    <w:p w14:paraId="0F5E507A">
      <w:pPr>
        <w:pStyle w:val="62"/>
        <w:snapToGrid w:val="0"/>
        <w:spacing w:after="240" w:afterLines="100" w:line="360" w:lineRule="auto"/>
        <w:outlineLvl w:val="9"/>
        <w:rPr>
          <w:bCs w:val="0"/>
          <w:sz w:val="22"/>
          <w:szCs w:val="22"/>
        </w:rPr>
      </w:pPr>
      <w:r>
        <w:rPr>
          <w:rFonts w:hint="eastAsia" w:cs="黑体"/>
          <w:bCs w:val="0"/>
          <w:sz w:val="22"/>
          <w:szCs w:val="22"/>
        </w:rPr>
        <w:t>附件</w:t>
      </w:r>
      <w:r>
        <w:rPr>
          <w:rFonts w:cs="Arial"/>
          <w:bCs w:val="0"/>
          <w:sz w:val="22"/>
          <w:szCs w:val="22"/>
        </w:rPr>
        <w:t xml:space="preserve">1  </w:t>
      </w:r>
      <w:r>
        <w:rPr>
          <w:rFonts w:hint="eastAsia" w:cs="黑体"/>
          <w:bCs w:val="0"/>
          <w:sz w:val="22"/>
          <w:szCs w:val="22"/>
        </w:rPr>
        <w:t>报价一览表</w:t>
      </w:r>
    </w:p>
    <w:p w14:paraId="23DC3C3A">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宋体" w:hAnsi="宋体" w:eastAsia="宋体" w:cs="宋体"/>
          <w:sz w:val="21"/>
          <w:szCs w:val="21"/>
          <w:lang w:val="en-US" w:eastAsia="zh-CN"/>
        </w:rPr>
        <w:t>北京按摩医院</w:t>
      </w:r>
      <w:r>
        <w:rPr>
          <w:rFonts w:hint="eastAsia" w:ascii="宋体" w:hAnsi="宋体" w:cs="宋体"/>
          <w:sz w:val="21"/>
          <w:szCs w:val="21"/>
          <w:lang w:val="en-US" w:eastAsia="zh-CN"/>
        </w:rPr>
        <w:t>职工生日蛋糕券采购</w:t>
      </w:r>
      <w:r>
        <w:rPr>
          <w:rFonts w:hint="eastAsia" w:asciiTheme="minorEastAsia" w:hAnsiTheme="minorEastAsia"/>
          <w:kern w:val="0"/>
          <w:szCs w:val="21"/>
          <w:lang w:eastAsia="zh-CN"/>
        </w:rPr>
        <w:t>项目</w:t>
      </w:r>
    </w:p>
    <w:p w14:paraId="431F9A5B">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项目编号：BJAMYY-2025</w:t>
      </w:r>
      <w:r>
        <w:rPr>
          <w:rFonts w:hint="eastAsia" w:asciiTheme="minorEastAsia" w:hAnsiTheme="minorEastAsia" w:cstheme="minorBidi"/>
          <w:kern w:val="0"/>
          <w:sz w:val="21"/>
          <w:szCs w:val="21"/>
          <w:highlight w:val="none"/>
          <w:u w:val="none"/>
          <w:lang w:val="en-US" w:eastAsia="zh-CN" w:bidi="ar-SA"/>
        </w:rPr>
        <w:t xml:space="preserve">-12-02  </w:t>
      </w:r>
    </w:p>
    <w:p w14:paraId="292D7CE0">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31"/>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921"/>
        <w:gridCol w:w="3274"/>
        <w:gridCol w:w="2169"/>
        <w:gridCol w:w="1016"/>
      </w:tblGrid>
      <w:tr w14:paraId="5D7B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572" w:type="dxa"/>
            <w:noWrap w:val="0"/>
            <w:vAlign w:val="center"/>
          </w:tcPr>
          <w:p w14:paraId="42B76A1B">
            <w:pPr>
              <w:pStyle w:val="19"/>
              <w:snapToGrid w:val="0"/>
              <w:spacing w:before="120" w:line="360" w:lineRule="auto"/>
              <w:jc w:val="center"/>
              <w:rPr>
                <w:rFonts w:hint="eastAsia" w:hAnsi="宋体" w:cs="宋体"/>
                <w:b w:val="0"/>
                <w:bCs/>
                <w:szCs w:val="21"/>
              </w:rPr>
            </w:pPr>
            <w:r>
              <w:rPr>
                <w:rFonts w:hint="eastAsia" w:hAnsi="宋体" w:cs="宋体"/>
                <w:b w:val="0"/>
                <w:bCs/>
                <w:szCs w:val="21"/>
              </w:rPr>
              <w:t>序号</w:t>
            </w:r>
          </w:p>
        </w:tc>
        <w:tc>
          <w:tcPr>
            <w:tcW w:w="1921" w:type="dxa"/>
            <w:noWrap w:val="0"/>
            <w:vAlign w:val="center"/>
          </w:tcPr>
          <w:p w14:paraId="633D2CCE">
            <w:pPr>
              <w:pStyle w:val="19"/>
              <w:snapToGrid w:val="0"/>
              <w:spacing w:before="120" w:line="360" w:lineRule="auto"/>
              <w:jc w:val="center"/>
              <w:rPr>
                <w:rFonts w:hint="eastAsia" w:hAnsi="宋体" w:cs="宋体" w:eastAsiaTheme="minorEastAsia"/>
                <w:b w:val="0"/>
                <w:bCs/>
                <w:szCs w:val="21"/>
                <w:lang w:val="en-US" w:eastAsia="zh-CN"/>
              </w:rPr>
            </w:pPr>
            <w:r>
              <w:rPr>
                <w:rFonts w:hint="eastAsia" w:hAnsi="宋体" w:cs="宋体"/>
                <w:b w:val="0"/>
                <w:bCs/>
                <w:szCs w:val="21"/>
                <w:lang w:val="en-US" w:eastAsia="zh-CN"/>
              </w:rPr>
              <w:t>名称</w:t>
            </w:r>
          </w:p>
        </w:tc>
        <w:tc>
          <w:tcPr>
            <w:tcW w:w="3274" w:type="dxa"/>
            <w:noWrap w:val="0"/>
            <w:vAlign w:val="center"/>
          </w:tcPr>
          <w:p w14:paraId="647ADE05">
            <w:pPr>
              <w:pStyle w:val="19"/>
              <w:snapToGrid w:val="0"/>
              <w:spacing w:before="120" w:line="360" w:lineRule="auto"/>
              <w:jc w:val="center"/>
              <w:rPr>
                <w:rFonts w:hint="eastAsia" w:hAnsi="宋体" w:cs="宋体"/>
                <w:b w:val="0"/>
                <w:bCs/>
                <w:szCs w:val="21"/>
              </w:rPr>
            </w:pPr>
            <w:r>
              <w:rPr>
                <w:rFonts w:hint="eastAsia" w:hAnsi="宋体" w:cs="宋体"/>
                <w:b w:val="0"/>
                <w:bCs/>
                <w:szCs w:val="21"/>
              </w:rPr>
              <w:t>报价</w:t>
            </w:r>
          </w:p>
        </w:tc>
        <w:tc>
          <w:tcPr>
            <w:tcW w:w="2169" w:type="dxa"/>
            <w:noWrap w:val="0"/>
            <w:vAlign w:val="center"/>
          </w:tcPr>
          <w:p w14:paraId="707C9C82">
            <w:pPr>
              <w:pStyle w:val="19"/>
              <w:snapToGrid w:val="0"/>
              <w:spacing w:before="120" w:line="360" w:lineRule="auto"/>
              <w:jc w:val="center"/>
              <w:rPr>
                <w:rFonts w:hint="default" w:hAnsi="宋体" w:cs="宋体" w:eastAsiaTheme="minorEastAsia"/>
                <w:b w:val="0"/>
                <w:bCs/>
                <w:szCs w:val="21"/>
                <w:lang w:val="en-US" w:eastAsia="zh-CN"/>
              </w:rPr>
            </w:pPr>
            <w:r>
              <w:rPr>
                <w:rFonts w:hint="eastAsia" w:hAnsi="宋体" w:cs="宋体"/>
                <w:b w:val="0"/>
                <w:bCs/>
                <w:szCs w:val="21"/>
                <w:lang w:val="en-US" w:eastAsia="zh-CN"/>
              </w:rPr>
              <w:t>交货期</w:t>
            </w:r>
          </w:p>
        </w:tc>
        <w:tc>
          <w:tcPr>
            <w:tcW w:w="1016" w:type="dxa"/>
            <w:noWrap w:val="0"/>
            <w:vAlign w:val="center"/>
          </w:tcPr>
          <w:p w14:paraId="7447F367">
            <w:pPr>
              <w:pStyle w:val="19"/>
              <w:snapToGrid w:val="0"/>
              <w:spacing w:before="120" w:line="360" w:lineRule="auto"/>
              <w:jc w:val="center"/>
              <w:rPr>
                <w:rFonts w:hint="eastAsia" w:hAnsi="宋体" w:cs="宋体"/>
                <w:b w:val="0"/>
                <w:bCs/>
                <w:szCs w:val="21"/>
              </w:rPr>
            </w:pPr>
            <w:r>
              <w:rPr>
                <w:rFonts w:hint="eastAsia" w:hAnsi="宋体" w:cs="宋体"/>
                <w:b w:val="0"/>
                <w:bCs/>
                <w:szCs w:val="21"/>
              </w:rPr>
              <w:t>备注</w:t>
            </w:r>
          </w:p>
        </w:tc>
      </w:tr>
      <w:tr w14:paraId="49DA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572" w:type="dxa"/>
            <w:noWrap w:val="0"/>
            <w:vAlign w:val="center"/>
          </w:tcPr>
          <w:p w14:paraId="3257879E">
            <w:pPr>
              <w:pStyle w:val="19"/>
              <w:snapToGrid w:val="0"/>
              <w:spacing w:before="120" w:line="360" w:lineRule="auto"/>
              <w:jc w:val="center"/>
              <w:rPr>
                <w:rFonts w:hint="eastAsia" w:hAnsi="宋体" w:cs="宋体"/>
                <w:szCs w:val="21"/>
              </w:rPr>
            </w:pPr>
            <w:r>
              <w:rPr>
                <w:rFonts w:hint="eastAsia" w:hAnsi="宋体" w:cs="宋体"/>
                <w:szCs w:val="21"/>
              </w:rPr>
              <w:t>1</w:t>
            </w:r>
          </w:p>
        </w:tc>
        <w:tc>
          <w:tcPr>
            <w:tcW w:w="1921" w:type="dxa"/>
            <w:noWrap w:val="0"/>
            <w:vAlign w:val="center"/>
          </w:tcPr>
          <w:p w14:paraId="20C917B1">
            <w:pPr>
              <w:pStyle w:val="19"/>
              <w:snapToGrid w:val="0"/>
              <w:spacing w:before="120" w:line="360" w:lineRule="auto"/>
              <w:jc w:val="center"/>
              <w:rPr>
                <w:rFonts w:hint="eastAsia" w:hAnsi="宋体" w:cs="宋体"/>
                <w:b w:val="0"/>
                <w:bCs/>
                <w:szCs w:val="21"/>
              </w:rPr>
            </w:pPr>
          </w:p>
        </w:tc>
        <w:tc>
          <w:tcPr>
            <w:tcW w:w="3274" w:type="dxa"/>
            <w:noWrap w:val="0"/>
            <w:vAlign w:val="center"/>
          </w:tcPr>
          <w:p w14:paraId="4C6DF0FB">
            <w:pPr>
              <w:pStyle w:val="19"/>
              <w:snapToGrid w:val="0"/>
              <w:spacing w:before="120" w:line="360" w:lineRule="auto"/>
              <w:jc w:val="center"/>
              <w:rPr>
                <w:rFonts w:hint="eastAsia" w:hAnsi="宋体" w:cs="宋体"/>
                <w:b w:val="0"/>
                <w:bCs/>
                <w:szCs w:val="21"/>
              </w:rPr>
            </w:pPr>
            <w:r>
              <w:rPr>
                <w:rFonts w:hint="eastAsia" w:hAnsi="宋体" w:cs="宋体"/>
                <w:b w:val="0"/>
                <w:bCs/>
                <w:szCs w:val="21"/>
                <w:lang w:val="en-US" w:eastAsia="zh-CN"/>
              </w:rPr>
              <w:t>上</w:t>
            </w:r>
            <w:r>
              <w:rPr>
                <w:rFonts w:hint="eastAsia" w:hAnsi="宋体" w:cs="宋体"/>
                <w:b w:val="0"/>
                <w:bCs/>
                <w:szCs w:val="21"/>
              </w:rPr>
              <w:t>浮</w:t>
            </w:r>
            <w:r>
              <w:rPr>
                <w:rFonts w:hint="eastAsia" w:hAnsi="宋体" w:cs="宋体"/>
                <w:b w:val="0"/>
                <w:bCs/>
                <w:szCs w:val="21"/>
                <w:u w:val="single"/>
              </w:rPr>
              <w:t xml:space="preserve">    </w:t>
            </w:r>
            <w:r>
              <w:rPr>
                <w:rFonts w:hint="eastAsia" w:hAnsi="宋体" w:cs="宋体"/>
                <w:b w:val="0"/>
                <w:bCs/>
                <w:szCs w:val="21"/>
              </w:rPr>
              <w:t xml:space="preserve"> %。</w:t>
            </w:r>
          </w:p>
        </w:tc>
        <w:tc>
          <w:tcPr>
            <w:tcW w:w="2169" w:type="dxa"/>
            <w:noWrap w:val="0"/>
            <w:vAlign w:val="center"/>
          </w:tcPr>
          <w:p w14:paraId="625260DF">
            <w:pPr>
              <w:pStyle w:val="19"/>
              <w:snapToGrid w:val="0"/>
              <w:spacing w:before="120" w:line="360" w:lineRule="auto"/>
              <w:jc w:val="center"/>
              <w:rPr>
                <w:rFonts w:hint="eastAsia" w:hAnsi="宋体" w:cs="宋体"/>
                <w:szCs w:val="21"/>
              </w:rPr>
            </w:pPr>
          </w:p>
        </w:tc>
        <w:tc>
          <w:tcPr>
            <w:tcW w:w="1016" w:type="dxa"/>
            <w:noWrap w:val="0"/>
            <w:vAlign w:val="center"/>
          </w:tcPr>
          <w:p w14:paraId="005F4BFF">
            <w:pPr>
              <w:pStyle w:val="19"/>
              <w:snapToGrid w:val="0"/>
              <w:spacing w:before="120" w:line="360" w:lineRule="auto"/>
              <w:jc w:val="center"/>
              <w:rPr>
                <w:rFonts w:hint="eastAsia" w:hAnsi="宋体" w:cs="宋体"/>
                <w:szCs w:val="21"/>
              </w:rPr>
            </w:pPr>
          </w:p>
        </w:tc>
      </w:tr>
    </w:tbl>
    <w:p w14:paraId="7A592C32">
      <w:pPr>
        <w:snapToGrid w:val="0"/>
        <w:spacing w:line="360" w:lineRule="auto"/>
        <w:ind w:firstLine="210" w:firstLineChars="100"/>
        <w:rPr>
          <w:rFonts w:hint="eastAsia" w:ascii="宋体" w:hAnsi="宋体"/>
          <w:color w:val="000000"/>
          <w:szCs w:val="21"/>
          <w:lang w:val="en-US" w:eastAsia="zh-CN"/>
        </w:rPr>
      </w:pPr>
    </w:p>
    <w:p w14:paraId="17F7908F">
      <w:pPr>
        <w:snapToGrid w:val="0"/>
        <w:spacing w:line="360" w:lineRule="auto"/>
        <w:ind w:firstLine="210" w:firstLineChars="100"/>
        <w:rPr>
          <w:rFonts w:hint="eastAsia" w:asciiTheme="minorEastAsia" w:hAnsiTheme="minorEastAsia" w:cstheme="minorBidi"/>
          <w:kern w:val="0"/>
          <w:sz w:val="21"/>
          <w:szCs w:val="21"/>
          <w:u w:val="none"/>
          <w:lang w:val="en-US" w:eastAsia="zh-CN" w:bidi="ar-SA"/>
        </w:rPr>
      </w:pPr>
      <w:r>
        <w:rPr>
          <w:rFonts w:hint="eastAsia" w:ascii="宋体" w:hAnsi="宋体"/>
          <w:color w:val="000000"/>
          <w:szCs w:val="21"/>
          <w:lang w:val="en-US" w:eastAsia="zh-CN"/>
        </w:rPr>
        <w:t>注</w:t>
      </w:r>
      <w:r>
        <w:rPr>
          <w:rFonts w:hint="eastAsia" w:ascii="宋体" w:hAnsi="宋体"/>
          <w:color w:val="000000"/>
          <w:szCs w:val="21"/>
          <w:lang w:val="zh-CN"/>
        </w:rPr>
        <w:t>:</w:t>
      </w:r>
      <w:r>
        <w:rPr>
          <w:rFonts w:hint="eastAsia" w:ascii="宋体" w:hAnsi="宋体"/>
          <w:color w:val="000000"/>
          <w:szCs w:val="21"/>
          <w:lang w:val="en-US" w:eastAsia="zh-CN"/>
        </w:rPr>
        <w:t xml:space="preserve"> </w:t>
      </w:r>
      <w:r>
        <w:rPr>
          <w:rFonts w:hint="eastAsia" w:asciiTheme="minorEastAsia" w:hAnsiTheme="minorEastAsia" w:cstheme="minorBidi"/>
          <w:kern w:val="0"/>
          <w:sz w:val="21"/>
          <w:szCs w:val="21"/>
          <w:u w:val="none"/>
          <w:lang w:val="en-US" w:eastAsia="zh-CN" w:bidi="ar-SA"/>
        </w:rPr>
        <w:t>报价公式：（单张面值-结算单价）/结算单价=上浮率%</w:t>
      </w:r>
    </w:p>
    <w:p w14:paraId="2CF4E013">
      <w:pPr>
        <w:snapToGrid w:val="0"/>
        <w:spacing w:line="360" w:lineRule="auto"/>
        <w:ind w:firstLine="420" w:firstLineChars="200"/>
        <w:rPr>
          <w:rFonts w:hint="default" w:ascii="宋体" w:hAnsi="宋体"/>
          <w:color w:val="000000"/>
          <w:szCs w:val="21"/>
          <w:lang w:val="en-US" w:eastAsia="zh-CN"/>
        </w:rPr>
      </w:pPr>
    </w:p>
    <w:p w14:paraId="43E10566">
      <w:pPr>
        <w:snapToGrid w:val="0"/>
        <w:spacing w:line="360" w:lineRule="auto"/>
        <w:rPr>
          <w:rFonts w:hint="default" w:ascii="宋体" w:hAnsi="宋体"/>
          <w:color w:val="000000"/>
          <w:szCs w:val="21"/>
          <w:lang w:val="en-US" w:eastAsia="zh-CN"/>
        </w:rPr>
      </w:pPr>
    </w:p>
    <w:p w14:paraId="4F5A3308">
      <w:pPr>
        <w:ind w:firstLine="420"/>
        <w:rPr>
          <w:rFonts w:hint="default" w:ascii="宋体" w:hAnsi="宋体"/>
          <w:color w:val="FF0000"/>
          <w:szCs w:val="21"/>
          <w:lang w:val="en-US" w:eastAsia="zh-CN"/>
        </w:rPr>
      </w:pPr>
      <w:r>
        <w:rPr>
          <w:rFonts w:hint="eastAsia" w:ascii="宋体" w:hAnsi="宋体"/>
          <w:color w:val="FF0000"/>
          <w:szCs w:val="21"/>
          <w:lang w:val="en-US" w:eastAsia="zh-CN"/>
        </w:rPr>
        <w:t xml:space="preserve">    </w:t>
      </w:r>
    </w:p>
    <w:p w14:paraId="0E4805C0">
      <w:pPr>
        <w:ind w:firstLine="420" w:firstLineChars="200"/>
        <w:rPr>
          <w:rFonts w:ascii="宋体" w:hAnsi="宋体"/>
          <w:color w:val="FF0000"/>
          <w:szCs w:val="21"/>
        </w:rPr>
      </w:pPr>
    </w:p>
    <w:p w14:paraId="1FE75ACE">
      <w:pPr>
        <w:rPr>
          <w:rFonts w:ascii="宋体" w:hAnsi="宋体"/>
          <w:color w:val="000000"/>
          <w:szCs w:val="21"/>
          <w:lang w:val="zh-CN"/>
        </w:rPr>
      </w:pPr>
    </w:p>
    <w:p w14:paraId="2AC0BE79">
      <w:pPr>
        <w:rPr>
          <w:rFonts w:ascii="宋体" w:hAnsi="宋体"/>
          <w:color w:val="000000"/>
          <w:szCs w:val="21"/>
          <w:lang w:val="zh-CN"/>
        </w:rPr>
      </w:pPr>
    </w:p>
    <w:p w14:paraId="5280C1A7">
      <w:pPr>
        <w:rPr>
          <w:rFonts w:ascii="宋体" w:hAnsi="宋体"/>
          <w:color w:val="000000"/>
          <w:szCs w:val="21"/>
          <w:lang w:val="zh-CN"/>
        </w:rPr>
      </w:pPr>
    </w:p>
    <w:p w14:paraId="2CB2A3B9">
      <w:pPr>
        <w:rPr>
          <w:rFonts w:ascii="宋体" w:hAnsi="宋体"/>
          <w:color w:val="000000"/>
          <w:szCs w:val="21"/>
          <w:lang w:val="zh-CN"/>
        </w:rPr>
      </w:pPr>
    </w:p>
    <w:p w14:paraId="52A46887">
      <w:pPr>
        <w:rPr>
          <w:rFonts w:ascii="宋体" w:hAnsi="宋体"/>
          <w:color w:val="000000"/>
          <w:szCs w:val="21"/>
          <w:lang w:val="zh-CN"/>
        </w:rPr>
      </w:pPr>
      <w:r>
        <w:rPr>
          <w:rFonts w:hint="eastAsia" w:ascii="宋体" w:hAnsi="宋体"/>
          <w:color w:val="000000"/>
          <w:szCs w:val="21"/>
          <w:lang w:val="zh-CN"/>
        </w:rPr>
        <w:t xml:space="preserve"> </w:t>
      </w:r>
      <w:r>
        <w:rPr>
          <w:rFonts w:ascii="宋体" w:hAnsi="宋体"/>
          <w:color w:val="000000"/>
          <w:szCs w:val="21"/>
          <w:lang w:val="zh-CN"/>
        </w:rPr>
        <w:t xml:space="preserve"> </w:t>
      </w:r>
    </w:p>
    <w:p w14:paraId="6935AECC">
      <w:pPr>
        <w:rPr>
          <w:rFonts w:ascii="宋体" w:hAnsi="宋体"/>
          <w:color w:val="000000"/>
          <w:szCs w:val="21"/>
          <w:lang w:val="zh-CN"/>
        </w:rPr>
      </w:pPr>
    </w:p>
    <w:p w14:paraId="562CA81A">
      <w:pPr>
        <w:rPr>
          <w:rFonts w:ascii="宋体" w:hAnsi="宋体"/>
          <w:color w:val="000000"/>
          <w:szCs w:val="21"/>
          <w:lang w:val="zh-CN"/>
        </w:rPr>
      </w:pPr>
    </w:p>
    <w:p w14:paraId="19B63817">
      <w:pPr>
        <w:rPr>
          <w:rFonts w:ascii="宋体" w:hAnsi="宋体"/>
          <w:color w:val="000000"/>
          <w:szCs w:val="21"/>
          <w:lang w:val="zh-CN"/>
        </w:rPr>
      </w:pPr>
    </w:p>
    <w:p w14:paraId="5B65209E">
      <w:pPr>
        <w:rPr>
          <w:rFonts w:ascii="宋体" w:hAnsi="宋体"/>
          <w:color w:val="000000"/>
          <w:szCs w:val="21"/>
          <w:lang w:val="zh-CN"/>
        </w:rPr>
      </w:pPr>
    </w:p>
    <w:p w14:paraId="4F3ED3BA">
      <w:pPr>
        <w:rPr>
          <w:rFonts w:ascii="宋体" w:hAnsi="宋体"/>
          <w:color w:val="000000"/>
          <w:szCs w:val="21"/>
          <w:lang w:val="zh-CN"/>
        </w:rPr>
      </w:pPr>
    </w:p>
    <w:p w14:paraId="5EB07FFC">
      <w:pPr>
        <w:rPr>
          <w:rFonts w:ascii="宋体" w:hAnsi="宋体"/>
          <w:color w:val="000000"/>
          <w:szCs w:val="21"/>
          <w:lang w:val="zh-CN"/>
        </w:rPr>
      </w:pPr>
    </w:p>
    <w:p w14:paraId="70D9C232">
      <w:pPr>
        <w:rPr>
          <w:rFonts w:ascii="宋体" w:hAnsi="宋体"/>
          <w:color w:val="000000"/>
          <w:szCs w:val="21"/>
          <w:lang w:val="zh-CN"/>
        </w:rPr>
      </w:pPr>
    </w:p>
    <w:p w14:paraId="37283ABB">
      <w:pPr>
        <w:rPr>
          <w:rFonts w:ascii="宋体" w:hAnsi="宋体"/>
          <w:color w:val="000000"/>
          <w:szCs w:val="21"/>
          <w:lang w:val="zh-CN"/>
        </w:rPr>
      </w:pPr>
    </w:p>
    <w:p w14:paraId="77A0800E">
      <w:pPr>
        <w:rPr>
          <w:rFonts w:ascii="宋体" w:hAnsi="宋体"/>
          <w:color w:val="000000"/>
          <w:szCs w:val="21"/>
        </w:rPr>
      </w:pPr>
      <w:r>
        <w:rPr>
          <w:rFonts w:hint="eastAsia" w:ascii="宋体" w:hAnsi="宋体"/>
          <w:color w:val="000000"/>
          <w:szCs w:val="21"/>
          <w:lang w:val="zh-CN"/>
        </w:rPr>
        <w:t>供应商（全称）</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 xml:space="preserve"> (签章)</w:t>
      </w:r>
    </w:p>
    <w:p w14:paraId="1BF3C754">
      <w:pPr>
        <w:rPr>
          <w:rFonts w:hint="eastAsia" w:ascii="宋体" w:hAnsi="宋体"/>
          <w:color w:val="000000"/>
          <w:szCs w:val="21"/>
          <w:lang w:val="zh-CN"/>
        </w:rPr>
      </w:pPr>
      <w:r>
        <w:rPr>
          <w:rFonts w:hint="eastAsia" w:ascii="宋体" w:hAnsi="宋体"/>
          <w:color w:val="000000"/>
          <w:szCs w:val="21"/>
          <w:u w:val="single"/>
          <w:lang w:val="zh-CN"/>
        </w:rPr>
        <w:br w:type="textWrapping"/>
      </w:r>
      <w:r>
        <w:rPr>
          <w:rFonts w:hint="eastAsia" w:ascii="宋体" w:hAnsi="宋体"/>
          <w:color w:val="000000"/>
          <w:szCs w:val="21"/>
          <w:lang w:val="zh-CN"/>
        </w:rPr>
        <w:t>法定代表人（</w:t>
      </w:r>
      <w:r>
        <w:rPr>
          <w:rFonts w:hint="eastAsia" w:ascii="宋体" w:hAnsi="宋体"/>
          <w:color w:val="000000"/>
          <w:szCs w:val="21"/>
          <w:lang w:val="en-US" w:eastAsia="zh-CN"/>
        </w:rPr>
        <w:t>或</w:t>
      </w:r>
      <w:r>
        <w:rPr>
          <w:rFonts w:hint="eastAsia" w:ascii="宋体" w:hAnsi="宋体"/>
          <w:color w:val="000000"/>
          <w:szCs w:val="21"/>
          <w:lang w:val="zh-CN"/>
        </w:rPr>
        <w:t xml:space="preserve">授权代表）: </w:t>
      </w:r>
      <w:r>
        <w:rPr>
          <w:rFonts w:hint="eastAsia" w:ascii="宋体" w:hAnsi="宋体"/>
          <w:color w:val="000000"/>
          <w:szCs w:val="21"/>
          <w:u w:val="single"/>
          <w:lang w:val="zh-CN"/>
        </w:rPr>
        <w:t xml:space="preserve">                      </w:t>
      </w:r>
      <w:r>
        <w:rPr>
          <w:rFonts w:hint="eastAsia" w:ascii="宋体" w:hAnsi="宋体"/>
          <w:color w:val="000000"/>
          <w:szCs w:val="21"/>
          <w:lang w:val="zh-CN"/>
        </w:rPr>
        <w:t>(签章)</w:t>
      </w:r>
    </w:p>
    <w:p w14:paraId="30EC341E">
      <w:pPr>
        <w:rPr>
          <w:rFonts w:hint="eastAsia" w:ascii="宋体" w:hAnsi="宋体"/>
          <w:color w:val="000000"/>
          <w:szCs w:val="21"/>
          <w:lang w:val="zh-CN"/>
        </w:rPr>
      </w:pPr>
    </w:p>
    <w:p w14:paraId="190B000F">
      <w:pPr>
        <w:rPr>
          <w:rFonts w:hint="eastAsia" w:ascii="宋体" w:hAnsi="宋体"/>
          <w:color w:val="000000"/>
          <w:szCs w:val="21"/>
          <w:lang w:val="zh-CN"/>
        </w:rPr>
      </w:pPr>
      <w:r>
        <w:rPr>
          <w:rFonts w:hint="eastAsia" w:ascii="宋体" w:hAnsi="宋体"/>
          <w:color w:val="000000"/>
          <w:szCs w:val="21"/>
          <w:lang w:val="zh-CN"/>
        </w:rPr>
        <w:t>日期：        年    月    日</w:t>
      </w:r>
    </w:p>
    <w:p w14:paraId="502DA9D0">
      <w:pPr>
        <w:rPr>
          <w:rFonts w:hint="eastAsia" w:ascii="宋体" w:hAnsi="宋体"/>
          <w:color w:val="000000"/>
          <w:szCs w:val="21"/>
          <w:lang w:val="zh-CN"/>
        </w:rPr>
      </w:pPr>
    </w:p>
    <w:p w14:paraId="30EEBF06">
      <w:pPr>
        <w:pStyle w:val="2"/>
        <w:rPr>
          <w:rFonts w:hint="eastAsia"/>
        </w:rPr>
      </w:pPr>
    </w:p>
    <w:p w14:paraId="3544D768">
      <w:pPr>
        <w:pStyle w:val="2"/>
        <w:rPr>
          <w:rFonts w:hint="eastAsia"/>
        </w:rPr>
      </w:pPr>
    </w:p>
    <w:p w14:paraId="36C1A02B">
      <w:pPr>
        <w:pStyle w:val="2"/>
        <w:rPr>
          <w:rFonts w:hint="eastAsia"/>
        </w:rPr>
      </w:pPr>
    </w:p>
    <w:p w14:paraId="5A0C2BB8">
      <w:pPr>
        <w:pStyle w:val="2"/>
        <w:rPr>
          <w:rFonts w:hint="eastAsia"/>
        </w:rPr>
      </w:pPr>
    </w:p>
    <w:p w14:paraId="2969BE7E">
      <w:pPr>
        <w:pStyle w:val="2"/>
        <w:rPr>
          <w:rFonts w:hint="eastAsia"/>
        </w:rPr>
      </w:pPr>
    </w:p>
    <w:p w14:paraId="0D1EA4C6">
      <w:pPr>
        <w:pStyle w:val="2"/>
        <w:rPr>
          <w:rFonts w:hint="eastAsia"/>
        </w:rPr>
      </w:pPr>
    </w:p>
    <w:p w14:paraId="1289259F">
      <w:pPr>
        <w:pStyle w:val="62"/>
        <w:snapToGrid w:val="0"/>
        <w:spacing w:after="120" w:afterLines="50" w:line="360" w:lineRule="auto"/>
        <w:outlineLvl w:val="9"/>
        <w:rPr>
          <w:color w:val="000000" w:themeColor="text1"/>
          <w:sz w:val="22"/>
          <w:szCs w:val="22"/>
          <w14:textFill>
            <w14:solidFill>
              <w14:schemeClr w14:val="tx1"/>
            </w14:solidFill>
          </w14:textFill>
        </w:rPr>
      </w:pPr>
      <w:bookmarkStart w:id="29" w:name="_Toc421719955"/>
      <w:bookmarkStart w:id="30" w:name="_Toc448322559"/>
      <w:bookmarkStart w:id="31" w:name="_Toc28586"/>
      <w:bookmarkStart w:id="32" w:name="_Toc17493"/>
      <w:bookmarkStart w:id="33" w:name="_Toc508200448"/>
      <w:bookmarkStart w:id="34" w:name="_Toc24925"/>
      <w:r>
        <w:rPr>
          <w:rFonts w:hint="eastAsia"/>
          <w:color w:val="000000" w:themeColor="text1"/>
          <w:sz w:val="22"/>
          <w:szCs w:val="22"/>
          <w14:textFill>
            <w14:solidFill>
              <w14:schemeClr w14:val="tx1"/>
            </w14:solidFill>
          </w14:textFill>
        </w:rPr>
        <w:t>附件</w:t>
      </w:r>
      <w:bookmarkEnd w:id="29"/>
      <w:bookmarkEnd w:id="30"/>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采购需求</w:t>
      </w:r>
      <w:r>
        <w:rPr>
          <w:rFonts w:hint="eastAsia"/>
          <w:color w:val="000000" w:themeColor="text1"/>
          <w:sz w:val="22"/>
          <w:szCs w:val="22"/>
          <w14:textFill>
            <w14:solidFill>
              <w14:schemeClr w14:val="tx1"/>
            </w14:solidFill>
          </w14:textFill>
        </w:rPr>
        <w:t>偏离表</w:t>
      </w:r>
      <w:bookmarkEnd w:id="31"/>
      <w:bookmarkEnd w:id="32"/>
      <w:bookmarkEnd w:id="33"/>
      <w:bookmarkEnd w:id="34"/>
    </w:p>
    <w:p w14:paraId="0502C001">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宋体" w:hAnsi="宋体" w:eastAsia="宋体" w:cs="宋体"/>
          <w:sz w:val="21"/>
          <w:szCs w:val="21"/>
          <w:lang w:val="en-US" w:eastAsia="zh-CN"/>
        </w:rPr>
        <w:t>北京按摩医院</w:t>
      </w:r>
      <w:r>
        <w:rPr>
          <w:rFonts w:hint="eastAsia" w:ascii="宋体" w:hAnsi="宋体" w:cs="宋体"/>
          <w:sz w:val="21"/>
          <w:szCs w:val="21"/>
          <w:lang w:val="en-US" w:eastAsia="zh-CN"/>
        </w:rPr>
        <w:t>职工生日蛋糕券采购</w:t>
      </w:r>
      <w:r>
        <w:rPr>
          <w:rFonts w:hint="eastAsia" w:asciiTheme="minorEastAsia" w:hAnsiTheme="minorEastAsia"/>
          <w:kern w:val="0"/>
          <w:szCs w:val="21"/>
          <w:lang w:eastAsia="zh-CN"/>
        </w:rPr>
        <w:t>项目</w:t>
      </w:r>
    </w:p>
    <w:p w14:paraId="53F34B96">
      <w:pPr>
        <w:pStyle w:val="21"/>
        <w:ind w:firstLine="420" w:firstLineChars="200"/>
        <w:rPr>
          <w:rFonts w:hint="eastAsia" w:asciiTheme="minorEastAsia" w:hAnsiTheme="minorEastAsia" w:cstheme="minorBidi"/>
          <w:kern w:val="0"/>
          <w:sz w:val="21"/>
          <w:szCs w:val="21"/>
          <w:highlight w:val="none"/>
          <w:u w:val="none"/>
          <w:lang w:val="en-US" w:eastAsia="zh-CN" w:bidi="ar-SA"/>
        </w:rPr>
      </w:pPr>
      <w:r>
        <w:rPr>
          <w:rFonts w:hint="eastAsia" w:asciiTheme="minorEastAsia" w:hAnsiTheme="minorEastAsia" w:cstheme="minorBidi"/>
          <w:kern w:val="0"/>
          <w:sz w:val="21"/>
          <w:szCs w:val="21"/>
          <w:u w:val="none"/>
          <w:lang w:val="en-US" w:eastAsia="zh-CN" w:bidi="ar-SA"/>
        </w:rPr>
        <w:t>项目编号：BJAMYY-2025</w:t>
      </w:r>
      <w:r>
        <w:rPr>
          <w:rFonts w:hint="eastAsia" w:asciiTheme="minorEastAsia" w:hAnsiTheme="minorEastAsia" w:cstheme="minorBidi"/>
          <w:kern w:val="0"/>
          <w:sz w:val="21"/>
          <w:szCs w:val="21"/>
          <w:highlight w:val="none"/>
          <w:u w:val="none"/>
          <w:lang w:val="en-US" w:eastAsia="zh-CN" w:bidi="ar-SA"/>
        </w:rPr>
        <w:t>-12-02</w:t>
      </w:r>
    </w:p>
    <w:p w14:paraId="70A238BC">
      <w:pPr>
        <w:pStyle w:val="21"/>
        <w:ind w:firstLine="420" w:firstLineChars="200"/>
        <w:rPr>
          <w:rFonts w:hint="eastAsia" w:asciiTheme="minorEastAsia" w:hAnsiTheme="minorEastAsia" w:cstheme="minorBidi"/>
          <w:kern w:val="0"/>
          <w:sz w:val="21"/>
          <w:szCs w:val="21"/>
          <w:highlight w:val="none"/>
          <w:u w:val="none"/>
          <w:lang w:val="en-US" w:eastAsia="zh-CN" w:bidi="ar-SA"/>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003"/>
        <w:gridCol w:w="1984"/>
        <w:gridCol w:w="1418"/>
        <w:gridCol w:w="1365"/>
      </w:tblGrid>
      <w:tr w14:paraId="3FA1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2ECCC51">
            <w:pPr>
              <w:spacing w:line="360" w:lineRule="auto"/>
              <w:jc w:val="center"/>
              <w:rPr>
                <w:rFonts w:asciiTheme="minorEastAsia" w:hAnsiTheme="minorEastAsia"/>
                <w:sz w:val="18"/>
                <w:szCs w:val="18"/>
              </w:rPr>
            </w:pPr>
            <w:r>
              <w:rPr>
                <w:rFonts w:hint="eastAsia" w:asciiTheme="minorEastAsia" w:hAnsiTheme="minorEastAsia"/>
                <w:sz w:val="18"/>
                <w:szCs w:val="18"/>
              </w:rPr>
              <w:t>序号</w:t>
            </w:r>
          </w:p>
        </w:tc>
        <w:tc>
          <w:tcPr>
            <w:tcW w:w="4003" w:type="dxa"/>
            <w:tcBorders>
              <w:top w:val="single" w:color="auto" w:sz="4" w:space="0"/>
              <w:left w:val="single" w:color="auto" w:sz="4" w:space="0"/>
              <w:bottom w:val="single" w:color="auto" w:sz="4" w:space="0"/>
              <w:right w:val="single" w:color="auto" w:sz="4" w:space="0"/>
            </w:tcBorders>
            <w:vAlign w:val="center"/>
          </w:tcPr>
          <w:p w14:paraId="3041316F">
            <w:pPr>
              <w:jc w:val="center"/>
              <w:rPr>
                <w:rFonts w:asciiTheme="minorEastAsia" w:hAnsiTheme="minorEastAsia"/>
                <w:sz w:val="18"/>
                <w:szCs w:val="18"/>
              </w:rPr>
            </w:pPr>
            <w:r>
              <w:rPr>
                <w:rFonts w:hint="eastAsia" w:asciiTheme="minorEastAsia" w:hAnsiTheme="minorEastAsia"/>
                <w:sz w:val="18"/>
                <w:szCs w:val="18"/>
              </w:rPr>
              <w:t>内容</w:t>
            </w:r>
          </w:p>
        </w:tc>
        <w:tc>
          <w:tcPr>
            <w:tcW w:w="1984" w:type="dxa"/>
            <w:tcBorders>
              <w:top w:val="single" w:color="auto" w:sz="4" w:space="0"/>
              <w:left w:val="single" w:color="auto" w:sz="4" w:space="0"/>
              <w:bottom w:val="single" w:color="auto" w:sz="4" w:space="0"/>
              <w:right w:val="single" w:color="auto" w:sz="4" w:space="0"/>
            </w:tcBorders>
            <w:vAlign w:val="center"/>
          </w:tcPr>
          <w:p w14:paraId="2FB5EC41">
            <w:pPr>
              <w:jc w:val="center"/>
              <w:rPr>
                <w:rFonts w:asciiTheme="minorEastAsia" w:hAnsiTheme="minorEastAsia"/>
                <w:sz w:val="18"/>
                <w:szCs w:val="18"/>
              </w:rPr>
            </w:pPr>
            <w:r>
              <w:rPr>
                <w:rFonts w:hint="eastAsia" w:asciiTheme="minorEastAsia" w:hAnsiTheme="minorEastAsia"/>
                <w:sz w:val="18"/>
                <w:szCs w:val="18"/>
              </w:rPr>
              <w:t>响应文件</w:t>
            </w:r>
          </w:p>
          <w:p w14:paraId="1C421B69">
            <w:pPr>
              <w:jc w:val="center"/>
              <w:rPr>
                <w:rFonts w:asciiTheme="minorEastAsia" w:hAnsiTheme="minorEastAsia"/>
                <w:sz w:val="18"/>
                <w:szCs w:val="18"/>
              </w:rPr>
            </w:pPr>
            <w:r>
              <w:rPr>
                <w:rFonts w:hint="eastAsia" w:asciiTheme="minorEastAsia" w:hAnsiTheme="minorEastAsia"/>
                <w:sz w:val="18"/>
                <w:szCs w:val="18"/>
              </w:rPr>
              <w:t>的响应内容</w:t>
            </w:r>
          </w:p>
        </w:tc>
        <w:tc>
          <w:tcPr>
            <w:tcW w:w="1418" w:type="dxa"/>
            <w:tcBorders>
              <w:top w:val="single" w:color="auto" w:sz="4" w:space="0"/>
              <w:left w:val="single" w:color="auto" w:sz="4" w:space="0"/>
              <w:bottom w:val="single" w:color="auto" w:sz="4" w:space="0"/>
              <w:right w:val="single" w:color="auto" w:sz="4" w:space="0"/>
            </w:tcBorders>
            <w:vAlign w:val="center"/>
          </w:tcPr>
          <w:p w14:paraId="6B2F24CD">
            <w:pPr>
              <w:jc w:val="center"/>
              <w:rPr>
                <w:rFonts w:asciiTheme="minorEastAsia" w:hAnsiTheme="minorEastAsia"/>
                <w:sz w:val="18"/>
                <w:szCs w:val="18"/>
              </w:rPr>
            </w:pPr>
            <w:r>
              <w:rPr>
                <w:rFonts w:hint="eastAsia" w:asciiTheme="minorEastAsia" w:hAnsiTheme="minorEastAsia"/>
                <w:sz w:val="18"/>
                <w:szCs w:val="18"/>
              </w:rPr>
              <w:t>偏离情况</w:t>
            </w:r>
          </w:p>
        </w:tc>
        <w:tc>
          <w:tcPr>
            <w:tcW w:w="1365" w:type="dxa"/>
            <w:tcBorders>
              <w:top w:val="single" w:color="auto" w:sz="4" w:space="0"/>
              <w:left w:val="single" w:color="auto" w:sz="4" w:space="0"/>
              <w:bottom w:val="single" w:color="auto" w:sz="4" w:space="0"/>
              <w:right w:val="single" w:color="auto" w:sz="4" w:space="0"/>
            </w:tcBorders>
            <w:vAlign w:val="center"/>
          </w:tcPr>
          <w:p w14:paraId="3146B899">
            <w:pPr>
              <w:jc w:val="center"/>
              <w:rPr>
                <w:rFonts w:asciiTheme="minorEastAsia" w:hAnsiTheme="minorEastAsia"/>
                <w:sz w:val="18"/>
                <w:szCs w:val="18"/>
              </w:rPr>
            </w:pPr>
            <w:r>
              <w:rPr>
                <w:rFonts w:hint="eastAsia" w:asciiTheme="minorEastAsia" w:hAnsiTheme="minorEastAsia"/>
                <w:sz w:val="18"/>
                <w:szCs w:val="18"/>
              </w:rPr>
              <w:t>说明</w:t>
            </w:r>
          </w:p>
        </w:tc>
      </w:tr>
      <w:tr w14:paraId="4883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17424FF7">
            <w:pPr>
              <w:spacing w:line="360" w:lineRule="auto"/>
              <w:jc w:val="center"/>
              <w:rPr>
                <w:rFonts w:asciiTheme="minorEastAsia" w:hAnsiTheme="minorEastAsia"/>
                <w:sz w:val="18"/>
                <w:szCs w:val="18"/>
              </w:rPr>
            </w:pPr>
            <w:r>
              <w:rPr>
                <w:rFonts w:hint="eastAsia" w:asciiTheme="minorEastAsia" w:hAnsiTheme="minorEastAsia"/>
                <w:sz w:val="18"/>
                <w:szCs w:val="18"/>
              </w:rPr>
              <w:t>1</w:t>
            </w:r>
          </w:p>
        </w:tc>
        <w:tc>
          <w:tcPr>
            <w:tcW w:w="4003" w:type="dxa"/>
            <w:tcBorders>
              <w:top w:val="single" w:color="auto" w:sz="4" w:space="0"/>
              <w:left w:val="single" w:color="auto" w:sz="4" w:space="0"/>
              <w:bottom w:val="single" w:color="auto" w:sz="4" w:space="0"/>
              <w:right w:val="single" w:color="auto" w:sz="4" w:space="0"/>
            </w:tcBorders>
          </w:tcPr>
          <w:p w14:paraId="47422E0F">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0BEFA95E">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1F55403A">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3D228CC8">
            <w:pPr>
              <w:spacing w:line="360" w:lineRule="auto"/>
              <w:rPr>
                <w:rFonts w:asciiTheme="minorEastAsia" w:hAnsiTheme="minorEastAsia"/>
                <w:sz w:val="18"/>
                <w:szCs w:val="18"/>
              </w:rPr>
            </w:pPr>
          </w:p>
        </w:tc>
      </w:tr>
      <w:tr w14:paraId="4496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35E70DE2">
            <w:pPr>
              <w:spacing w:line="360" w:lineRule="auto"/>
              <w:jc w:val="center"/>
              <w:rPr>
                <w:rFonts w:asciiTheme="minorEastAsia" w:hAnsiTheme="minorEastAsia"/>
                <w:sz w:val="18"/>
                <w:szCs w:val="18"/>
              </w:rPr>
            </w:pPr>
            <w:r>
              <w:rPr>
                <w:rFonts w:hint="eastAsia" w:asciiTheme="minorEastAsia" w:hAnsiTheme="minorEastAsia"/>
                <w:sz w:val="18"/>
                <w:szCs w:val="18"/>
              </w:rPr>
              <w:t>2</w:t>
            </w:r>
          </w:p>
        </w:tc>
        <w:tc>
          <w:tcPr>
            <w:tcW w:w="4003" w:type="dxa"/>
            <w:tcBorders>
              <w:top w:val="single" w:color="auto" w:sz="4" w:space="0"/>
              <w:left w:val="single" w:color="auto" w:sz="4" w:space="0"/>
              <w:bottom w:val="single" w:color="auto" w:sz="4" w:space="0"/>
              <w:right w:val="single" w:color="auto" w:sz="4" w:space="0"/>
            </w:tcBorders>
          </w:tcPr>
          <w:p w14:paraId="658DD73D">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E5C5191">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41FF0255">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580027B2">
            <w:pPr>
              <w:spacing w:line="360" w:lineRule="auto"/>
              <w:rPr>
                <w:rFonts w:asciiTheme="minorEastAsia" w:hAnsiTheme="minorEastAsia"/>
                <w:sz w:val="18"/>
                <w:szCs w:val="18"/>
              </w:rPr>
            </w:pPr>
          </w:p>
        </w:tc>
      </w:tr>
      <w:tr w14:paraId="29F7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A925277">
            <w:pPr>
              <w:spacing w:line="360" w:lineRule="auto"/>
              <w:jc w:val="center"/>
              <w:rPr>
                <w:rFonts w:asciiTheme="minorEastAsia" w:hAnsiTheme="minorEastAsia"/>
                <w:sz w:val="18"/>
                <w:szCs w:val="18"/>
              </w:rPr>
            </w:pPr>
            <w:r>
              <w:rPr>
                <w:rFonts w:hint="eastAsia" w:asciiTheme="minorEastAsia" w:hAnsiTheme="minorEastAsia"/>
                <w:sz w:val="18"/>
                <w:szCs w:val="18"/>
              </w:rPr>
              <w:t>3</w:t>
            </w:r>
          </w:p>
        </w:tc>
        <w:tc>
          <w:tcPr>
            <w:tcW w:w="4003" w:type="dxa"/>
            <w:tcBorders>
              <w:top w:val="single" w:color="auto" w:sz="4" w:space="0"/>
              <w:left w:val="single" w:color="auto" w:sz="4" w:space="0"/>
              <w:bottom w:val="single" w:color="auto" w:sz="4" w:space="0"/>
              <w:right w:val="single" w:color="auto" w:sz="4" w:space="0"/>
            </w:tcBorders>
          </w:tcPr>
          <w:p w14:paraId="6F5707FD">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24619FF7">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5F59C8D0">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5905EC10">
            <w:pPr>
              <w:spacing w:line="360" w:lineRule="auto"/>
              <w:rPr>
                <w:rFonts w:asciiTheme="minorEastAsia" w:hAnsiTheme="minorEastAsia"/>
                <w:sz w:val="18"/>
                <w:szCs w:val="18"/>
              </w:rPr>
            </w:pPr>
          </w:p>
        </w:tc>
      </w:tr>
      <w:tr w14:paraId="45D3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83D8A6A">
            <w:pPr>
              <w:spacing w:line="360" w:lineRule="auto"/>
              <w:jc w:val="center"/>
              <w:rPr>
                <w:rFonts w:asciiTheme="minorEastAsia" w:hAnsiTheme="minorEastAsia"/>
                <w:sz w:val="18"/>
                <w:szCs w:val="18"/>
              </w:rPr>
            </w:pPr>
            <w:r>
              <w:rPr>
                <w:rFonts w:hint="eastAsia" w:asciiTheme="minorEastAsia" w:hAnsiTheme="minorEastAsia"/>
                <w:sz w:val="18"/>
                <w:szCs w:val="18"/>
              </w:rPr>
              <w:t>4</w:t>
            </w:r>
          </w:p>
        </w:tc>
        <w:tc>
          <w:tcPr>
            <w:tcW w:w="4003" w:type="dxa"/>
            <w:tcBorders>
              <w:top w:val="single" w:color="auto" w:sz="4" w:space="0"/>
              <w:left w:val="single" w:color="auto" w:sz="4" w:space="0"/>
              <w:bottom w:val="single" w:color="auto" w:sz="4" w:space="0"/>
              <w:right w:val="single" w:color="auto" w:sz="4" w:space="0"/>
            </w:tcBorders>
          </w:tcPr>
          <w:p w14:paraId="05482C47">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52F11304">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22C90D47">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276B0100">
            <w:pPr>
              <w:spacing w:line="360" w:lineRule="auto"/>
              <w:rPr>
                <w:rFonts w:asciiTheme="minorEastAsia" w:hAnsiTheme="minorEastAsia"/>
                <w:sz w:val="18"/>
                <w:szCs w:val="18"/>
              </w:rPr>
            </w:pPr>
          </w:p>
        </w:tc>
      </w:tr>
      <w:tr w14:paraId="322F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65F9A41C">
            <w:pPr>
              <w:spacing w:line="360" w:lineRule="auto"/>
              <w:jc w:val="center"/>
              <w:rPr>
                <w:rFonts w:asciiTheme="minorEastAsia" w:hAnsiTheme="minorEastAsia"/>
                <w:sz w:val="18"/>
                <w:szCs w:val="18"/>
              </w:rPr>
            </w:pPr>
            <w:r>
              <w:rPr>
                <w:rFonts w:hint="eastAsia" w:asciiTheme="minorEastAsia" w:hAnsiTheme="minorEastAsia"/>
                <w:sz w:val="18"/>
                <w:szCs w:val="18"/>
              </w:rPr>
              <w:t>5</w:t>
            </w:r>
          </w:p>
        </w:tc>
        <w:tc>
          <w:tcPr>
            <w:tcW w:w="4003" w:type="dxa"/>
            <w:tcBorders>
              <w:top w:val="single" w:color="auto" w:sz="4" w:space="0"/>
              <w:left w:val="single" w:color="auto" w:sz="4" w:space="0"/>
              <w:bottom w:val="single" w:color="auto" w:sz="4" w:space="0"/>
              <w:right w:val="single" w:color="auto" w:sz="4" w:space="0"/>
            </w:tcBorders>
          </w:tcPr>
          <w:p w14:paraId="502BA8D4">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8861FDE">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476F8082">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7BC58B1E">
            <w:pPr>
              <w:spacing w:line="360" w:lineRule="auto"/>
              <w:rPr>
                <w:rFonts w:asciiTheme="minorEastAsia" w:hAnsiTheme="minorEastAsia"/>
                <w:sz w:val="18"/>
                <w:szCs w:val="18"/>
              </w:rPr>
            </w:pPr>
          </w:p>
        </w:tc>
      </w:tr>
      <w:tr w14:paraId="153E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87D6FB0">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6</w:t>
            </w:r>
          </w:p>
        </w:tc>
        <w:tc>
          <w:tcPr>
            <w:tcW w:w="4003" w:type="dxa"/>
            <w:tcBorders>
              <w:top w:val="single" w:color="auto" w:sz="4" w:space="0"/>
              <w:left w:val="single" w:color="auto" w:sz="4" w:space="0"/>
              <w:bottom w:val="single" w:color="auto" w:sz="4" w:space="0"/>
              <w:right w:val="single" w:color="auto" w:sz="4" w:space="0"/>
            </w:tcBorders>
          </w:tcPr>
          <w:p w14:paraId="5D7E7B41">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0F787DB">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2692AC2F">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0D112FD7">
            <w:pPr>
              <w:spacing w:line="360" w:lineRule="auto"/>
              <w:rPr>
                <w:rFonts w:asciiTheme="minorEastAsia" w:hAnsiTheme="minorEastAsia"/>
                <w:sz w:val="18"/>
                <w:szCs w:val="18"/>
              </w:rPr>
            </w:pPr>
          </w:p>
        </w:tc>
      </w:tr>
      <w:tr w14:paraId="078B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5FE8751">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7</w:t>
            </w:r>
          </w:p>
        </w:tc>
        <w:tc>
          <w:tcPr>
            <w:tcW w:w="4003" w:type="dxa"/>
            <w:tcBorders>
              <w:top w:val="single" w:color="auto" w:sz="4" w:space="0"/>
              <w:left w:val="single" w:color="auto" w:sz="4" w:space="0"/>
              <w:bottom w:val="single" w:color="auto" w:sz="4" w:space="0"/>
              <w:right w:val="single" w:color="auto" w:sz="4" w:space="0"/>
            </w:tcBorders>
          </w:tcPr>
          <w:p w14:paraId="1E3D849D">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3D8C7AFE">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32313DF">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431DEFAA">
            <w:pPr>
              <w:spacing w:line="360" w:lineRule="auto"/>
              <w:rPr>
                <w:rFonts w:asciiTheme="minorEastAsia" w:hAnsiTheme="minorEastAsia"/>
                <w:sz w:val="18"/>
                <w:szCs w:val="18"/>
              </w:rPr>
            </w:pPr>
          </w:p>
        </w:tc>
      </w:tr>
      <w:tr w14:paraId="3F46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1B219A5B">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8</w:t>
            </w:r>
          </w:p>
        </w:tc>
        <w:tc>
          <w:tcPr>
            <w:tcW w:w="4003" w:type="dxa"/>
            <w:tcBorders>
              <w:top w:val="single" w:color="auto" w:sz="4" w:space="0"/>
              <w:left w:val="single" w:color="auto" w:sz="4" w:space="0"/>
              <w:bottom w:val="single" w:color="auto" w:sz="4" w:space="0"/>
              <w:right w:val="single" w:color="auto" w:sz="4" w:space="0"/>
            </w:tcBorders>
          </w:tcPr>
          <w:p w14:paraId="0FDB6225">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67DA0B76">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433279F4">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711EE20C">
            <w:pPr>
              <w:spacing w:line="360" w:lineRule="auto"/>
              <w:rPr>
                <w:rFonts w:asciiTheme="minorEastAsia" w:hAnsiTheme="minorEastAsia"/>
                <w:sz w:val="18"/>
                <w:szCs w:val="18"/>
              </w:rPr>
            </w:pPr>
          </w:p>
        </w:tc>
      </w:tr>
      <w:tr w14:paraId="21DF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27887669">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9</w:t>
            </w:r>
          </w:p>
        </w:tc>
        <w:tc>
          <w:tcPr>
            <w:tcW w:w="4003" w:type="dxa"/>
            <w:tcBorders>
              <w:top w:val="single" w:color="auto" w:sz="4" w:space="0"/>
              <w:left w:val="single" w:color="auto" w:sz="4" w:space="0"/>
              <w:bottom w:val="single" w:color="auto" w:sz="4" w:space="0"/>
              <w:right w:val="single" w:color="auto" w:sz="4" w:space="0"/>
            </w:tcBorders>
          </w:tcPr>
          <w:p w14:paraId="76967E36">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0BA2559">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6440AACF">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7771C339">
            <w:pPr>
              <w:spacing w:line="360" w:lineRule="auto"/>
              <w:rPr>
                <w:rFonts w:asciiTheme="minorEastAsia" w:hAnsiTheme="minorEastAsia"/>
                <w:sz w:val="18"/>
                <w:szCs w:val="18"/>
              </w:rPr>
            </w:pPr>
          </w:p>
        </w:tc>
      </w:tr>
      <w:tr w14:paraId="5F6E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34B7EEC4">
            <w:pPr>
              <w:spacing w:line="360" w:lineRule="auto"/>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10</w:t>
            </w:r>
          </w:p>
        </w:tc>
        <w:tc>
          <w:tcPr>
            <w:tcW w:w="4003" w:type="dxa"/>
            <w:tcBorders>
              <w:top w:val="single" w:color="auto" w:sz="4" w:space="0"/>
              <w:left w:val="single" w:color="auto" w:sz="4" w:space="0"/>
              <w:bottom w:val="single" w:color="auto" w:sz="4" w:space="0"/>
              <w:right w:val="single" w:color="auto" w:sz="4" w:space="0"/>
            </w:tcBorders>
          </w:tcPr>
          <w:p w14:paraId="7FDCB9E7">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6D39664">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5F0C4CCC">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5E979C8A">
            <w:pPr>
              <w:spacing w:line="360" w:lineRule="auto"/>
              <w:rPr>
                <w:rFonts w:asciiTheme="minorEastAsia" w:hAnsiTheme="minorEastAsia"/>
                <w:sz w:val="18"/>
                <w:szCs w:val="18"/>
              </w:rPr>
            </w:pPr>
          </w:p>
        </w:tc>
      </w:tr>
      <w:tr w14:paraId="2215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4BF4B307">
            <w:pPr>
              <w:spacing w:line="360" w:lineRule="auto"/>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11</w:t>
            </w:r>
          </w:p>
        </w:tc>
        <w:tc>
          <w:tcPr>
            <w:tcW w:w="4003" w:type="dxa"/>
            <w:tcBorders>
              <w:top w:val="single" w:color="auto" w:sz="4" w:space="0"/>
              <w:left w:val="single" w:color="auto" w:sz="4" w:space="0"/>
              <w:bottom w:val="single" w:color="auto" w:sz="4" w:space="0"/>
              <w:right w:val="single" w:color="auto" w:sz="4" w:space="0"/>
            </w:tcBorders>
          </w:tcPr>
          <w:p w14:paraId="0F99A922">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6093D118">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1066E780">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191F0B21">
            <w:pPr>
              <w:spacing w:line="360" w:lineRule="auto"/>
              <w:rPr>
                <w:rFonts w:asciiTheme="minorEastAsia" w:hAnsiTheme="minorEastAsia"/>
                <w:sz w:val="18"/>
                <w:szCs w:val="18"/>
              </w:rPr>
            </w:pPr>
          </w:p>
        </w:tc>
      </w:tr>
    </w:tbl>
    <w:p w14:paraId="259DB3D4">
      <w:pPr>
        <w:spacing w:line="360" w:lineRule="auto"/>
        <w:rPr>
          <w:rFonts w:hint="eastAsia"/>
          <w:sz w:val="22"/>
        </w:rPr>
      </w:pPr>
    </w:p>
    <w:p w14:paraId="16BCAB7D">
      <w:pPr>
        <w:spacing w:line="360" w:lineRule="auto"/>
        <w:rPr>
          <w:rFonts w:hint="eastAsia"/>
          <w:sz w:val="22"/>
        </w:rPr>
      </w:pPr>
      <w:r>
        <w:rPr>
          <w:rFonts w:hint="eastAsia"/>
          <w:sz w:val="22"/>
        </w:rPr>
        <w:t>注：</w:t>
      </w:r>
    </w:p>
    <w:p w14:paraId="6C167B5F">
      <w:pPr>
        <w:spacing w:line="360" w:lineRule="auto"/>
        <w:rPr>
          <w:sz w:val="22"/>
        </w:rPr>
      </w:pPr>
      <w:r>
        <w:rPr>
          <w:rFonts w:hint="eastAsia"/>
          <w:sz w:val="22"/>
        </w:rPr>
        <w:t>供应商应对遴选文件需求逐条填写偏离情况（正偏离、负偏离或无偏离），并说明偏离的具体内容及做出必要说明。供应商应对故意隐瞒偏离的行为承担责任。</w:t>
      </w:r>
    </w:p>
    <w:p w14:paraId="4983A9FA">
      <w:pPr>
        <w:snapToGrid w:val="0"/>
        <w:spacing w:line="360" w:lineRule="auto"/>
        <w:rPr>
          <w:sz w:val="22"/>
        </w:rPr>
      </w:pPr>
    </w:p>
    <w:p w14:paraId="2649BC71">
      <w:pPr>
        <w:snapToGrid w:val="0"/>
        <w:spacing w:line="360" w:lineRule="auto"/>
        <w:rPr>
          <w:sz w:val="22"/>
        </w:rPr>
      </w:pPr>
    </w:p>
    <w:p w14:paraId="56C3C953">
      <w:pPr>
        <w:snapToGrid w:val="0"/>
        <w:spacing w:line="360" w:lineRule="auto"/>
        <w:rPr>
          <w:sz w:val="22"/>
        </w:rPr>
      </w:pPr>
    </w:p>
    <w:p w14:paraId="7D014FDF">
      <w:pPr>
        <w:spacing w:line="360" w:lineRule="auto"/>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462416AF">
      <w:pPr>
        <w:spacing w:line="360" w:lineRule="auto"/>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161B2F7D">
      <w:pPr>
        <w:snapToGrid w:val="0"/>
        <w:spacing w:line="360" w:lineRule="auto"/>
        <w:rPr>
          <w:sz w:val="22"/>
          <w:u w:val="single"/>
        </w:rPr>
      </w:pPr>
      <w:r>
        <w:rPr>
          <w:rFonts w:hint="eastAsia"/>
          <w:sz w:val="22"/>
        </w:rPr>
        <w:t>日期：</w:t>
      </w:r>
      <w:bookmarkStart w:id="35" w:name="_Hlt85616740"/>
      <w:bookmarkEnd w:id="35"/>
      <w:bookmarkStart w:id="36" w:name="_Hlt85616548"/>
      <w:bookmarkEnd w:id="36"/>
      <w:bookmarkStart w:id="37" w:name="_Hlt86808063"/>
      <w:bookmarkEnd w:id="37"/>
      <w:bookmarkStart w:id="38" w:name="_Toc21407"/>
      <w:bookmarkStart w:id="39" w:name="_Toc32659"/>
      <w:bookmarkStart w:id="40" w:name="_Toc13934"/>
      <w:bookmarkStart w:id="41" w:name="_Toc389141971"/>
      <w:bookmarkStart w:id="42" w:name="_Toc448322562"/>
      <w:bookmarkStart w:id="43" w:name="_Toc508200450"/>
      <w:bookmarkStart w:id="44" w:name="_Toc85430473"/>
      <w:bookmarkStart w:id="45" w:name="_Toc235857003"/>
      <w:bookmarkStart w:id="46" w:name="_Toc83547695"/>
      <w:r>
        <w:rPr>
          <w:rFonts w:hint="eastAsia"/>
          <w:sz w:val="22"/>
        </w:rPr>
        <w:t xml:space="preserve"> </w:t>
      </w:r>
      <w:r>
        <w:rPr>
          <w:sz w:val="22"/>
          <w:u w:val="single"/>
        </w:rPr>
        <w:t xml:space="preserve">                   </w:t>
      </w:r>
    </w:p>
    <w:p w14:paraId="2080295A">
      <w:pPr>
        <w:snapToGrid w:val="0"/>
        <w:spacing w:line="360" w:lineRule="auto"/>
        <w:rPr>
          <w:sz w:val="22"/>
        </w:rPr>
      </w:pPr>
    </w:p>
    <w:bookmarkEnd w:id="38"/>
    <w:bookmarkEnd w:id="39"/>
    <w:bookmarkEnd w:id="40"/>
    <w:p w14:paraId="60FBEC6F">
      <w:pPr>
        <w:pStyle w:val="62"/>
        <w:snapToGrid w:val="0"/>
        <w:spacing w:after="120" w:afterLines="50" w:line="360" w:lineRule="auto"/>
        <w:jc w:val="both"/>
        <w:outlineLvl w:val="9"/>
        <w:rPr>
          <w:rFonts w:hint="eastAsia"/>
          <w:color w:val="000000" w:themeColor="text1"/>
          <w:sz w:val="22"/>
          <w:szCs w:val="22"/>
          <w14:textFill>
            <w14:solidFill>
              <w14:schemeClr w14:val="tx1"/>
            </w14:solidFill>
          </w14:textFill>
        </w:rPr>
      </w:pPr>
      <w:bookmarkStart w:id="47" w:name="_Toc8012"/>
      <w:bookmarkStart w:id="48" w:name="_Toc27381"/>
      <w:bookmarkStart w:id="49" w:name="_Toc4167"/>
    </w:p>
    <w:p w14:paraId="2D0B6A9F">
      <w:pPr>
        <w:pStyle w:val="62"/>
        <w:snapToGrid w:val="0"/>
        <w:spacing w:after="120" w:afterLines="50" w:line="360" w:lineRule="auto"/>
        <w:outlineLvl w:val="9"/>
        <w:rPr>
          <w:rFonts w:ascii="宋体" w:hAnsi="宋体"/>
          <w:b/>
          <w:color w:val="0000FF"/>
          <w:sz w:val="36"/>
          <w:szCs w:val="36"/>
        </w:rPr>
      </w:pPr>
      <w:r>
        <w:rPr>
          <w:rFonts w:hint="eastAsia"/>
          <w:color w:val="000000" w:themeColor="text1"/>
          <w:sz w:val="22"/>
          <w:szCs w:val="22"/>
          <w14:textFill>
            <w14:solidFill>
              <w14:schemeClr w14:val="tx1"/>
            </w14:solidFill>
          </w14:textFill>
        </w:rPr>
        <w:tab/>
      </w:r>
      <w:r>
        <w:rPr>
          <w:rFonts w:hint="eastAsia"/>
          <w:color w:val="000000" w:themeColor="text1"/>
          <w:sz w:val="22"/>
          <w:szCs w:val="22"/>
          <w14:textFill>
            <w14:solidFill>
              <w14:schemeClr w14:val="tx1"/>
            </w14:solidFill>
          </w14:textFill>
        </w:rPr>
        <w:t>附件</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合同条款偏离</w:t>
      </w: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表</w:t>
      </w:r>
    </w:p>
    <w:p w14:paraId="6997CAA7">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宋体" w:hAnsi="宋体" w:eastAsia="宋体" w:cs="宋体"/>
          <w:sz w:val="21"/>
          <w:szCs w:val="21"/>
          <w:lang w:val="en-US" w:eastAsia="zh-CN"/>
        </w:rPr>
        <w:t>北京按摩医院</w:t>
      </w:r>
      <w:r>
        <w:rPr>
          <w:rFonts w:hint="eastAsia" w:ascii="宋体" w:hAnsi="宋体" w:cs="宋体"/>
          <w:sz w:val="21"/>
          <w:szCs w:val="21"/>
          <w:lang w:val="en-US" w:eastAsia="zh-CN"/>
        </w:rPr>
        <w:t>职工生日蛋糕券采购</w:t>
      </w:r>
      <w:r>
        <w:rPr>
          <w:rFonts w:hint="eastAsia" w:asciiTheme="minorEastAsia" w:hAnsiTheme="minorEastAsia"/>
          <w:kern w:val="0"/>
          <w:szCs w:val="21"/>
          <w:lang w:eastAsia="zh-CN"/>
        </w:rPr>
        <w:t>项目</w:t>
      </w:r>
    </w:p>
    <w:p w14:paraId="2E327B76">
      <w:pPr>
        <w:pStyle w:val="21"/>
        <w:ind w:firstLine="420" w:firstLineChars="200"/>
        <w:rPr>
          <w:rFonts w:hint="eastAsia" w:asciiTheme="minorEastAsia" w:hAnsiTheme="minorEastAsia" w:cstheme="minorBidi"/>
          <w:kern w:val="0"/>
          <w:sz w:val="21"/>
          <w:szCs w:val="21"/>
          <w:highlight w:val="none"/>
          <w:u w:val="none"/>
          <w:lang w:val="en-US" w:eastAsia="zh-CN" w:bidi="ar-SA"/>
        </w:rPr>
      </w:pPr>
      <w:r>
        <w:rPr>
          <w:rFonts w:hint="eastAsia" w:asciiTheme="minorEastAsia" w:hAnsiTheme="minorEastAsia" w:cstheme="minorBidi"/>
          <w:kern w:val="0"/>
          <w:sz w:val="21"/>
          <w:szCs w:val="21"/>
          <w:u w:val="none"/>
          <w:lang w:val="en-US" w:eastAsia="zh-CN" w:bidi="ar-SA"/>
        </w:rPr>
        <w:t>项目编号：BJAMYY-2025</w:t>
      </w:r>
      <w:r>
        <w:rPr>
          <w:rFonts w:hint="eastAsia" w:asciiTheme="minorEastAsia" w:hAnsiTheme="minorEastAsia" w:cstheme="minorBidi"/>
          <w:kern w:val="0"/>
          <w:sz w:val="21"/>
          <w:szCs w:val="21"/>
          <w:highlight w:val="none"/>
          <w:u w:val="none"/>
          <w:lang w:val="en-US" w:eastAsia="zh-CN" w:bidi="ar-SA"/>
        </w:rPr>
        <w:t>-12-02</w:t>
      </w:r>
    </w:p>
    <w:p w14:paraId="388013F1">
      <w:pPr>
        <w:pStyle w:val="21"/>
        <w:rPr>
          <w:rFonts w:hint="eastAsia"/>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5085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1C29D411">
            <w:pPr>
              <w:adjustRightInd w:val="0"/>
              <w:snapToGrid w:val="0"/>
              <w:spacing w:line="360" w:lineRule="auto"/>
              <w:jc w:val="left"/>
              <w:rPr>
                <w:rFonts w:ascii="宋体" w:hAnsi="宋体"/>
                <w:b/>
                <w:color w:val="000000"/>
                <w:sz w:val="24"/>
              </w:rPr>
            </w:pPr>
            <w:r>
              <w:rPr>
                <w:rFonts w:hint="eastAsia" w:ascii="宋体" w:hAnsi="宋体"/>
                <w:b/>
                <w:color w:val="000000"/>
                <w:sz w:val="24"/>
              </w:rPr>
              <w:t>对本项目合同条款的偏离情况（请进行勾选）：</w:t>
            </w:r>
          </w:p>
          <w:p w14:paraId="045B5688">
            <w:pPr>
              <w:adjustRightInd w:val="0"/>
              <w:snapToGrid w:val="0"/>
              <w:spacing w:line="360" w:lineRule="auto"/>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6CA47F3C">
            <w:pPr>
              <w:adjustRightInd w:val="0"/>
              <w:snapToGrid w:val="0"/>
              <w:spacing w:line="360" w:lineRule="auto"/>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如有负偏离，</w:t>
            </w:r>
            <w:r>
              <w:rPr>
                <w:rFonts w:ascii="宋体" w:hAnsi="宋体"/>
                <w:color w:val="000000"/>
                <w:sz w:val="24"/>
              </w:rPr>
              <w:t>则须在本表中对负偏离项逐一列明）</w:t>
            </w:r>
          </w:p>
        </w:tc>
      </w:tr>
      <w:tr w14:paraId="790C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17D543D">
            <w:pPr>
              <w:jc w:val="center"/>
              <w:rPr>
                <w:rFonts w:hint="eastAsia" w:asciiTheme="minorEastAsia" w:hAnsiTheme="minorEastAsia"/>
                <w:sz w:val="18"/>
                <w:szCs w:val="18"/>
              </w:rPr>
            </w:pPr>
            <w:r>
              <w:rPr>
                <w:rFonts w:hint="eastAsia" w:asciiTheme="minorEastAsia" w:hAnsiTheme="minorEastAsia"/>
                <w:sz w:val="18"/>
                <w:szCs w:val="18"/>
              </w:rPr>
              <w:t>序号</w:t>
            </w:r>
          </w:p>
        </w:tc>
        <w:tc>
          <w:tcPr>
            <w:tcW w:w="1301" w:type="dxa"/>
            <w:noWrap w:val="0"/>
            <w:vAlign w:val="center"/>
          </w:tcPr>
          <w:p w14:paraId="0B27CCA9">
            <w:pPr>
              <w:jc w:val="center"/>
              <w:rPr>
                <w:rFonts w:hint="eastAsia" w:asciiTheme="minorEastAsia" w:hAnsiTheme="minorEastAsia"/>
                <w:sz w:val="18"/>
                <w:szCs w:val="18"/>
              </w:rPr>
            </w:pPr>
            <w:r>
              <w:rPr>
                <w:rFonts w:hint="eastAsia" w:asciiTheme="minorEastAsia" w:hAnsiTheme="minorEastAsia"/>
                <w:sz w:val="18"/>
                <w:szCs w:val="18"/>
              </w:rPr>
              <w:t>文件条目号</w:t>
            </w:r>
          </w:p>
        </w:tc>
        <w:tc>
          <w:tcPr>
            <w:tcW w:w="2007" w:type="dxa"/>
            <w:noWrap w:val="0"/>
            <w:vAlign w:val="center"/>
          </w:tcPr>
          <w:p w14:paraId="6F4C483C">
            <w:pPr>
              <w:jc w:val="center"/>
              <w:rPr>
                <w:rFonts w:hint="eastAsia" w:asciiTheme="minorEastAsia" w:hAnsiTheme="minorEastAsia"/>
                <w:sz w:val="18"/>
                <w:szCs w:val="18"/>
              </w:rPr>
            </w:pPr>
            <w:r>
              <w:rPr>
                <w:rFonts w:hint="eastAsia" w:asciiTheme="minorEastAsia" w:hAnsiTheme="minorEastAsia"/>
                <w:sz w:val="18"/>
                <w:szCs w:val="18"/>
              </w:rPr>
              <w:t>文件要求</w:t>
            </w:r>
          </w:p>
        </w:tc>
        <w:tc>
          <w:tcPr>
            <w:tcW w:w="2008" w:type="dxa"/>
            <w:noWrap w:val="0"/>
            <w:vAlign w:val="center"/>
          </w:tcPr>
          <w:p w14:paraId="53382C4A">
            <w:pPr>
              <w:jc w:val="center"/>
              <w:rPr>
                <w:rFonts w:hint="eastAsia" w:asciiTheme="minorEastAsia" w:hAnsiTheme="minorEastAsia"/>
                <w:sz w:val="18"/>
                <w:szCs w:val="18"/>
              </w:rPr>
            </w:pPr>
            <w:r>
              <w:rPr>
                <w:rFonts w:hint="eastAsia" w:asciiTheme="minorEastAsia" w:hAnsiTheme="minorEastAsia"/>
                <w:sz w:val="18"/>
                <w:szCs w:val="18"/>
              </w:rPr>
              <w:t>响应文件内容</w:t>
            </w:r>
          </w:p>
        </w:tc>
        <w:tc>
          <w:tcPr>
            <w:tcW w:w="2458" w:type="dxa"/>
            <w:noWrap w:val="0"/>
            <w:vAlign w:val="center"/>
          </w:tcPr>
          <w:p w14:paraId="363D2695">
            <w:pPr>
              <w:jc w:val="center"/>
              <w:rPr>
                <w:rFonts w:hint="eastAsia" w:asciiTheme="minorEastAsia" w:hAnsiTheme="minorEastAsia"/>
                <w:sz w:val="18"/>
                <w:szCs w:val="18"/>
              </w:rPr>
            </w:pPr>
            <w:r>
              <w:rPr>
                <w:rFonts w:hint="eastAsia" w:asciiTheme="minorEastAsia" w:hAnsiTheme="minorEastAsia"/>
                <w:sz w:val="18"/>
                <w:szCs w:val="18"/>
              </w:rPr>
              <w:t>偏离情况</w:t>
            </w:r>
          </w:p>
          <w:p w14:paraId="1FD4E74A">
            <w:pPr>
              <w:jc w:val="center"/>
              <w:rPr>
                <w:rFonts w:hint="eastAsia" w:asciiTheme="minorEastAsia" w:hAnsiTheme="minorEastAsia"/>
                <w:sz w:val="18"/>
                <w:szCs w:val="18"/>
              </w:rPr>
            </w:pPr>
            <w:r>
              <w:rPr>
                <w:rFonts w:hint="eastAsia" w:asciiTheme="minorEastAsia" w:hAnsiTheme="minorEastAsia"/>
                <w:sz w:val="18"/>
                <w:szCs w:val="18"/>
              </w:rPr>
              <w:t>（据实填写）</w:t>
            </w:r>
          </w:p>
        </w:tc>
        <w:tc>
          <w:tcPr>
            <w:tcW w:w="788" w:type="dxa"/>
            <w:noWrap w:val="0"/>
            <w:vAlign w:val="center"/>
          </w:tcPr>
          <w:p w14:paraId="7D21A2FD">
            <w:pPr>
              <w:jc w:val="center"/>
              <w:rPr>
                <w:rFonts w:hint="eastAsia" w:asciiTheme="minorEastAsia" w:hAnsiTheme="minorEastAsia"/>
                <w:sz w:val="18"/>
                <w:szCs w:val="18"/>
              </w:rPr>
            </w:pPr>
            <w:r>
              <w:rPr>
                <w:rFonts w:hint="eastAsia" w:asciiTheme="minorEastAsia" w:hAnsiTheme="minorEastAsia"/>
                <w:sz w:val="18"/>
                <w:szCs w:val="18"/>
              </w:rPr>
              <w:t>说明</w:t>
            </w:r>
          </w:p>
        </w:tc>
      </w:tr>
      <w:tr w14:paraId="7F8A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21F50A4">
            <w:pPr>
              <w:adjustRightInd w:val="0"/>
              <w:snapToGrid w:val="0"/>
              <w:spacing w:line="360" w:lineRule="auto"/>
              <w:jc w:val="center"/>
              <w:rPr>
                <w:rFonts w:ascii="宋体" w:hAnsi="宋体"/>
                <w:color w:val="000000"/>
                <w:sz w:val="24"/>
              </w:rPr>
            </w:pPr>
          </w:p>
        </w:tc>
        <w:tc>
          <w:tcPr>
            <w:tcW w:w="1301" w:type="dxa"/>
            <w:noWrap w:val="0"/>
            <w:vAlign w:val="center"/>
          </w:tcPr>
          <w:p w14:paraId="24D1EF64">
            <w:pPr>
              <w:adjustRightInd w:val="0"/>
              <w:snapToGrid w:val="0"/>
              <w:spacing w:line="360" w:lineRule="auto"/>
              <w:jc w:val="center"/>
              <w:rPr>
                <w:rFonts w:ascii="宋体" w:hAnsi="宋体"/>
                <w:color w:val="000000"/>
                <w:sz w:val="24"/>
              </w:rPr>
            </w:pPr>
          </w:p>
        </w:tc>
        <w:tc>
          <w:tcPr>
            <w:tcW w:w="2007" w:type="dxa"/>
            <w:noWrap w:val="0"/>
            <w:vAlign w:val="center"/>
          </w:tcPr>
          <w:p w14:paraId="419E5E6E">
            <w:pPr>
              <w:adjustRightInd w:val="0"/>
              <w:snapToGrid w:val="0"/>
              <w:spacing w:line="360" w:lineRule="auto"/>
              <w:jc w:val="center"/>
              <w:rPr>
                <w:rFonts w:ascii="宋体" w:hAnsi="宋体"/>
                <w:color w:val="000000"/>
                <w:sz w:val="24"/>
              </w:rPr>
            </w:pPr>
          </w:p>
        </w:tc>
        <w:tc>
          <w:tcPr>
            <w:tcW w:w="2008" w:type="dxa"/>
            <w:noWrap w:val="0"/>
            <w:vAlign w:val="center"/>
          </w:tcPr>
          <w:p w14:paraId="112E7650">
            <w:pPr>
              <w:adjustRightInd w:val="0"/>
              <w:snapToGrid w:val="0"/>
              <w:spacing w:line="360" w:lineRule="auto"/>
              <w:jc w:val="center"/>
              <w:rPr>
                <w:rFonts w:ascii="宋体" w:hAnsi="宋体"/>
                <w:color w:val="000000"/>
                <w:sz w:val="24"/>
              </w:rPr>
            </w:pPr>
          </w:p>
        </w:tc>
        <w:tc>
          <w:tcPr>
            <w:tcW w:w="2458" w:type="dxa"/>
            <w:noWrap w:val="0"/>
            <w:vAlign w:val="center"/>
          </w:tcPr>
          <w:p w14:paraId="5070CCFE">
            <w:pPr>
              <w:adjustRightInd w:val="0"/>
              <w:snapToGrid w:val="0"/>
              <w:spacing w:line="360" w:lineRule="auto"/>
              <w:jc w:val="center"/>
              <w:rPr>
                <w:rFonts w:ascii="宋体" w:hAnsi="宋体"/>
                <w:color w:val="000000"/>
                <w:sz w:val="24"/>
              </w:rPr>
            </w:pPr>
          </w:p>
        </w:tc>
        <w:tc>
          <w:tcPr>
            <w:tcW w:w="788" w:type="dxa"/>
            <w:noWrap w:val="0"/>
            <w:vAlign w:val="center"/>
          </w:tcPr>
          <w:p w14:paraId="1038C1C6">
            <w:pPr>
              <w:adjustRightInd w:val="0"/>
              <w:snapToGrid w:val="0"/>
              <w:spacing w:line="360" w:lineRule="auto"/>
              <w:jc w:val="center"/>
              <w:rPr>
                <w:rFonts w:ascii="宋体" w:hAnsi="宋体"/>
                <w:color w:val="000000"/>
                <w:sz w:val="24"/>
              </w:rPr>
            </w:pPr>
          </w:p>
        </w:tc>
      </w:tr>
      <w:tr w14:paraId="7CAD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91B45E0">
            <w:pPr>
              <w:adjustRightInd w:val="0"/>
              <w:snapToGrid w:val="0"/>
              <w:spacing w:line="360" w:lineRule="auto"/>
              <w:jc w:val="center"/>
              <w:rPr>
                <w:rFonts w:ascii="宋体" w:hAnsi="宋体"/>
                <w:color w:val="000000"/>
                <w:sz w:val="24"/>
              </w:rPr>
            </w:pPr>
          </w:p>
        </w:tc>
        <w:tc>
          <w:tcPr>
            <w:tcW w:w="1301" w:type="dxa"/>
            <w:noWrap w:val="0"/>
            <w:vAlign w:val="center"/>
          </w:tcPr>
          <w:p w14:paraId="0CF2FEAB">
            <w:pPr>
              <w:adjustRightInd w:val="0"/>
              <w:snapToGrid w:val="0"/>
              <w:spacing w:line="360" w:lineRule="auto"/>
              <w:jc w:val="center"/>
              <w:rPr>
                <w:rFonts w:ascii="宋体" w:hAnsi="宋体"/>
                <w:color w:val="000000"/>
                <w:sz w:val="24"/>
              </w:rPr>
            </w:pPr>
          </w:p>
        </w:tc>
        <w:tc>
          <w:tcPr>
            <w:tcW w:w="2007" w:type="dxa"/>
            <w:noWrap w:val="0"/>
            <w:vAlign w:val="center"/>
          </w:tcPr>
          <w:p w14:paraId="4AD1CD52">
            <w:pPr>
              <w:adjustRightInd w:val="0"/>
              <w:snapToGrid w:val="0"/>
              <w:spacing w:line="360" w:lineRule="auto"/>
              <w:jc w:val="center"/>
              <w:rPr>
                <w:rFonts w:ascii="宋体" w:hAnsi="宋体"/>
                <w:color w:val="000000"/>
                <w:sz w:val="24"/>
              </w:rPr>
            </w:pPr>
          </w:p>
        </w:tc>
        <w:tc>
          <w:tcPr>
            <w:tcW w:w="2008" w:type="dxa"/>
            <w:noWrap w:val="0"/>
            <w:vAlign w:val="center"/>
          </w:tcPr>
          <w:p w14:paraId="31FD8A45">
            <w:pPr>
              <w:adjustRightInd w:val="0"/>
              <w:snapToGrid w:val="0"/>
              <w:spacing w:line="360" w:lineRule="auto"/>
              <w:jc w:val="center"/>
              <w:rPr>
                <w:rFonts w:ascii="宋体" w:hAnsi="宋体"/>
                <w:color w:val="000000"/>
                <w:sz w:val="24"/>
              </w:rPr>
            </w:pPr>
          </w:p>
        </w:tc>
        <w:tc>
          <w:tcPr>
            <w:tcW w:w="2458" w:type="dxa"/>
            <w:noWrap w:val="0"/>
            <w:vAlign w:val="center"/>
          </w:tcPr>
          <w:p w14:paraId="497F4E51">
            <w:pPr>
              <w:adjustRightInd w:val="0"/>
              <w:snapToGrid w:val="0"/>
              <w:spacing w:line="360" w:lineRule="auto"/>
              <w:jc w:val="center"/>
              <w:rPr>
                <w:rFonts w:ascii="宋体" w:hAnsi="宋体"/>
                <w:color w:val="000000"/>
                <w:sz w:val="24"/>
              </w:rPr>
            </w:pPr>
          </w:p>
        </w:tc>
        <w:tc>
          <w:tcPr>
            <w:tcW w:w="788" w:type="dxa"/>
            <w:noWrap w:val="0"/>
            <w:vAlign w:val="center"/>
          </w:tcPr>
          <w:p w14:paraId="2A4018FB">
            <w:pPr>
              <w:adjustRightInd w:val="0"/>
              <w:snapToGrid w:val="0"/>
              <w:spacing w:line="360" w:lineRule="auto"/>
              <w:jc w:val="center"/>
              <w:rPr>
                <w:rFonts w:ascii="宋体" w:hAnsi="宋体"/>
                <w:color w:val="000000"/>
                <w:sz w:val="24"/>
              </w:rPr>
            </w:pPr>
          </w:p>
        </w:tc>
      </w:tr>
      <w:tr w14:paraId="1484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64C3E8D">
            <w:pPr>
              <w:adjustRightInd w:val="0"/>
              <w:snapToGrid w:val="0"/>
              <w:spacing w:line="360" w:lineRule="auto"/>
              <w:jc w:val="center"/>
              <w:rPr>
                <w:rFonts w:ascii="宋体" w:hAnsi="宋体"/>
                <w:color w:val="000000"/>
                <w:sz w:val="24"/>
              </w:rPr>
            </w:pPr>
          </w:p>
        </w:tc>
        <w:tc>
          <w:tcPr>
            <w:tcW w:w="1301" w:type="dxa"/>
            <w:noWrap w:val="0"/>
            <w:vAlign w:val="center"/>
          </w:tcPr>
          <w:p w14:paraId="03990F80">
            <w:pPr>
              <w:adjustRightInd w:val="0"/>
              <w:snapToGrid w:val="0"/>
              <w:spacing w:line="360" w:lineRule="auto"/>
              <w:jc w:val="center"/>
              <w:rPr>
                <w:rFonts w:ascii="宋体" w:hAnsi="宋体"/>
                <w:color w:val="000000"/>
                <w:sz w:val="24"/>
              </w:rPr>
            </w:pPr>
          </w:p>
        </w:tc>
        <w:tc>
          <w:tcPr>
            <w:tcW w:w="2007" w:type="dxa"/>
            <w:noWrap w:val="0"/>
            <w:vAlign w:val="center"/>
          </w:tcPr>
          <w:p w14:paraId="6FCB55BC">
            <w:pPr>
              <w:adjustRightInd w:val="0"/>
              <w:snapToGrid w:val="0"/>
              <w:spacing w:line="360" w:lineRule="auto"/>
              <w:jc w:val="center"/>
              <w:rPr>
                <w:rFonts w:ascii="宋体" w:hAnsi="宋体"/>
                <w:color w:val="000000"/>
                <w:sz w:val="24"/>
              </w:rPr>
            </w:pPr>
          </w:p>
        </w:tc>
        <w:tc>
          <w:tcPr>
            <w:tcW w:w="2008" w:type="dxa"/>
            <w:noWrap w:val="0"/>
            <w:vAlign w:val="center"/>
          </w:tcPr>
          <w:p w14:paraId="4E159F50">
            <w:pPr>
              <w:adjustRightInd w:val="0"/>
              <w:snapToGrid w:val="0"/>
              <w:spacing w:line="360" w:lineRule="auto"/>
              <w:jc w:val="center"/>
              <w:rPr>
                <w:rFonts w:ascii="宋体" w:hAnsi="宋体"/>
                <w:color w:val="000000"/>
                <w:sz w:val="24"/>
              </w:rPr>
            </w:pPr>
          </w:p>
        </w:tc>
        <w:tc>
          <w:tcPr>
            <w:tcW w:w="2458" w:type="dxa"/>
            <w:noWrap w:val="0"/>
            <w:vAlign w:val="center"/>
          </w:tcPr>
          <w:p w14:paraId="74E28F7B">
            <w:pPr>
              <w:adjustRightInd w:val="0"/>
              <w:snapToGrid w:val="0"/>
              <w:spacing w:line="360" w:lineRule="auto"/>
              <w:jc w:val="center"/>
              <w:rPr>
                <w:rFonts w:ascii="宋体" w:hAnsi="宋体"/>
                <w:color w:val="000000"/>
                <w:sz w:val="24"/>
              </w:rPr>
            </w:pPr>
          </w:p>
        </w:tc>
        <w:tc>
          <w:tcPr>
            <w:tcW w:w="788" w:type="dxa"/>
            <w:noWrap w:val="0"/>
            <w:vAlign w:val="center"/>
          </w:tcPr>
          <w:p w14:paraId="17B963C9">
            <w:pPr>
              <w:adjustRightInd w:val="0"/>
              <w:snapToGrid w:val="0"/>
              <w:spacing w:line="360" w:lineRule="auto"/>
              <w:jc w:val="center"/>
              <w:rPr>
                <w:rFonts w:ascii="宋体" w:hAnsi="宋体"/>
                <w:color w:val="000000"/>
                <w:sz w:val="24"/>
              </w:rPr>
            </w:pPr>
          </w:p>
        </w:tc>
      </w:tr>
      <w:tr w14:paraId="44D8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7B115DA">
            <w:pPr>
              <w:adjustRightInd w:val="0"/>
              <w:snapToGrid w:val="0"/>
              <w:spacing w:line="360" w:lineRule="auto"/>
              <w:jc w:val="center"/>
              <w:rPr>
                <w:rFonts w:ascii="宋体" w:hAnsi="宋体"/>
                <w:color w:val="000000"/>
                <w:sz w:val="24"/>
              </w:rPr>
            </w:pPr>
          </w:p>
        </w:tc>
        <w:tc>
          <w:tcPr>
            <w:tcW w:w="1301" w:type="dxa"/>
            <w:noWrap w:val="0"/>
            <w:vAlign w:val="center"/>
          </w:tcPr>
          <w:p w14:paraId="5A0A92DB">
            <w:pPr>
              <w:adjustRightInd w:val="0"/>
              <w:snapToGrid w:val="0"/>
              <w:spacing w:line="360" w:lineRule="auto"/>
              <w:jc w:val="center"/>
              <w:rPr>
                <w:rFonts w:ascii="宋体" w:hAnsi="宋体"/>
                <w:color w:val="000000"/>
                <w:sz w:val="24"/>
              </w:rPr>
            </w:pPr>
          </w:p>
        </w:tc>
        <w:tc>
          <w:tcPr>
            <w:tcW w:w="2007" w:type="dxa"/>
            <w:noWrap w:val="0"/>
            <w:vAlign w:val="center"/>
          </w:tcPr>
          <w:p w14:paraId="7E1E9B24">
            <w:pPr>
              <w:adjustRightInd w:val="0"/>
              <w:snapToGrid w:val="0"/>
              <w:spacing w:line="360" w:lineRule="auto"/>
              <w:jc w:val="center"/>
              <w:rPr>
                <w:rFonts w:ascii="宋体" w:hAnsi="宋体"/>
                <w:color w:val="000000"/>
                <w:sz w:val="24"/>
              </w:rPr>
            </w:pPr>
          </w:p>
        </w:tc>
        <w:tc>
          <w:tcPr>
            <w:tcW w:w="2008" w:type="dxa"/>
            <w:noWrap w:val="0"/>
            <w:vAlign w:val="center"/>
          </w:tcPr>
          <w:p w14:paraId="75CAC475">
            <w:pPr>
              <w:adjustRightInd w:val="0"/>
              <w:snapToGrid w:val="0"/>
              <w:spacing w:line="360" w:lineRule="auto"/>
              <w:jc w:val="center"/>
              <w:rPr>
                <w:rFonts w:ascii="宋体" w:hAnsi="宋体"/>
                <w:color w:val="000000"/>
                <w:sz w:val="24"/>
              </w:rPr>
            </w:pPr>
          </w:p>
        </w:tc>
        <w:tc>
          <w:tcPr>
            <w:tcW w:w="2458" w:type="dxa"/>
            <w:noWrap w:val="0"/>
            <w:vAlign w:val="center"/>
          </w:tcPr>
          <w:p w14:paraId="7B8AC7C5">
            <w:pPr>
              <w:adjustRightInd w:val="0"/>
              <w:snapToGrid w:val="0"/>
              <w:spacing w:line="360" w:lineRule="auto"/>
              <w:jc w:val="center"/>
              <w:rPr>
                <w:rFonts w:ascii="宋体" w:hAnsi="宋体"/>
                <w:color w:val="000000"/>
                <w:sz w:val="24"/>
              </w:rPr>
            </w:pPr>
          </w:p>
        </w:tc>
        <w:tc>
          <w:tcPr>
            <w:tcW w:w="788" w:type="dxa"/>
            <w:noWrap w:val="0"/>
            <w:vAlign w:val="center"/>
          </w:tcPr>
          <w:p w14:paraId="173B7A13">
            <w:pPr>
              <w:adjustRightInd w:val="0"/>
              <w:snapToGrid w:val="0"/>
              <w:spacing w:line="360" w:lineRule="auto"/>
              <w:jc w:val="center"/>
              <w:rPr>
                <w:rFonts w:ascii="宋体" w:hAnsi="宋体"/>
                <w:color w:val="000000"/>
                <w:sz w:val="24"/>
              </w:rPr>
            </w:pPr>
          </w:p>
        </w:tc>
      </w:tr>
    </w:tbl>
    <w:p w14:paraId="333CD6E3">
      <w:pPr>
        <w:tabs>
          <w:tab w:val="left" w:pos="1800"/>
          <w:tab w:val="left" w:pos="5580"/>
        </w:tabs>
        <w:spacing w:line="360" w:lineRule="auto"/>
        <w:jc w:val="left"/>
        <w:rPr>
          <w:rFonts w:ascii="宋体" w:hAnsi="宋体"/>
          <w:color w:val="000000"/>
          <w:sz w:val="24"/>
        </w:rPr>
      </w:pPr>
    </w:p>
    <w:p w14:paraId="3018FDA0">
      <w:pPr>
        <w:spacing w:line="360" w:lineRule="auto"/>
        <w:rPr>
          <w:rFonts w:hint="eastAsia"/>
          <w:sz w:val="22"/>
        </w:rPr>
      </w:pPr>
      <w:r>
        <w:rPr>
          <w:rFonts w:hint="eastAsia"/>
          <w:sz w:val="22"/>
        </w:rPr>
        <w:t>注：</w:t>
      </w:r>
    </w:p>
    <w:p w14:paraId="51358C63">
      <w:pPr>
        <w:spacing w:line="360" w:lineRule="auto"/>
        <w:rPr>
          <w:rFonts w:hint="eastAsia"/>
          <w:sz w:val="22"/>
        </w:rPr>
      </w:pPr>
      <w:r>
        <w:rPr>
          <w:rFonts w:hint="eastAsia"/>
          <w:sz w:val="22"/>
        </w:rPr>
        <w:t>1. 对合同条款中的所有要求，除本表所列明的所有偏离外，均视作供应商已对之理解和响应。</w:t>
      </w:r>
    </w:p>
    <w:p w14:paraId="35471065">
      <w:pPr>
        <w:spacing w:line="360" w:lineRule="auto"/>
        <w:rPr>
          <w:rFonts w:hint="eastAsia"/>
          <w:sz w:val="22"/>
        </w:rPr>
      </w:pPr>
      <w:r>
        <w:rPr>
          <w:rFonts w:hint="eastAsia"/>
          <w:sz w:val="22"/>
        </w:rPr>
        <w:t>2. “偏离情况”列应据实填写“正偏离”或“负偏离”。</w:t>
      </w:r>
    </w:p>
    <w:p w14:paraId="0782AAB3">
      <w:pPr>
        <w:spacing w:line="360" w:lineRule="auto"/>
        <w:rPr>
          <w:rFonts w:ascii="宋体" w:hAnsi="宋体"/>
          <w:color w:val="000000"/>
          <w:sz w:val="24"/>
          <w:szCs w:val="20"/>
        </w:rPr>
      </w:pPr>
    </w:p>
    <w:p w14:paraId="55E241E1">
      <w:pPr>
        <w:spacing w:line="360" w:lineRule="auto"/>
        <w:rPr>
          <w:sz w:val="22"/>
          <w:u w:val="single"/>
        </w:rPr>
      </w:pPr>
      <w:r>
        <w:rPr>
          <w:rFonts w:hint="eastAsia" w:asciiTheme="minorEastAsia" w:hAnsiTheme="minorEastAsia"/>
          <w:szCs w:val="21"/>
        </w:rPr>
        <w:t>供应商法定代表人或授权代表（签字）</w:t>
      </w:r>
      <w:r>
        <w:rPr>
          <w:rFonts w:hint="eastAsia"/>
          <w:sz w:val="22"/>
        </w:rPr>
        <w:t>：</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6A9631BC">
      <w:pPr>
        <w:spacing w:line="360" w:lineRule="auto"/>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44D4C432">
      <w:pPr>
        <w:snapToGrid w:val="0"/>
        <w:spacing w:line="360" w:lineRule="auto"/>
        <w:rPr>
          <w:sz w:val="22"/>
          <w:u w:val="single"/>
        </w:rPr>
      </w:pPr>
      <w:r>
        <w:rPr>
          <w:rFonts w:hint="eastAsia"/>
          <w:sz w:val="22"/>
        </w:rPr>
        <w:t xml:space="preserve">日期： </w:t>
      </w:r>
      <w:r>
        <w:rPr>
          <w:sz w:val="22"/>
          <w:u w:val="single"/>
        </w:rPr>
        <w:t xml:space="preserve">                   </w:t>
      </w:r>
    </w:p>
    <w:p w14:paraId="53815DCC">
      <w:pPr>
        <w:pStyle w:val="62"/>
        <w:snapToGrid w:val="0"/>
        <w:spacing w:after="120" w:afterLines="50" w:line="360" w:lineRule="auto"/>
        <w:outlineLvl w:val="9"/>
        <w:rPr>
          <w:rFonts w:cs="黑体"/>
          <w:bCs w:val="0"/>
          <w:sz w:val="22"/>
          <w:szCs w:val="22"/>
        </w:rPr>
      </w:pPr>
    </w:p>
    <w:p w14:paraId="09C65269">
      <w:pPr>
        <w:pStyle w:val="62"/>
        <w:snapToGrid w:val="0"/>
        <w:spacing w:after="120" w:afterLines="50" w:line="360" w:lineRule="auto"/>
        <w:outlineLvl w:val="9"/>
        <w:rPr>
          <w:rFonts w:cs="黑体"/>
          <w:bCs w:val="0"/>
          <w:sz w:val="22"/>
          <w:szCs w:val="22"/>
        </w:rPr>
      </w:pPr>
    </w:p>
    <w:p w14:paraId="47EC6FDD">
      <w:pPr>
        <w:pStyle w:val="62"/>
        <w:snapToGrid w:val="0"/>
        <w:spacing w:after="120" w:afterLines="50" w:line="360" w:lineRule="auto"/>
        <w:outlineLvl w:val="9"/>
        <w:rPr>
          <w:rFonts w:cs="黑体"/>
          <w:bCs w:val="0"/>
          <w:sz w:val="22"/>
          <w:szCs w:val="22"/>
        </w:rPr>
      </w:pPr>
    </w:p>
    <w:p w14:paraId="3354793A">
      <w:pPr>
        <w:pStyle w:val="62"/>
        <w:snapToGrid w:val="0"/>
        <w:spacing w:after="120" w:afterLines="50" w:line="360" w:lineRule="auto"/>
        <w:outlineLvl w:val="9"/>
        <w:rPr>
          <w:rFonts w:cs="黑体"/>
          <w:bCs w:val="0"/>
          <w:sz w:val="22"/>
          <w:szCs w:val="22"/>
        </w:rPr>
      </w:pPr>
    </w:p>
    <w:p w14:paraId="6CA1BC1C">
      <w:pPr>
        <w:pStyle w:val="62"/>
        <w:snapToGrid w:val="0"/>
        <w:spacing w:after="120" w:afterLines="50" w:line="360" w:lineRule="auto"/>
        <w:outlineLvl w:val="9"/>
        <w:rPr>
          <w:rFonts w:cs="黑体"/>
          <w:bCs w:val="0"/>
          <w:sz w:val="22"/>
          <w:szCs w:val="22"/>
        </w:rPr>
      </w:pPr>
    </w:p>
    <w:p w14:paraId="04821CB4">
      <w:pPr>
        <w:pStyle w:val="62"/>
        <w:snapToGrid w:val="0"/>
        <w:spacing w:after="120" w:afterLines="50" w:line="360" w:lineRule="auto"/>
        <w:outlineLvl w:val="9"/>
        <w:rPr>
          <w:rFonts w:hint="eastAsia" w:cs="黑体"/>
          <w:bCs w:val="0"/>
          <w:sz w:val="22"/>
          <w:szCs w:val="22"/>
        </w:rPr>
      </w:pPr>
    </w:p>
    <w:p w14:paraId="4C348CF7">
      <w:pPr>
        <w:pStyle w:val="62"/>
        <w:snapToGrid w:val="0"/>
        <w:spacing w:after="120" w:afterLines="50" w:line="360" w:lineRule="auto"/>
        <w:outlineLvl w:val="9"/>
        <w:rPr>
          <w:rFonts w:cs="黑体"/>
          <w:bCs w:val="0"/>
          <w:sz w:val="22"/>
          <w:szCs w:val="22"/>
        </w:rPr>
      </w:pPr>
      <w:r>
        <w:rPr>
          <w:rFonts w:hint="eastAsia" w:cs="黑体"/>
          <w:bCs w:val="0"/>
          <w:sz w:val="22"/>
          <w:szCs w:val="22"/>
        </w:rPr>
        <w:t>附件</w:t>
      </w:r>
      <w:r>
        <w:rPr>
          <w:rFonts w:hint="eastAsia" w:cs="黑体"/>
          <w:bCs w:val="0"/>
          <w:sz w:val="22"/>
          <w:szCs w:val="22"/>
          <w:lang w:val="en-US" w:eastAsia="zh-CN"/>
        </w:rPr>
        <w:t>4</w:t>
      </w:r>
      <w:r>
        <w:rPr>
          <w:rFonts w:cs="Arial"/>
          <w:bCs w:val="0"/>
          <w:sz w:val="22"/>
          <w:szCs w:val="22"/>
        </w:rPr>
        <w:t xml:space="preserve">  </w:t>
      </w:r>
      <w:r>
        <w:rPr>
          <w:rFonts w:hint="eastAsia" w:cs="黑体"/>
          <w:bCs w:val="0"/>
          <w:sz w:val="22"/>
          <w:szCs w:val="22"/>
        </w:rPr>
        <w:t>法定代表人授权书</w:t>
      </w:r>
      <w:bookmarkEnd w:id="41"/>
      <w:bookmarkEnd w:id="42"/>
      <w:bookmarkEnd w:id="43"/>
      <w:bookmarkEnd w:id="47"/>
      <w:bookmarkEnd w:id="48"/>
      <w:bookmarkEnd w:id="49"/>
    </w:p>
    <w:p w14:paraId="37CB69BE">
      <w:pPr>
        <w:pStyle w:val="62"/>
        <w:snapToGrid w:val="0"/>
        <w:spacing w:after="120" w:afterLines="50" w:line="360" w:lineRule="auto"/>
        <w:outlineLvl w:val="9"/>
        <w:rPr>
          <w:bCs w:val="0"/>
          <w:sz w:val="22"/>
          <w:szCs w:val="22"/>
        </w:rPr>
      </w:pPr>
    </w:p>
    <w:p w14:paraId="300058F7">
      <w:pPr>
        <w:snapToGrid w:val="0"/>
        <w:spacing w:after="120" w:afterLines="50" w:line="360" w:lineRule="auto"/>
        <w:rPr>
          <w:rFonts w:cs="Arial"/>
          <w:sz w:val="22"/>
        </w:rPr>
      </w:pPr>
      <w:r>
        <w:rPr>
          <w:rFonts w:hint="eastAsia"/>
          <w:sz w:val="22"/>
        </w:rPr>
        <w:t>致：</w:t>
      </w:r>
      <w:r>
        <w:rPr>
          <w:rFonts w:hint="eastAsia"/>
          <w:sz w:val="22"/>
          <w:u w:val="single"/>
        </w:rPr>
        <w:t>北京按摩医院</w:t>
      </w:r>
    </w:p>
    <w:p w14:paraId="70BA5A13">
      <w:pPr>
        <w:snapToGrid w:val="0"/>
        <w:spacing w:line="360" w:lineRule="auto"/>
        <w:ind w:firstLine="540"/>
        <w:rPr>
          <w:rFonts w:cs="Arial"/>
          <w:sz w:val="22"/>
        </w:rPr>
      </w:pPr>
      <w:r>
        <w:rPr>
          <w:rFonts w:hint="eastAsia"/>
          <w:sz w:val="22"/>
        </w:rPr>
        <w:t>注册于（国家或地区的名称）的</w:t>
      </w:r>
      <w:r>
        <w:rPr>
          <w:rFonts w:cs="Arial"/>
          <w:sz w:val="22"/>
        </w:rPr>
        <w:t>_______________</w:t>
      </w:r>
      <w:r>
        <w:rPr>
          <w:rFonts w:hint="eastAsia"/>
          <w:sz w:val="22"/>
        </w:rPr>
        <w:t>（公司名称）的在下面签字的</w:t>
      </w:r>
      <w:r>
        <w:rPr>
          <w:rFonts w:hint="eastAsia"/>
          <w:sz w:val="22"/>
          <w:u w:val="none"/>
        </w:rPr>
        <w:t>（</w:t>
      </w:r>
      <w:r>
        <w:rPr>
          <w:rFonts w:hint="eastAsia"/>
          <w:sz w:val="22"/>
          <w:u w:val="single"/>
        </w:rPr>
        <w:t>法定代表人或</w:t>
      </w:r>
      <w:r>
        <w:rPr>
          <w:sz w:val="22"/>
          <w:u w:val="single"/>
        </w:rPr>
        <w:t>负责人</w:t>
      </w:r>
      <w:r>
        <w:rPr>
          <w:rFonts w:hint="eastAsia"/>
          <w:sz w:val="22"/>
          <w:u w:val="single"/>
        </w:rPr>
        <w:t>姓名、职务</w:t>
      </w:r>
      <w:r>
        <w:rPr>
          <w:rFonts w:hint="eastAsia"/>
          <w:sz w:val="22"/>
          <w:u w:val="none"/>
        </w:rPr>
        <w:t>）</w:t>
      </w:r>
      <w:r>
        <w:rPr>
          <w:rFonts w:hint="eastAsia"/>
          <w:sz w:val="22"/>
        </w:rPr>
        <w:t>代表本公司授权</w:t>
      </w:r>
      <w:r>
        <w:rPr>
          <w:rFonts w:cs="Arial"/>
          <w:sz w:val="22"/>
        </w:rPr>
        <w:t>_______________</w:t>
      </w:r>
      <w:r>
        <w:rPr>
          <w:rFonts w:hint="eastAsia"/>
          <w:sz w:val="22"/>
        </w:rPr>
        <w:t>（公司名称）的在下面签字的（</w:t>
      </w:r>
      <w:r>
        <w:rPr>
          <w:rFonts w:hint="eastAsia"/>
          <w:sz w:val="22"/>
          <w:u w:val="single"/>
        </w:rPr>
        <w:t>被授权人的姓名、职务</w:t>
      </w:r>
      <w:r>
        <w:rPr>
          <w:rFonts w:hint="eastAsia"/>
          <w:sz w:val="22"/>
          <w:u w:val="none"/>
        </w:rPr>
        <w:t>）</w:t>
      </w:r>
      <w:r>
        <w:rPr>
          <w:rFonts w:hint="eastAsia"/>
          <w:sz w:val="22"/>
        </w:rPr>
        <w:t>为本公司的合法代理人，就（</w:t>
      </w:r>
      <w:r>
        <w:rPr>
          <w:rFonts w:hint="eastAsia"/>
          <w:sz w:val="22"/>
          <w:u w:val="single"/>
        </w:rPr>
        <w:t>项目名称</w:t>
      </w:r>
      <w:r>
        <w:rPr>
          <w:rFonts w:hint="eastAsia"/>
          <w:sz w:val="22"/>
        </w:rPr>
        <w:t>、</w:t>
      </w:r>
      <w:r>
        <w:rPr>
          <w:rFonts w:hint="eastAsia"/>
          <w:sz w:val="22"/>
          <w:u w:val="single"/>
        </w:rPr>
        <w:t>遴选文件编号</w:t>
      </w:r>
      <w:r>
        <w:rPr>
          <w:rFonts w:hint="eastAsia"/>
          <w:sz w:val="22"/>
        </w:rPr>
        <w:t>）的院内遴选，以本公司名义处理一切与之有关的事务。</w:t>
      </w:r>
    </w:p>
    <w:p w14:paraId="479115CE">
      <w:pPr>
        <w:snapToGrid w:val="0"/>
        <w:spacing w:line="360" w:lineRule="auto"/>
        <w:ind w:firstLine="540"/>
        <w:rPr>
          <w:rFonts w:cs="Arial"/>
          <w:sz w:val="22"/>
        </w:rPr>
      </w:pPr>
    </w:p>
    <w:p w14:paraId="4EF11F80">
      <w:pPr>
        <w:snapToGrid w:val="0"/>
        <w:spacing w:line="360" w:lineRule="auto"/>
        <w:ind w:firstLine="540"/>
        <w:rPr>
          <w:rFonts w:cs="Arial"/>
          <w:sz w:val="22"/>
        </w:rPr>
      </w:pPr>
      <w:r>
        <w:rPr>
          <w:rFonts w:hint="eastAsia"/>
          <w:sz w:val="22"/>
        </w:rPr>
        <w:t>本授权书于</w:t>
      </w:r>
      <w:r>
        <w:rPr>
          <w:sz w:val="22"/>
          <w:u w:val="single"/>
        </w:rPr>
        <w:t xml:space="preserve">    </w:t>
      </w:r>
      <w:r>
        <w:rPr>
          <w:rFonts w:hint="eastAsia"/>
          <w:sz w:val="22"/>
        </w:rPr>
        <w:t>年</w:t>
      </w:r>
      <w:r>
        <w:rPr>
          <w:sz w:val="22"/>
          <w:u w:val="single"/>
        </w:rPr>
        <w:t xml:space="preserve">    </w:t>
      </w:r>
      <w:r>
        <w:rPr>
          <w:rFonts w:hint="eastAsia"/>
          <w:sz w:val="22"/>
        </w:rPr>
        <w:t>月</w:t>
      </w:r>
      <w:r>
        <w:rPr>
          <w:sz w:val="22"/>
          <w:u w:val="single"/>
        </w:rPr>
        <w:t xml:space="preserve">    </w:t>
      </w:r>
      <w:r>
        <w:rPr>
          <w:rFonts w:hint="eastAsia"/>
          <w:sz w:val="22"/>
        </w:rPr>
        <w:t>日盖章生效，特此声明。</w:t>
      </w:r>
    </w:p>
    <w:p w14:paraId="5645A751">
      <w:pPr>
        <w:snapToGrid w:val="0"/>
        <w:spacing w:line="360" w:lineRule="auto"/>
        <w:ind w:firstLine="540"/>
        <w:rPr>
          <w:rFonts w:cs="Arial"/>
          <w:sz w:val="22"/>
        </w:rPr>
      </w:pPr>
    </w:p>
    <w:p w14:paraId="47CEAAAC">
      <w:pPr>
        <w:snapToGrid w:val="0"/>
        <w:spacing w:line="360" w:lineRule="auto"/>
        <w:ind w:firstLine="540"/>
        <w:rPr>
          <w:rFonts w:cs="Arial"/>
          <w:sz w:val="22"/>
        </w:rPr>
      </w:pPr>
      <w:r>
        <w:rPr>
          <w:rFonts w:hint="eastAsia"/>
          <w:sz w:val="22"/>
        </w:rPr>
        <w:t>法定代表人签字或签章：</w:t>
      </w:r>
    </w:p>
    <w:p w14:paraId="0FB781F4">
      <w:pPr>
        <w:snapToGrid w:val="0"/>
        <w:spacing w:line="360" w:lineRule="auto"/>
        <w:ind w:firstLine="540"/>
        <w:rPr>
          <w:rFonts w:cs="Arial"/>
          <w:sz w:val="22"/>
        </w:rPr>
      </w:pPr>
      <w:r>
        <w:rPr>
          <w:rFonts w:hint="eastAsia"/>
          <w:sz w:val="22"/>
        </w:rPr>
        <w:t>被授权人签字：</w:t>
      </w:r>
    </w:p>
    <w:p w14:paraId="203A5182">
      <w:pPr>
        <w:snapToGrid w:val="0"/>
        <w:spacing w:line="360" w:lineRule="auto"/>
        <w:ind w:firstLine="540"/>
        <w:rPr>
          <w:rFonts w:hint="eastAsia"/>
          <w:sz w:val="22"/>
        </w:rPr>
      </w:pPr>
      <w:r>
        <w:rPr>
          <w:rFonts w:hint="eastAsia"/>
          <w:color w:val="000000"/>
          <w:sz w:val="22"/>
        </w:rPr>
        <w:t>供应商</w:t>
      </w:r>
      <w:r>
        <w:rPr>
          <w:rFonts w:hint="eastAsia"/>
          <w:sz w:val="22"/>
        </w:rPr>
        <w:t>全称（加盖单位公章）：</w:t>
      </w:r>
    </w:p>
    <w:p w14:paraId="4B0EF546">
      <w:pPr>
        <w:snapToGrid w:val="0"/>
        <w:spacing w:line="360" w:lineRule="auto"/>
        <w:ind w:firstLine="540"/>
        <w:rPr>
          <w:sz w:val="22"/>
        </w:rPr>
      </w:pPr>
      <w:r>
        <w:rPr>
          <w:rFonts w:hint="eastAsia"/>
          <w:sz w:val="22"/>
        </w:rPr>
        <w:t xml:space="preserve">日期： </w:t>
      </w:r>
    </w:p>
    <w:p w14:paraId="221A3B79">
      <w:pPr>
        <w:snapToGrid w:val="0"/>
        <w:spacing w:line="360" w:lineRule="auto"/>
        <w:ind w:firstLine="540"/>
        <w:rPr>
          <w:sz w:val="22"/>
        </w:rPr>
        <w:sectPr>
          <w:headerReference r:id="rId3" w:type="default"/>
          <w:footerReference r:id="rId4" w:type="default"/>
          <w:pgSz w:w="11906" w:h="16838"/>
          <w:pgMar w:top="1247" w:right="1247" w:bottom="1247" w:left="1247" w:header="709" w:footer="992" w:gutter="0"/>
          <w:pgBorders>
            <w:top w:val="none" w:sz="0" w:space="0"/>
            <w:left w:val="none" w:sz="0" w:space="0"/>
            <w:bottom w:val="none" w:sz="0" w:space="0"/>
            <w:right w:val="none" w:sz="0" w:space="0"/>
          </w:pgBorders>
          <w:cols w:space="720" w:num="1"/>
        </w:sectPr>
      </w:pPr>
      <w:bookmarkStart w:id="50" w:name="_Toc378679685"/>
      <w:r>
        <w:rPr>
          <w:rFonts w:hint="eastAsia"/>
          <w:b/>
          <w:sz w:val="22"/>
        </w:rPr>
        <w:t>（后附法定代表人和被授权人身份证复印件加盖单位公章）</w:t>
      </w:r>
    </w:p>
    <w:bookmarkEnd w:id="44"/>
    <w:bookmarkEnd w:id="45"/>
    <w:bookmarkEnd w:id="46"/>
    <w:bookmarkEnd w:id="50"/>
    <w:p w14:paraId="7EC1DCC4">
      <w:pPr>
        <w:spacing w:line="360" w:lineRule="auto"/>
        <w:jc w:val="center"/>
        <w:rPr>
          <w:rFonts w:hint="eastAsia" w:ascii="宋体" w:hAnsi="宋体" w:eastAsia="宋体" w:cs="宋体"/>
          <w:b/>
          <w:bCs/>
          <w:kern w:val="2"/>
          <w:sz w:val="22"/>
          <w:szCs w:val="22"/>
          <w:lang w:val="en-US" w:eastAsia="zh-CN" w:bidi="ar-SA"/>
        </w:rPr>
      </w:pPr>
      <w:bookmarkStart w:id="51" w:name="_Toc508200453"/>
      <w:bookmarkStart w:id="52" w:name="_Toc421719963"/>
      <w:bookmarkStart w:id="53" w:name="_Toc448322565"/>
      <w:bookmarkStart w:id="54" w:name="_Toc12118"/>
      <w:bookmarkStart w:id="55" w:name="_Toc235857007"/>
      <w:bookmarkStart w:id="56" w:name="_Toc303"/>
      <w:bookmarkStart w:id="57" w:name="_Toc21503"/>
      <w:r>
        <w:rPr>
          <w:rFonts w:hint="eastAsia" w:ascii="宋体" w:hAnsi="宋体" w:eastAsia="宋体" w:cs="宋体"/>
          <w:b/>
          <w:bCs/>
          <w:kern w:val="2"/>
          <w:sz w:val="22"/>
          <w:szCs w:val="22"/>
          <w:lang w:val="en-US" w:eastAsia="zh-CN" w:bidi="ar-SA"/>
        </w:rPr>
        <w:t>附件5  响应书</w:t>
      </w:r>
    </w:p>
    <w:p w14:paraId="47FF6DEE">
      <w:pPr>
        <w:pStyle w:val="21"/>
        <w:rPr>
          <w:rFonts w:hint="eastAsia"/>
          <w:lang w:val="en-US" w:eastAsia="zh-CN"/>
        </w:rPr>
      </w:pPr>
    </w:p>
    <w:p w14:paraId="35B2E648">
      <w:pPr>
        <w:tabs>
          <w:tab w:val="left" w:pos="5580"/>
        </w:tabs>
        <w:spacing w:line="360" w:lineRule="auto"/>
        <w:rPr>
          <w:rFonts w:hint="default" w:ascii="宋体" w:hAnsi="宋体"/>
          <w:color w:val="000000"/>
          <w:sz w:val="22"/>
          <w:szCs w:val="22"/>
          <w:lang w:val="en-US"/>
        </w:rPr>
      </w:pPr>
      <w:r>
        <w:rPr>
          <w:rFonts w:ascii="宋体" w:hAnsi="宋体"/>
          <w:color w:val="000000"/>
          <w:sz w:val="22"/>
          <w:szCs w:val="22"/>
        </w:rPr>
        <w:t>致：</w:t>
      </w:r>
      <w:r>
        <w:rPr>
          <w:rFonts w:hint="eastAsia" w:ascii="宋体" w:hAnsi="宋体"/>
          <w:color w:val="000000"/>
          <w:sz w:val="22"/>
          <w:szCs w:val="22"/>
          <w:u w:val="single"/>
          <w:lang w:val="en-US" w:eastAsia="zh-CN"/>
        </w:rPr>
        <w:t xml:space="preserve">  北京按摩医院  </w:t>
      </w:r>
    </w:p>
    <w:p w14:paraId="5F4B004D">
      <w:pPr>
        <w:tabs>
          <w:tab w:val="left" w:pos="5580"/>
        </w:tabs>
        <w:spacing w:line="360" w:lineRule="auto"/>
        <w:rPr>
          <w:rFonts w:ascii="宋体" w:hAnsi="宋体"/>
          <w:color w:val="000000"/>
          <w:sz w:val="22"/>
          <w:szCs w:val="22"/>
        </w:rPr>
      </w:pPr>
    </w:p>
    <w:p w14:paraId="104CBCDD">
      <w:pPr>
        <w:tabs>
          <w:tab w:val="left" w:pos="5580"/>
        </w:tabs>
        <w:spacing w:line="360" w:lineRule="auto"/>
        <w:ind w:firstLine="408"/>
        <w:rPr>
          <w:rFonts w:ascii="宋体" w:hAnsi="宋体"/>
          <w:color w:val="000000"/>
          <w:sz w:val="22"/>
          <w:szCs w:val="22"/>
        </w:rPr>
      </w:pPr>
      <w:r>
        <w:rPr>
          <w:rFonts w:ascii="宋体" w:hAnsi="宋体"/>
          <w:color w:val="000000"/>
          <w:sz w:val="22"/>
          <w:szCs w:val="22"/>
        </w:rPr>
        <w:t>我方参加你方就</w:t>
      </w:r>
      <w:r>
        <w:rPr>
          <w:rFonts w:ascii="宋体" w:hAnsi="宋体"/>
          <w:sz w:val="22"/>
          <w:szCs w:val="22"/>
          <w:u w:val="single"/>
        </w:rPr>
        <w:t xml:space="preserve">                  </w:t>
      </w:r>
      <w:r>
        <w:rPr>
          <w:rFonts w:ascii="宋体" w:hAnsi="宋体"/>
          <w:color w:val="000000"/>
          <w:sz w:val="22"/>
          <w:szCs w:val="22"/>
        </w:rPr>
        <w:t>（项目名称，项目编号）组织的采购活动，并对此项目进行</w:t>
      </w:r>
      <w:r>
        <w:rPr>
          <w:rFonts w:hint="eastAsia" w:ascii="宋体" w:hAnsi="宋体"/>
          <w:color w:val="000000"/>
          <w:sz w:val="22"/>
          <w:szCs w:val="22"/>
          <w:lang w:val="en-US" w:eastAsia="zh-CN"/>
        </w:rPr>
        <w:t>遴选</w:t>
      </w:r>
      <w:r>
        <w:rPr>
          <w:rFonts w:ascii="宋体" w:hAnsi="宋体"/>
          <w:color w:val="000000"/>
          <w:sz w:val="22"/>
          <w:szCs w:val="22"/>
        </w:rPr>
        <w:t>。</w:t>
      </w:r>
    </w:p>
    <w:p w14:paraId="7F44E13B">
      <w:pPr>
        <w:tabs>
          <w:tab w:val="left" w:pos="5580"/>
        </w:tabs>
        <w:spacing w:line="360" w:lineRule="auto"/>
        <w:ind w:firstLine="408"/>
        <w:rPr>
          <w:rFonts w:ascii="宋体" w:hAnsi="宋体"/>
          <w:color w:val="000000"/>
          <w:sz w:val="22"/>
          <w:szCs w:val="22"/>
        </w:rPr>
      </w:pPr>
      <w:r>
        <w:rPr>
          <w:rFonts w:ascii="宋体" w:hAnsi="宋体"/>
          <w:color w:val="000000"/>
          <w:sz w:val="22"/>
          <w:szCs w:val="22"/>
        </w:rPr>
        <w:t>1. 我方已详细审查全部</w:t>
      </w:r>
      <w:r>
        <w:rPr>
          <w:rFonts w:hint="eastAsia" w:ascii="宋体" w:hAnsi="宋体"/>
          <w:color w:val="000000"/>
          <w:sz w:val="22"/>
          <w:szCs w:val="22"/>
          <w:lang w:val="en-US" w:eastAsia="zh-CN"/>
        </w:rPr>
        <w:t>遴选</w:t>
      </w:r>
      <w:r>
        <w:rPr>
          <w:rFonts w:ascii="宋体" w:hAnsi="宋体"/>
          <w:color w:val="000000"/>
          <w:sz w:val="22"/>
          <w:szCs w:val="22"/>
        </w:rPr>
        <w:t>文件，自愿参与</w:t>
      </w:r>
      <w:r>
        <w:rPr>
          <w:rFonts w:hint="eastAsia" w:ascii="宋体" w:hAnsi="宋体"/>
          <w:color w:val="000000"/>
          <w:sz w:val="22"/>
          <w:szCs w:val="22"/>
          <w:lang w:val="en-US" w:eastAsia="zh-CN"/>
        </w:rPr>
        <w:t>遴选</w:t>
      </w:r>
      <w:r>
        <w:rPr>
          <w:rFonts w:ascii="宋体" w:hAnsi="宋体"/>
          <w:color w:val="000000"/>
          <w:sz w:val="22"/>
          <w:szCs w:val="22"/>
        </w:rPr>
        <w:t>并承诺如下：</w:t>
      </w:r>
    </w:p>
    <w:p w14:paraId="73D261A0">
      <w:pPr>
        <w:tabs>
          <w:tab w:val="left" w:pos="720"/>
          <w:tab w:val="left" w:pos="900"/>
        </w:tabs>
        <w:spacing w:line="360" w:lineRule="auto"/>
        <w:ind w:left="360" w:firstLine="66" w:firstLineChars="30"/>
        <w:rPr>
          <w:rFonts w:ascii="宋体" w:hAnsi="宋体"/>
          <w:color w:val="000000"/>
          <w:sz w:val="22"/>
          <w:szCs w:val="22"/>
        </w:rPr>
      </w:pPr>
      <w:r>
        <w:rPr>
          <w:rFonts w:ascii="宋体" w:hAnsi="宋体"/>
          <w:color w:val="000000"/>
          <w:sz w:val="22"/>
          <w:szCs w:val="22"/>
        </w:rPr>
        <w:t>（1）本响应有效期为自提交响应文件的截止之日起</w:t>
      </w:r>
      <w:r>
        <w:rPr>
          <w:rFonts w:ascii="宋体" w:hAnsi="宋体"/>
          <w:sz w:val="22"/>
          <w:szCs w:val="22"/>
          <w:u w:val="single"/>
        </w:rPr>
        <w:t>90</w:t>
      </w:r>
      <w:r>
        <w:rPr>
          <w:rFonts w:ascii="宋体" w:hAnsi="宋体"/>
          <w:color w:val="000000"/>
          <w:sz w:val="22"/>
          <w:szCs w:val="22"/>
        </w:rPr>
        <w:t>个日历日。</w:t>
      </w:r>
    </w:p>
    <w:p w14:paraId="376F013C">
      <w:pPr>
        <w:tabs>
          <w:tab w:val="left" w:pos="720"/>
          <w:tab w:val="left" w:pos="900"/>
        </w:tabs>
        <w:spacing w:line="360" w:lineRule="auto"/>
        <w:ind w:left="360" w:firstLine="66" w:firstLineChars="30"/>
        <w:rPr>
          <w:rFonts w:ascii="宋体" w:hAnsi="宋体"/>
          <w:color w:val="000000"/>
          <w:sz w:val="22"/>
          <w:szCs w:val="22"/>
        </w:rPr>
      </w:pPr>
      <w:r>
        <w:rPr>
          <w:rFonts w:ascii="宋体" w:hAnsi="宋体"/>
          <w:color w:val="000000"/>
          <w:sz w:val="22"/>
          <w:szCs w:val="22"/>
        </w:rPr>
        <w:t>（2）除合同条款及采购需求偏离表列出的偏离外，我方响应</w:t>
      </w:r>
      <w:r>
        <w:rPr>
          <w:rFonts w:hint="eastAsia" w:ascii="宋体" w:hAnsi="宋体"/>
          <w:color w:val="000000"/>
          <w:sz w:val="22"/>
          <w:szCs w:val="22"/>
          <w:lang w:val="en-US" w:eastAsia="zh-CN"/>
        </w:rPr>
        <w:t>遴选</w:t>
      </w:r>
      <w:r>
        <w:rPr>
          <w:rFonts w:ascii="宋体" w:hAnsi="宋体"/>
          <w:color w:val="000000"/>
          <w:sz w:val="22"/>
          <w:szCs w:val="22"/>
        </w:rPr>
        <w:t>文件的全部要求。</w:t>
      </w:r>
    </w:p>
    <w:p w14:paraId="18DFA519">
      <w:pPr>
        <w:tabs>
          <w:tab w:val="left" w:pos="5580"/>
        </w:tabs>
        <w:spacing w:line="360" w:lineRule="auto"/>
        <w:ind w:firstLine="385" w:firstLineChars="175"/>
        <w:rPr>
          <w:rFonts w:ascii="宋体" w:hAnsi="宋体"/>
          <w:color w:val="000000"/>
          <w:sz w:val="22"/>
          <w:szCs w:val="22"/>
        </w:rPr>
      </w:pPr>
      <w:r>
        <w:rPr>
          <w:rFonts w:ascii="宋体" w:hAnsi="宋体"/>
          <w:color w:val="000000"/>
          <w:sz w:val="22"/>
          <w:szCs w:val="22"/>
        </w:rPr>
        <w:t>（3）我方已提供的全部文件资料是真实、准确的，并对此承担一切法律后果。</w:t>
      </w:r>
    </w:p>
    <w:p w14:paraId="106A8AD2">
      <w:pPr>
        <w:tabs>
          <w:tab w:val="left" w:pos="5580"/>
        </w:tabs>
        <w:spacing w:line="360" w:lineRule="auto"/>
        <w:ind w:firstLine="385" w:firstLineChars="175"/>
        <w:rPr>
          <w:rFonts w:ascii="宋体" w:hAnsi="宋体"/>
          <w:color w:val="000000"/>
          <w:sz w:val="22"/>
          <w:szCs w:val="22"/>
        </w:rPr>
      </w:pPr>
      <w:r>
        <w:rPr>
          <w:rFonts w:ascii="宋体" w:hAnsi="宋体"/>
          <w:color w:val="000000"/>
          <w:sz w:val="22"/>
          <w:szCs w:val="22"/>
        </w:rPr>
        <w:t>（4）如我方成交，我方将在法律规定的期限内与你方签订合同，并在合同约定的期限内完成合同规定的全部义务。</w:t>
      </w:r>
    </w:p>
    <w:p w14:paraId="240E9291">
      <w:pPr>
        <w:tabs>
          <w:tab w:val="left" w:pos="5580"/>
        </w:tabs>
        <w:spacing w:line="360" w:lineRule="auto"/>
        <w:ind w:left="420"/>
        <w:rPr>
          <w:rFonts w:ascii="宋体" w:hAnsi="宋体"/>
          <w:color w:val="000000"/>
          <w:sz w:val="22"/>
          <w:szCs w:val="22"/>
        </w:rPr>
      </w:pPr>
    </w:p>
    <w:p w14:paraId="5D243A95">
      <w:pPr>
        <w:pStyle w:val="21"/>
        <w:rPr>
          <w:rFonts w:ascii="宋体" w:hAnsi="宋体"/>
          <w:color w:val="000000"/>
          <w:sz w:val="22"/>
          <w:szCs w:val="22"/>
        </w:rPr>
      </w:pPr>
    </w:p>
    <w:p w14:paraId="48F8786C">
      <w:pPr>
        <w:pStyle w:val="21"/>
        <w:rPr>
          <w:rFonts w:ascii="宋体" w:hAnsi="宋体"/>
          <w:color w:val="000000"/>
          <w:sz w:val="22"/>
          <w:szCs w:val="22"/>
        </w:rPr>
      </w:pPr>
    </w:p>
    <w:p w14:paraId="06C95BDC">
      <w:pPr>
        <w:pStyle w:val="21"/>
        <w:rPr>
          <w:rFonts w:ascii="宋体" w:hAnsi="宋体"/>
          <w:color w:val="000000"/>
          <w:sz w:val="22"/>
          <w:szCs w:val="22"/>
        </w:rPr>
      </w:pPr>
    </w:p>
    <w:p w14:paraId="15111BBE">
      <w:pPr>
        <w:tabs>
          <w:tab w:val="left" w:pos="5580"/>
        </w:tabs>
        <w:spacing w:line="360" w:lineRule="auto"/>
        <w:ind w:left="420"/>
        <w:rPr>
          <w:rFonts w:ascii="宋体" w:hAnsi="宋体"/>
          <w:color w:val="000000"/>
          <w:sz w:val="22"/>
          <w:szCs w:val="22"/>
        </w:rPr>
      </w:pPr>
      <w:r>
        <w:rPr>
          <w:rFonts w:ascii="宋体" w:hAnsi="宋体"/>
          <w:color w:val="000000"/>
          <w:sz w:val="22"/>
          <w:szCs w:val="22"/>
        </w:rPr>
        <w:t>地址</w:t>
      </w:r>
      <w:r>
        <w:rPr>
          <w:rFonts w:ascii="宋体" w:hAnsi="宋体"/>
          <w:bCs/>
          <w:color w:val="000000"/>
          <w:sz w:val="22"/>
          <w:szCs w:val="22"/>
        </w:rPr>
        <w:t>_________________________</w:t>
      </w:r>
      <w:r>
        <w:rPr>
          <w:rFonts w:ascii="宋体" w:hAnsi="宋体"/>
          <w:color w:val="000000"/>
          <w:sz w:val="22"/>
          <w:szCs w:val="22"/>
        </w:rPr>
        <w:t xml:space="preserve">     </w:t>
      </w:r>
    </w:p>
    <w:p w14:paraId="6BD8A7DB">
      <w:pPr>
        <w:tabs>
          <w:tab w:val="left" w:pos="5580"/>
        </w:tabs>
        <w:spacing w:line="360" w:lineRule="auto"/>
        <w:ind w:left="420"/>
        <w:rPr>
          <w:rFonts w:ascii="宋体" w:hAnsi="宋体"/>
          <w:color w:val="000000"/>
          <w:sz w:val="22"/>
          <w:szCs w:val="22"/>
        </w:rPr>
      </w:pPr>
      <w:r>
        <w:rPr>
          <w:rFonts w:ascii="宋体" w:hAnsi="宋体"/>
          <w:color w:val="000000"/>
          <w:sz w:val="22"/>
          <w:szCs w:val="22"/>
        </w:rPr>
        <w:t>电话</w:t>
      </w:r>
      <w:r>
        <w:rPr>
          <w:rFonts w:ascii="宋体" w:hAnsi="宋体"/>
          <w:bCs/>
          <w:color w:val="000000"/>
          <w:sz w:val="22"/>
          <w:szCs w:val="22"/>
        </w:rPr>
        <w:t>_________________________</w:t>
      </w:r>
    </w:p>
    <w:p w14:paraId="78042C69">
      <w:pPr>
        <w:tabs>
          <w:tab w:val="left" w:pos="5580"/>
        </w:tabs>
        <w:spacing w:line="360" w:lineRule="auto"/>
        <w:ind w:left="420"/>
        <w:rPr>
          <w:rFonts w:ascii="宋体" w:hAnsi="宋体"/>
          <w:color w:val="000000"/>
          <w:sz w:val="22"/>
          <w:szCs w:val="22"/>
        </w:rPr>
      </w:pPr>
    </w:p>
    <w:p w14:paraId="2E3334FD">
      <w:pPr>
        <w:tabs>
          <w:tab w:val="left" w:pos="5580"/>
        </w:tabs>
        <w:spacing w:line="360" w:lineRule="auto"/>
        <w:ind w:left="420"/>
        <w:rPr>
          <w:rFonts w:ascii="宋体" w:hAnsi="宋体"/>
          <w:color w:val="000000"/>
          <w:sz w:val="22"/>
          <w:szCs w:val="22"/>
        </w:rPr>
      </w:pPr>
    </w:p>
    <w:p w14:paraId="16C04FD3">
      <w:pPr>
        <w:pStyle w:val="2"/>
        <w:rPr>
          <w:rFonts w:ascii="宋体" w:hAnsi="宋体"/>
          <w:color w:val="000000"/>
          <w:sz w:val="22"/>
          <w:szCs w:val="22"/>
        </w:rPr>
      </w:pPr>
    </w:p>
    <w:p w14:paraId="1B3E41B4">
      <w:pPr>
        <w:pStyle w:val="2"/>
        <w:rPr>
          <w:rFonts w:ascii="宋体" w:hAnsi="宋体"/>
          <w:color w:val="000000"/>
          <w:sz w:val="22"/>
          <w:szCs w:val="22"/>
        </w:rPr>
      </w:pPr>
    </w:p>
    <w:p w14:paraId="7A53174D">
      <w:pPr>
        <w:pStyle w:val="2"/>
        <w:rPr>
          <w:rFonts w:ascii="宋体" w:hAnsi="宋体"/>
          <w:color w:val="000000"/>
          <w:sz w:val="22"/>
          <w:szCs w:val="22"/>
        </w:rPr>
      </w:pPr>
    </w:p>
    <w:p w14:paraId="48B8BDAD">
      <w:pPr>
        <w:pStyle w:val="2"/>
        <w:rPr>
          <w:rFonts w:ascii="宋体" w:hAnsi="宋体"/>
          <w:color w:val="000000"/>
          <w:sz w:val="22"/>
          <w:szCs w:val="22"/>
        </w:rPr>
      </w:pPr>
    </w:p>
    <w:p w14:paraId="00DC599C">
      <w:pPr>
        <w:tabs>
          <w:tab w:val="left" w:pos="5580"/>
        </w:tabs>
        <w:spacing w:line="360" w:lineRule="auto"/>
        <w:ind w:left="420"/>
        <w:rPr>
          <w:rFonts w:ascii="宋体" w:hAnsi="宋体"/>
          <w:color w:val="000000"/>
          <w:sz w:val="24"/>
          <w:szCs w:val="20"/>
        </w:rPr>
      </w:pPr>
    </w:p>
    <w:p w14:paraId="41DF2A63">
      <w:pPr>
        <w:spacing w:line="360" w:lineRule="auto"/>
        <w:ind w:firstLine="440" w:firstLineChars="200"/>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2821D73C">
      <w:pPr>
        <w:spacing w:line="360" w:lineRule="auto"/>
        <w:ind w:firstLine="440" w:firstLineChars="200"/>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54AEBF3F">
      <w:pPr>
        <w:snapToGrid w:val="0"/>
        <w:spacing w:line="360" w:lineRule="auto"/>
        <w:ind w:firstLine="440" w:firstLineChars="200"/>
        <w:rPr>
          <w:sz w:val="22"/>
          <w:u w:val="single"/>
        </w:rPr>
      </w:pPr>
      <w:r>
        <w:rPr>
          <w:rFonts w:hint="eastAsia"/>
          <w:sz w:val="22"/>
        </w:rPr>
        <w:t xml:space="preserve">日期： </w:t>
      </w:r>
      <w:r>
        <w:rPr>
          <w:sz w:val="22"/>
          <w:u w:val="single"/>
        </w:rPr>
        <w:t xml:space="preserve">                   </w:t>
      </w:r>
    </w:p>
    <w:p w14:paraId="6DD6AC1C">
      <w:pPr>
        <w:tabs>
          <w:tab w:val="left" w:pos="5580"/>
        </w:tabs>
        <w:spacing w:line="360" w:lineRule="auto"/>
        <w:ind w:left="420"/>
        <w:jc w:val="left"/>
        <w:rPr>
          <w:rFonts w:ascii="宋体" w:hAnsi="宋体"/>
          <w:color w:val="000000"/>
          <w:sz w:val="24"/>
          <w:szCs w:val="20"/>
        </w:rPr>
      </w:pPr>
    </w:p>
    <w:p w14:paraId="3D41251D">
      <w:pPr>
        <w:pStyle w:val="62"/>
        <w:snapToGrid w:val="0"/>
        <w:spacing w:after="240" w:afterLines="100" w:line="360" w:lineRule="auto"/>
        <w:outlineLvl w:val="9"/>
        <w:rPr>
          <w:sz w:val="22"/>
          <w:szCs w:val="22"/>
        </w:rPr>
      </w:pPr>
    </w:p>
    <w:p w14:paraId="679DB6B3">
      <w:pPr>
        <w:pStyle w:val="62"/>
        <w:snapToGrid w:val="0"/>
        <w:spacing w:after="240" w:afterLines="100" w:line="360" w:lineRule="auto"/>
        <w:outlineLvl w:val="9"/>
        <w:rPr>
          <w:rFonts w:hint="eastAsia"/>
          <w:sz w:val="22"/>
          <w:szCs w:val="22"/>
        </w:rPr>
      </w:pPr>
    </w:p>
    <w:bookmarkEnd w:id="51"/>
    <w:bookmarkEnd w:id="52"/>
    <w:bookmarkEnd w:id="53"/>
    <w:bookmarkEnd w:id="54"/>
    <w:bookmarkEnd w:id="55"/>
    <w:bookmarkEnd w:id="56"/>
    <w:bookmarkEnd w:id="57"/>
    <w:p w14:paraId="7030B406">
      <w:pPr>
        <w:pStyle w:val="62"/>
        <w:snapToGrid w:val="0"/>
        <w:spacing w:after="240" w:afterLines="100" w:line="360" w:lineRule="auto"/>
        <w:outlineLvl w:val="9"/>
        <w:rPr>
          <w:sz w:val="22"/>
          <w:szCs w:val="22"/>
        </w:rPr>
      </w:pPr>
      <w:r>
        <w:rPr>
          <w:rFonts w:hint="eastAsia"/>
          <w:sz w:val="22"/>
          <w:szCs w:val="22"/>
        </w:rPr>
        <w:t>附件</w:t>
      </w:r>
      <w:r>
        <w:rPr>
          <w:rFonts w:hint="eastAsia"/>
          <w:sz w:val="22"/>
          <w:szCs w:val="22"/>
          <w:lang w:val="en-US" w:eastAsia="zh-CN"/>
        </w:rPr>
        <w:t>6</w:t>
      </w:r>
      <w:r>
        <w:rPr>
          <w:sz w:val="22"/>
          <w:szCs w:val="22"/>
        </w:rPr>
        <w:t xml:space="preserve"> </w:t>
      </w:r>
      <w:r>
        <w:rPr>
          <w:rFonts w:hint="eastAsia"/>
          <w:sz w:val="22"/>
          <w:szCs w:val="22"/>
        </w:rPr>
        <w:t>资格证明文件</w:t>
      </w:r>
    </w:p>
    <w:p w14:paraId="22885299">
      <w:pPr>
        <w:spacing w:line="360" w:lineRule="auto"/>
        <w:rPr>
          <w:sz w:val="22"/>
        </w:rPr>
      </w:pPr>
      <w:r>
        <w:rPr>
          <w:rFonts w:hint="eastAsia"/>
          <w:sz w:val="22"/>
        </w:rPr>
        <w:t>一、目录</w:t>
      </w:r>
    </w:p>
    <w:p w14:paraId="2D9CCDFE">
      <w:pPr>
        <w:numPr>
          <w:ilvl w:val="0"/>
          <w:numId w:val="9"/>
        </w:numPr>
        <w:tabs>
          <w:tab w:val="left" w:pos="0"/>
        </w:tabs>
        <w:snapToGrid w:val="0"/>
        <w:spacing w:line="360" w:lineRule="auto"/>
        <w:rPr>
          <w:rFonts w:cs="Arial"/>
          <w:sz w:val="22"/>
        </w:rPr>
      </w:pPr>
      <w:r>
        <w:rPr>
          <w:rFonts w:hint="eastAsia"/>
          <w:sz w:val="22"/>
        </w:rPr>
        <w:t>有效的法人或者其他组织的营业执照等证明文件（复印件加盖单位公章）；</w:t>
      </w:r>
    </w:p>
    <w:p w14:paraId="2C7DCC06">
      <w:pPr>
        <w:numPr>
          <w:ilvl w:val="0"/>
          <w:numId w:val="9"/>
        </w:numPr>
        <w:tabs>
          <w:tab w:val="left" w:pos="318"/>
        </w:tabs>
        <w:snapToGrid w:val="0"/>
        <w:spacing w:line="360" w:lineRule="auto"/>
        <w:rPr>
          <w:sz w:val="22"/>
        </w:rPr>
      </w:pPr>
      <w:r>
        <w:rPr>
          <w:rFonts w:hint="eastAsia"/>
          <w:sz w:val="22"/>
        </w:rPr>
        <w:t>参加本次采购活动前三年内，在经营活动中没有重大违法记录的声明</w:t>
      </w:r>
      <w:r>
        <w:rPr>
          <w:rFonts w:hint="eastAsia" w:cs="Arial"/>
          <w:sz w:val="22"/>
        </w:rPr>
        <w:t>；</w:t>
      </w:r>
    </w:p>
    <w:p w14:paraId="70DA5400">
      <w:pPr>
        <w:numPr>
          <w:ilvl w:val="0"/>
          <w:numId w:val="9"/>
        </w:numPr>
        <w:tabs>
          <w:tab w:val="left" w:pos="318"/>
        </w:tabs>
        <w:snapToGrid w:val="0"/>
        <w:spacing w:line="360" w:lineRule="auto"/>
        <w:rPr>
          <w:sz w:val="22"/>
        </w:rPr>
      </w:pPr>
      <w:r>
        <w:rPr>
          <w:rFonts w:hint="eastAsia"/>
          <w:sz w:val="22"/>
        </w:rPr>
        <w:t>具有良好的商业信誉和健全的财务会计制度证明材料；</w:t>
      </w:r>
    </w:p>
    <w:p w14:paraId="755A4E94">
      <w:pPr>
        <w:numPr>
          <w:ilvl w:val="0"/>
          <w:numId w:val="9"/>
        </w:numPr>
        <w:tabs>
          <w:tab w:val="left" w:pos="318"/>
        </w:tabs>
        <w:snapToGrid w:val="0"/>
        <w:spacing w:line="360" w:lineRule="auto"/>
        <w:rPr>
          <w:sz w:val="22"/>
        </w:rPr>
      </w:pPr>
      <w:r>
        <w:rPr>
          <w:rFonts w:hint="eastAsia"/>
          <w:sz w:val="22"/>
        </w:rPr>
        <w:t>具有履行合同所必需的设备和专业技术能力</w:t>
      </w:r>
      <w:r>
        <w:rPr>
          <w:rFonts w:hint="eastAsia"/>
          <w:sz w:val="22"/>
          <w:lang w:val="en-US" w:eastAsia="zh-CN"/>
        </w:rPr>
        <w:t>承诺书</w:t>
      </w:r>
      <w:r>
        <w:rPr>
          <w:rFonts w:hint="eastAsia"/>
          <w:sz w:val="22"/>
        </w:rPr>
        <w:t>；</w:t>
      </w:r>
    </w:p>
    <w:p w14:paraId="15C12991">
      <w:pPr>
        <w:numPr>
          <w:ilvl w:val="0"/>
          <w:numId w:val="9"/>
        </w:numPr>
        <w:tabs>
          <w:tab w:val="left" w:pos="318"/>
        </w:tabs>
        <w:snapToGrid w:val="0"/>
        <w:spacing w:line="360" w:lineRule="auto"/>
        <w:rPr>
          <w:rFonts w:hint="eastAsia"/>
          <w:sz w:val="22"/>
        </w:rPr>
      </w:pPr>
      <w:r>
        <w:rPr>
          <w:rFonts w:hint="eastAsia" w:asciiTheme="minorHAnsi" w:hAnsiTheme="minorHAnsi" w:cstheme="minorBidi"/>
          <w:sz w:val="22"/>
          <w:szCs w:val="22"/>
        </w:rPr>
        <w:t>单位负责人为同一人或者存在直接控股、管理关系的不同供应商，不得同时参加本项目同一包的遴选</w:t>
      </w:r>
      <w:r>
        <w:rPr>
          <w:rFonts w:hint="eastAsia" w:asciiTheme="minorHAnsi" w:hAnsiTheme="minorHAnsi" w:cstheme="minorBidi"/>
          <w:sz w:val="22"/>
          <w:szCs w:val="22"/>
          <w:lang w:val="en-US" w:eastAsia="zh-CN"/>
        </w:rPr>
        <w:t>承诺书</w:t>
      </w:r>
      <w:r>
        <w:rPr>
          <w:rFonts w:hint="eastAsia" w:asciiTheme="minorHAnsi" w:hAnsiTheme="minorHAnsi" w:cstheme="minorBidi"/>
          <w:sz w:val="22"/>
          <w:szCs w:val="22"/>
        </w:rPr>
        <w:t>；</w:t>
      </w:r>
    </w:p>
    <w:p w14:paraId="22DD6278">
      <w:pPr>
        <w:numPr>
          <w:ilvl w:val="0"/>
          <w:numId w:val="9"/>
        </w:numPr>
        <w:tabs>
          <w:tab w:val="left" w:pos="318"/>
        </w:tabs>
        <w:snapToGrid w:val="0"/>
        <w:spacing w:line="360" w:lineRule="auto"/>
      </w:pPr>
      <w:r>
        <w:rPr>
          <w:rFonts w:hint="eastAsia"/>
          <w:sz w:val="22"/>
        </w:rPr>
        <w:t>提供社会保障资金缴纳记录（近6个月内任意1个月的有效票据凭证）、依法缴纳税收的证明材料（近6个月内任意1个月依法缴纳税收的记录），包括被委托人的近6个月在该公司的社会保障资金缴纳记录；</w:t>
      </w:r>
    </w:p>
    <w:p w14:paraId="4AD94B4E">
      <w:pPr>
        <w:numPr>
          <w:ilvl w:val="0"/>
          <w:numId w:val="9"/>
        </w:numPr>
        <w:tabs>
          <w:tab w:val="left" w:pos="318"/>
        </w:tabs>
        <w:snapToGrid w:val="0"/>
        <w:spacing w:line="360" w:lineRule="auto"/>
        <w:rPr>
          <w:sz w:val="22"/>
        </w:rPr>
      </w:pPr>
      <w:r>
        <w:rPr>
          <w:rFonts w:hint="eastAsia"/>
          <w:sz w:val="22"/>
        </w:rPr>
        <w:t>供应商应具有有效的《食品经营许可证》，只销售预包装食品的需提供允许销售的证明文件</w:t>
      </w:r>
    </w:p>
    <w:p w14:paraId="5BFA311C">
      <w:pPr>
        <w:numPr>
          <w:ilvl w:val="0"/>
          <w:numId w:val="9"/>
        </w:numPr>
        <w:tabs>
          <w:tab w:val="left" w:pos="318"/>
        </w:tabs>
        <w:snapToGrid w:val="0"/>
        <w:spacing w:line="360" w:lineRule="auto"/>
        <w:rPr>
          <w:sz w:val="22"/>
        </w:rPr>
      </w:pPr>
      <w:r>
        <w:rPr>
          <w:rFonts w:hint="eastAsia"/>
          <w:sz w:val="22"/>
        </w:rPr>
        <w:t>中小企业声明函</w:t>
      </w:r>
    </w:p>
    <w:p w14:paraId="333C0A92">
      <w:pPr>
        <w:numPr>
          <w:ilvl w:val="0"/>
          <w:numId w:val="9"/>
        </w:numPr>
        <w:tabs>
          <w:tab w:val="left" w:pos="318"/>
        </w:tabs>
        <w:spacing w:line="360" w:lineRule="auto"/>
        <w:rPr>
          <w:rFonts w:hint="eastAsia"/>
          <w:sz w:val="22"/>
        </w:rPr>
      </w:pPr>
      <w:r>
        <w:rPr>
          <w:rFonts w:hint="eastAsia"/>
          <w:sz w:val="22"/>
          <w:lang w:val="en-US" w:eastAsia="zh-CN"/>
        </w:rPr>
        <w:t>非</w:t>
      </w:r>
      <w:r>
        <w:rPr>
          <w:rFonts w:hint="eastAsia"/>
          <w:sz w:val="22"/>
        </w:rPr>
        <w:t>联合体进行本项目遴选</w:t>
      </w:r>
      <w:r>
        <w:rPr>
          <w:rFonts w:hint="eastAsia"/>
          <w:sz w:val="22"/>
          <w:lang w:val="en-US" w:eastAsia="zh-CN"/>
        </w:rPr>
        <w:t>承诺书</w:t>
      </w:r>
      <w:r>
        <w:rPr>
          <w:rFonts w:hint="eastAsia"/>
          <w:sz w:val="22"/>
        </w:rPr>
        <w:t>--格式自拟</w:t>
      </w:r>
    </w:p>
    <w:p w14:paraId="4797C456">
      <w:pPr>
        <w:numPr>
          <w:ilvl w:val="-1"/>
          <w:numId w:val="0"/>
        </w:numPr>
        <w:tabs>
          <w:tab w:val="left" w:pos="318"/>
        </w:tabs>
        <w:snapToGrid w:val="0"/>
        <w:spacing w:line="360" w:lineRule="auto"/>
        <w:ind w:left="0" w:firstLine="0"/>
        <w:rPr>
          <w:sz w:val="22"/>
        </w:rPr>
      </w:pPr>
      <w:r>
        <w:rPr>
          <w:rFonts w:hint="eastAsia"/>
          <w:sz w:val="22"/>
          <w:lang w:val="en-US" w:eastAsia="zh-CN"/>
        </w:rPr>
        <w:t>9、</w:t>
      </w:r>
      <w:r>
        <w:rPr>
          <w:rFonts w:hint="eastAsia"/>
          <w:sz w:val="22"/>
        </w:rPr>
        <w:t>服务方案---格式自拟</w:t>
      </w:r>
      <w:r>
        <w:rPr>
          <w:rFonts w:hint="eastAsia"/>
          <w:sz w:val="22"/>
          <w:lang w:val="zh-CN"/>
        </w:rPr>
        <w:t>；</w:t>
      </w:r>
    </w:p>
    <w:p w14:paraId="2A74A6F9">
      <w:pPr>
        <w:numPr>
          <w:ilvl w:val="-1"/>
          <w:numId w:val="0"/>
        </w:numPr>
        <w:tabs>
          <w:tab w:val="left" w:pos="318"/>
        </w:tabs>
        <w:snapToGrid w:val="0"/>
        <w:spacing w:line="360" w:lineRule="auto"/>
        <w:ind w:left="0" w:firstLine="0"/>
        <w:rPr>
          <w:sz w:val="22"/>
        </w:rPr>
      </w:pPr>
      <w:r>
        <w:rPr>
          <w:rFonts w:hint="eastAsia"/>
          <w:sz w:val="22"/>
          <w:lang w:val="en-US" w:eastAsia="zh-CN"/>
        </w:rPr>
        <w:t>10、</w:t>
      </w:r>
      <w:r>
        <w:rPr>
          <w:rFonts w:hint="eastAsia"/>
          <w:sz w:val="22"/>
        </w:rPr>
        <w:t>供应商认为需要提供的其他证明材料。</w:t>
      </w:r>
    </w:p>
    <w:p w14:paraId="103A7F78">
      <w:pPr>
        <w:spacing w:line="360" w:lineRule="auto"/>
        <w:rPr>
          <w:sz w:val="22"/>
        </w:rPr>
      </w:pPr>
      <w:r>
        <w:rPr>
          <w:rFonts w:hint="eastAsia"/>
          <w:sz w:val="22"/>
        </w:rPr>
        <w:t>二、填写须知</w:t>
      </w:r>
    </w:p>
    <w:p w14:paraId="6FA43EEE">
      <w:pPr>
        <w:numPr>
          <w:ilvl w:val="0"/>
          <w:numId w:val="10"/>
        </w:numPr>
        <w:spacing w:line="300" w:lineRule="auto"/>
        <w:rPr>
          <w:sz w:val="22"/>
        </w:rPr>
      </w:pPr>
      <w:r>
        <w:rPr>
          <w:rFonts w:hint="eastAsia"/>
          <w:sz w:val="22"/>
        </w:rPr>
        <w:t>以上所列资格证明文件未提供格式的，由供应商提供。</w:t>
      </w:r>
    </w:p>
    <w:p w14:paraId="63F18954">
      <w:pPr>
        <w:numPr>
          <w:ilvl w:val="0"/>
          <w:numId w:val="10"/>
        </w:numPr>
        <w:spacing w:line="300" w:lineRule="auto"/>
        <w:rPr>
          <w:sz w:val="22"/>
        </w:rPr>
      </w:pPr>
      <w:r>
        <w:rPr>
          <w:rFonts w:hint="eastAsia"/>
          <w:sz w:val="22"/>
        </w:rPr>
        <w:t>所附格式中要求填写的全部问题和信息都必须填写。</w:t>
      </w:r>
    </w:p>
    <w:p w14:paraId="6E19C81B">
      <w:pPr>
        <w:numPr>
          <w:ilvl w:val="0"/>
          <w:numId w:val="10"/>
        </w:numPr>
        <w:spacing w:line="300" w:lineRule="auto"/>
        <w:rPr>
          <w:sz w:val="22"/>
        </w:rPr>
      </w:pPr>
      <w:r>
        <w:rPr>
          <w:rFonts w:hint="eastAsia"/>
          <w:sz w:val="22"/>
        </w:rPr>
        <w:t>本资格声明的签字人应保证全部声明和填写的内容是真实的和正确的。</w:t>
      </w:r>
    </w:p>
    <w:p w14:paraId="6CF79065">
      <w:pPr>
        <w:numPr>
          <w:ilvl w:val="0"/>
          <w:numId w:val="10"/>
        </w:numPr>
        <w:spacing w:line="300" w:lineRule="auto"/>
        <w:rPr>
          <w:rFonts w:hint="eastAsia"/>
          <w:sz w:val="22"/>
        </w:rPr>
      </w:pPr>
      <w:r>
        <w:rPr>
          <w:rFonts w:hint="eastAsia"/>
          <w:sz w:val="22"/>
        </w:rPr>
        <w:t>遴选方将应用供应商提交的资料根据自己的判断和考虑决定供应商履行合同的合格性及能力。</w:t>
      </w:r>
    </w:p>
    <w:p w14:paraId="729C5350">
      <w:pPr>
        <w:numPr>
          <w:ilvl w:val="0"/>
          <w:numId w:val="10"/>
        </w:numPr>
        <w:spacing w:line="300" w:lineRule="auto"/>
        <w:rPr>
          <w:rFonts w:hint="eastAsia"/>
          <w:sz w:val="22"/>
        </w:rPr>
      </w:pPr>
      <w:r>
        <w:rPr>
          <w:rFonts w:hint="eastAsia"/>
          <w:sz w:val="22"/>
        </w:rPr>
        <w:t>供应商提交的材料将被保密，但不退还。</w:t>
      </w:r>
    </w:p>
    <w:p w14:paraId="692EAE12">
      <w:pPr>
        <w:numPr>
          <w:ilvl w:val="0"/>
          <w:numId w:val="10"/>
        </w:numPr>
        <w:spacing w:line="300" w:lineRule="auto"/>
        <w:rPr>
          <w:rFonts w:hint="eastAsia"/>
          <w:sz w:val="22"/>
        </w:rPr>
      </w:pPr>
      <w:r>
        <w:rPr>
          <w:rFonts w:hint="eastAsia"/>
          <w:sz w:val="22"/>
        </w:rPr>
        <w:t>全部文件应按“遴选前附表”规定的份数提交。</w:t>
      </w:r>
    </w:p>
    <w:p w14:paraId="35E76160">
      <w:pPr>
        <w:pStyle w:val="21"/>
      </w:pPr>
    </w:p>
    <w:p w14:paraId="05DA85D7">
      <w:pPr>
        <w:pStyle w:val="21"/>
        <w:rPr>
          <w:rFonts w:hint="eastAsia"/>
          <w:sz w:val="22"/>
        </w:rPr>
      </w:pPr>
    </w:p>
    <w:p w14:paraId="333B941B">
      <w:pPr>
        <w:pStyle w:val="21"/>
        <w:rPr>
          <w:rFonts w:hint="eastAsia"/>
          <w:sz w:val="22"/>
        </w:rPr>
      </w:pPr>
    </w:p>
    <w:p w14:paraId="5694732F">
      <w:pPr>
        <w:rPr>
          <w:sz w:val="22"/>
        </w:rPr>
      </w:pPr>
    </w:p>
    <w:p w14:paraId="702E94FD">
      <w:pPr>
        <w:pStyle w:val="62"/>
        <w:snapToGrid w:val="0"/>
        <w:spacing w:after="240" w:afterLines="100" w:line="360" w:lineRule="auto"/>
        <w:jc w:val="both"/>
        <w:rPr>
          <w:b w:val="0"/>
          <w:color w:val="FF0000"/>
          <w:sz w:val="22"/>
          <w:szCs w:val="22"/>
        </w:rPr>
      </w:pPr>
    </w:p>
    <w:p w14:paraId="5C0EF901">
      <w:pPr>
        <w:pStyle w:val="62"/>
        <w:snapToGrid w:val="0"/>
        <w:spacing w:after="240" w:afterLines="100" w:line="360" w:lineRule="auto"/>
        <w:jc w:val="both"/>
        <w:rPr>
          <w:b w:val="0"/>
          <w:color w:val="FF0000"/>
          <w:sz w:val="22"/>
          <w:szCs w:val="22"/>
        </w:rPr>
      </w:pPr>
    </w:p>
    <w:p w14:paraId="291D0060">
      <w:pPr>
        <w:pStyle w:val="62"/>
        <w:snapToGrid w:val="0"/>
        <w:spacing w:after="240" w:afterLines="100" w:line="360" w:lineRule="auto"/>
        <w:jc w:val="both"/>
        <w:rPr>
          <w:b w:val="0"/>
          <w:color w:val="FF0000"/>
          <w:sz w:val="22"/>
          <w:szCs w:val="22"/>
        </w:rPr>
      </w:pPr>
    </w:p>
    <w:p w14:paraId="5F74431C">
      <w:pPr>
        <w:pStyle w:val="62"/>
        <w:snapToGrid w:val="0"/>
        <w:spacing w:after="240" w:afterLines="100" w:line="360" w:lineRule="auto"/>
        <w:jc w:val="both"/>
        <w:rPr>
          <w:b w:val="0"/>
          <w:color w:val="FF0000"/>
          <w:sz w:val="22"/>
          <w:szCs w:val="22"/>
        </w:rPr>
      </w:pPr>
    </w:p>
    <w:p w14:paraId="603672EA">
      <w:pPr>
        <w:numPr>
          <w:ilvl w:val="-1"/>
          <w:numId w:val="0"/>
        </w:numPr>
        <w:snapToGrid/>
        <w:spacing w:line="240" w:lineRule="auto"/>
        <w:ind w:left="0" w:firstLine="0"/>
        <w:rPr>
          <w:rFonts w:hint="eastAsia" w:cstheme="minorBidi"/>
          <w:b/>
          <w:sz w:val="22"/>
        </w:rPr>
      </w:pPr>
      <w:r>
        <w:rPr>
          <w:rFonts w:hint="eastAsia"/>
          <w:b/>
          <w:sz w:val="22"/>
          <w:lang w:val="en-US" w:eastAsia="zh-CN"/>
        </w:rPr>
        <w:t>1、</w:t>
      </w:r>
      <w:r>
        <w:rPr>
          <w:rFonts w:hint="eastAsia"/>
          <w:b/>
          <w:sz w:val="22"/>
        </w:rPr>
        <w:t>有效的法人或者其他组织的营业执照等证明文件（复印件加盖单位公章）；</w:t>
      </w:r>
    </w:p>
    <w:p w14:paraId="3A40601C">
      <w:pPr>
        <w:pStyle w:val="62"/>
        <w:snapToGrid w:val="0"/>
        <w:spacing w:after="240" w:afterLines="100" w:line="360" w:lineRule="auto"/>
        <w:jc w:val="both"/>
        <w:rPr>
          <w:rFonts w:hint="eastAsia" w:eastAsia="宋体"/>
          <w:b w:val="0"/>
          <w:color w:val="FF0000"/>
          <w:sz w:val="22"/>
          <w:szCs w:val="22"/>
          <w:lang w:eastAsia="zh-CN"/>
        </w:rPr>
      </w:pPr>
    </w:p>
    <w:p w14:paraId="0D1E5EDC">
      <w:pPr>
        <w:rPr>
          <w:rFonts w:hint="eastAsia"/>
          <w:b/>
          <w:sz w:val="22"/>
        </w:rPr>
      </w:pPr>
      <w:r>
        <w:rPr>
          <w:rFonts w:hint="eastAsia"/>
          <w:b/>
          <w:sz w:val="22"/>
        </w:rPr>
        <w:br w:type="page"/>
      </w:r>
    </w:p>
    <w:p w14:paraId="320D24A9">
      <w:pPr>
        <w:rPr>
          <w:b/>
          <w:color w:val="000000"/>
          <w:sz w:val="22"/>
        </w:rPr>
      </w:pPr>
      <w:r>
        <w:rPr>
          <w:rFonts w:hint="eastAsia"/>
          <w:b/>
          <w:sz w:val="22"/>
        </w:rPr>
        <w:t>2、参加本次采购活动前三年内，在经营活动中没有重大违法记录的声明</w:t>
      </w:r>
    </w:p>
    <w:p w14:paraId="5CC4B752">
      <w:pPr>
        <w:rPr>
          <w:color w:val="000000"/>
          <w:sz w:val="22"/>
        </w:rPr>
      </w:pPr>
    </w:p>
    <w:p w14:paraId="68B62E28">
      <w:pPr>
        <w:rPr>
          <w:color w:val="000000"/>
          <w:sz w:val="22"/>
        </w:rPr>
      </w:pPr>
    </w:p>
    <w:p w14:paraId="1B968DE8">
      <w:pPr>
        <w:rPr>
          <w:color w:val="000000"/>
          <w:sz w:val="22"/>
        </w:rPr>
      </w:pPr>
      <w:r>
        <w:rPr>
          <w:rFonts w:hint="eastAsia"/>
          <w:color w:val="000000"/>
          <w:sz w:val="22"/>
        </w:rPr>
        <w:t>北京按摩医院：</w:t>
      </w:r>
    </w:p>
    <w:p w14:paraId="2A9A4FD1">
      <w:pPr>
        <w:rPr>
          <w:color w:val="000000"/>
          <w:sz w:val="22"/>
        </w:rPr>
      </w:pPr>
    </w:p>
    <w:p w14:paraId="7F36B2B6">
      <w:pPr>
        <w:spacing w:line="360" w:lineRule="auto"/>
        <w:ind w:firstLine="440" w:firstLineChars="200"/>
        <w:rPr>
          <w:color w:val="000000"/>
          <w:sz w:val="22"/>
        </w:rPr>
      </w:pPr>
      <w:r>
        <w:rPr>
          <w:rFonts w:hint="eastAsia"/>
          <w:color w:val="000000"/>
          <w:sz w:val="22"/>
        </w:rPr>
        <w:t>我公司在参加本次采购活动前三年内，在经营活动中没有重大违法记录（</w:t>
      </w:r>
      <w:r>
        <w:rPr>
          <w:rFonts w:hint="eastAsia"/>
          <w:color w:val="000000"/>
          <w:kern w:val="0"/>
          <w:sz w:val="22"/>
        </w:rPr>
        <w:t>因违法经营受到刑事处罚或者责令停产停业、吊销许可证或者执照、较大数额罚款等行政处罚</w:t>
      </w:r>
      <w:r>
        <w:rPr>
          <w:rFonts w:hint="eastAsia"/>
          <w:color w:val="000000"/>
          <w:sz w:val="22"/>
        </w:rPr>
        <w:t>）。</w:t>
      </w:r>
    </w:p>
    <w:p w14:paraId="146FEB07">
      <w:pPr>
        <w:rPr>
          <w:color w:val="000000"/>
          <w:sz w:val="22"/>
        </w:rPr>
      </w:pPr>
    </w:p>
    <w:p w14:paraId="2C2E0898">
      <w:pPr>
        <w:ind w:firstLine="440" w:firstLineChars="200"/>
        <w:rPr>
          <w:color w:val="000000"/>
          <w:sz w:val="22"/>
        </w:rPr>
      </w:pPr>
      <w:r>
        <w:rPr>
          <w:rFonts w:hint="eastAsia"/>
          <w:color w:val="000000"/>
          <w:sz w:val="22"/>
        </w:rPr>
        <w:t>特此声明。</w:t>
      </w:r>
    </w:p>
    <w:p w14:paraId="5264F3A2">
      <w:pPr>
        <w:ind w:firstLine="440" w:firstLineChars="200"/>
        <w:rPr>
          <w:color w:val="000000"/>
          <w:sz w:val="22"/>
        </w:rPr>
      </w:pPr>
    </w:p>
    <w:p w14:paraId="44D91B68">
      <w:pPr>
        <w:ind w:firstLine="440" w:firstLineChars="200"/>
        <w:rPr>
          <w:color w:val="000000"/>
          <w:sz w:val="22"/>
        </w:rPr>
      </w:pPr>
    </w:p>
    <w:p w14:paraId="3E2A5FC7">
      <w:pPr>
        <w:ind w:firstLine="440" w:firstLineChars="200"/>
        <w:rPr>
          <w:color w:val="000000"/>
          <w:sz w:val="22"/>
        </w:rPr>
      </w:pPr>
    </w:p>
    <w:p w14:paraId="58DC5B18">
      <w:pPr>
        <w:ind w:firstLine="440" w:firstLineChars="200"/>
        <w:rPr>
          <w:color w:val="000000"/>
          <w:sz w:val="22"/>
        </w:rPr>
      </w:pPr>
    </w:p>
    <w:p w14:paraId="405372C4">
      <w:pPr>
        <w:ind w:firstLine="440" w:firstLineChars="200"/>
        <w:rPr>
          <w:color w:val="000000"/>
          <w:sz w:val="22"/>
        </w:rPr>
      </w:pPr>
    </w:p>
    <w:p w14:paraId="695A4919">
      <w:pPr>
        <w:ind w:firstLine="440" w:firstLineChars="200"/>
        <w:rPr>
          <w:color w:val="000000"/>
          <w:sz w:val="22"/>
        </w:rPr>
      </w:pPr>
    </w:p>
    <w:p w14:paraId="2BE83EF6">
      <w:pPr>
        <w:ind w:firstLine="440" w:firstLineChars="200"/>
        <w:rPr>
          <w:color w:val="000000"/>
          <w:sz w:val="22"/>
        </w:rPr>
      </w:pPr>
    </w:p>
    <w:p w14:paraId="0549AC0B">
      <w:pPr>
        <w:spacing w:line="360" w:lineRule="auto"/>
        <w:rPr>
          <w:color w:val="000000"/>
          <w:sz w:val="22"/>
          <w:u w:val="single"/>
        </w:rPr>
      </w:pPr>
      <w:r>
        <w:rPr>
          <w:rFonts w:hint="eastAsia"/>
          <w:sz w:val="22"/>
        </w:rPr>
        <w:t>供应商授权代表签字</w:t>
      </w:r>
      <w:r>
        <w:rPr>
          <w:rFonts w:hint="eastAsia"/>
          <w:color w:val="000000"/>
          <w:sz w:val="22"/>
        </w:rPr>
        <w:t>：</w:t>
      </w:r>
      <w:r>
        <w:rPr>
          <w:rFonts w:hint="eastAsia"/>
          <w:color w:val="000000"/>
          <w:sz w:val="22"/>
          <w:u w:val="single"/>
        </w:rPr>
        <w:t xml:space="preserve">                        </w:t>
      </w:r>
    </w:p>
    <w:p w14:paraId="412BCEE8">
      <w:pPr>
        <w:spacing w:line="360" w:lineRule="auto"/>
        <w:rPr>
          <w:color w:val="000000"/>
          <w:sz w:val="22"/>
        </w:rPr>
      </w:pPr>
      <w:r>
        <w:rPr>
          <w:rFonts w:hint="eastAsia"/>
          <w:color w:val="000000"/>
          <w:sz w:val="22"/>
        </w:rPr>
        <w:t xml:space="preserve">                              </w:t>
      </w:r>
    </w:p>
    <w:p w14:paraId="7BDB6C44">
      <w:pPr>
        <w:spacing w:line="360" w:lineRule="auto"/>
        <w:rPr>
          <w:color w:val="000000"/>
          <w:sz w:val="22"/>
        </w:rPr>
      </w:pPr>
      <w:r>
        <w:rPr>
          <w:rFonts w:hint="eastAsia"/>
          <w:color w:val="000000"/>
          <w:sz w:val="22"/>
        </w:rPr>
        <w:t>供应商名称（加盖单位公章）：</w:t>
      </w:r>
      <w:r>
        <w:rPr>
          <w:rFonts w:hint="eastAsia"/>
          <w:color w:val="000000"/>
          <w:sz w:val="22"/>
          <w:u w:val="single"/>
        </w:rPr>
        <w:t xml:space="preserve">                         </w:t>
      </w:r>
    </w:p>
    <w:p w14:paraId="2D43EA97">
      <w:pPr>
        <w:snapToGrid w:val="0"/>
        <w:spacing w:line="360" w:lineRule="auto"/>
        <w:rPr>
          <w:rFonts w:hint="eastAsia"/>
          <w:sz w:val="22"/>
        </w:rPr>
      </w:pPr>
    </w:p>
    <w:p w14:paraId="249C059A">
      <w:pPr>
        <w:snapToGrid w:val="0"/>
        <w:spacing w:line="360" w:lineRule="auto"/>
        <w:rPr>
          <w:sz w:val="22"/>
          <w:u w:val="single"/>
        </w:rPr>
      </w:pPr>
      <w:r>
        <w:rPr>
          <w:rFonts w:hint="eastAsia"/>
          <w:sz w:val="22"/>
        </w:rPr>
        <w:t xml:space="preserve">日期： </w:t>
      </w:r>
      <w:r>
        <w:rPr>
          <w:sz w:val="22"/>
          <w:u w:val="single"/>
        </w:rPr>
        <w:t xml:space="preserve">                   </w:t>
      </w:r>
    </w:p>
    <w:p w14:paraId="2635A4E4">
      <w:pPr>
        <w:pStyle w:val="62"/>
        <w:snapToGrid w:val="0"/>
        <w:spacing w:after="240" w:afterLines="100" w:line="360" w:lineRule="auto"/>
        <w:ind w:firstLine="482"/>
        <w:rPr>
          <w:b w:val="0"/>
          <w:sz w:val="22"/>
          <w:szCs w:val="22"/>
        </w:rPr>
      </w:pPr>
    </w:p>
    <w:p w14:paraId="72235014">
      <w:pPr>
        <w:pStyle w:val="62"/>
        <w:snapToGrid w:val="0"/>
        <w:spacing w:after="240" w:afterLines="100" w:line="360" w:lineRule="auto"/>
        <w:ind w:firstLine="480"/>
        <w:jc w:val="both"/>
        <w:rPr>
          <w:b w:val="0"/>
          <w:bCs w:val="0"/>
          <w:color w:val="000000"/>
          <w:kern w:val="0"/>
          <w:sz w:val="22"/>
          <w:szCs w:val="22"/>
        </w:rPr>
      </w:pPr>
    </w:p>
    <w:p w14:paraId="638A0436">
      <w:pPr>
        <w:pStyle w:val="62"/>
        <w:snapToGrid w:val="0"/>
        <w:spacing w:after="240" w:afterLines="100" w:line="360" w:lineRule="auto"/>
        <w:jc w:val="both"/>
        <w:rPr>
          <w:b w:val="0"/>
          <w:sz w:val="22"/>
          <w:szCs w:val="22"/>
        </w:rPr>
      </w:pPr>
    </w:p>
    <w:p w14:paraId="38290940">
      <w:pPr>
        <w:pStyle w:val="62"/>
        <w:snapToGrid w:val="0"/>
        <w:spacing w:after="240" w:afterLines="100" w:line="360" w:lineRule="auto"/>
        <w:ind w:firstLine="482"/>
        <w:rPr>
          <w:b w:val="0"/>
          <w:sz w:val="22"/>
          <w:szCs w:val="22"/>
        </w:rPr>
      </w:pPr>
    </w:p>
    <w:p w14:paraId="60B4EFDA">
      <w:pPr>
        <w:widowControl/>
        <w:spacing w:line="360" w:lineRule="auto"/>
        <w:jc w:val="center"/>
        <w:rPr>
          <w:rFonts w:ascii="宋体" w:hAnsi="宋体"/>
          <w:b/>
          <w:bCs/>
          <w:color w:val="000000"/>
          <w:sz w:val="36"/>
          <w:szCs w:val="36"/>
        </w:rPr>
      </w:pPr>
    </w:p>
    <w:p w14:paraId="0275A516">
      <w:pPr>
        <w:widowControl/>
        <w:spacing w:line="360" w:lineRule="auto"/>
        <w:jc w:val="center"/>
        <w:rPr>
          <w:rFonts w:ascii="宋体" w:hAnsi="宋体"/>
          <w:b/>
          <w:bCs/>
          <w:color w:val="000000"/>
          <w:sz w:val="36"/>
          <w:szCs w:val="36"/>
        </w:rPr>
      </w:pPr>
    </w:p>
    <w:p w14:paraId="2969AEE8">
      <w:pPr>
        <w:pStyle w:val="21"/>
        <w:rPr>
          <w:rFonts w:ascii="宋体" w:hAnsi="宋体"/>
          <w:b/>
          <w:bCs/>
          <w:color w:val="000000"/>
          <w:sz w:val="36"/>
          <w:szCs w:val="36"/>
        </w:rPr>
      </w:pPr>
    </w:p>
    <w:p w14:paraId="029ADDBA">
      <w:pPr>
        <w:pStyle w:val="21"/>
        <w:rPr>
          <w:rFonts w:ascii="宋体" w:hAnsi="宋体"/>
          <w:b/>
          <w:bCs/>
          <w:color w:val="000000"/>
          <w:sz w:val="36"/>
          <w:szCs w:val="36"/>
        </w:rPr>
      </w:pPr>
    </w:p>
    <w:p w14:paraId="565EACAF">
      <w:pPr>
        <w:pStyle w:val="21"/>
        <w:rPr>
          <w:rFonts w:ascii="宋体" w:hAnsi="宋体"/>
          <w:b/>
          <w:bCs/>
          <w:color w:val="000000"/>
          <w:sz w:val="36"/>
          <w:szCs w:val="36"/>
        </w:rPr>
      </w:pPr>
    </w:p>
    <w:p w14:paraId="3FE8D592">
      <w:pPr>
        <w:pStyle w:val="21"/>
        <w:rPr>
          <w:rFonts w:ascii="宋体" w:hAnsi="宋体"/>
          <w:b/>
          <w:bCs/>
          <w:color w:val="000000"/>
          <w:sz w:val="36"/>
          <w:szCs w:val="36"/>
        </w:rPr>
      </w:pPr>
    </w:p>
    <w:p w14:paraId="6C0CDF92">
      <w:pPr>
        <w:pStyle w:val="21"/>
        <w:rPr>
          <w:rFonts w:ascii="宋体" w:hAnsi="宋体"/>
          <w:b/>
          <w:bCs/>
          <w:color w:val="000000"/>
          <w:sz w:val="36"/>
          <w:szCs w:val="36"/>
        </w:rPr>
      </w:pPr>
    </w:p>
    <w:p w14:paraId="3EF16BFD">
      <w:pPr>
        <w:pStyle w:val="21"/>
        <w:rPr>
          <w:rFonts w:ascii="宋体" w:hAnsi="宋体"/>
          <w:b/>
          <w:bCs/>
          <w:color w:val="000000"/>
          <w:sz w:val="36"/>
          <w:szCs w:val="36"/>
        </w:rPr>
      </w:pPr>
    </w:p>
    <w:p w14:paraId="639A488A">
      <w:pPr>
        <w:rPr>
          <w:rFonts w:hint="eastAsia"/>
          <w:b/>
          <w:sz w:val="22"/>
          <w:lang w:val="en-US" w:eastAsia="zh-CN"/>
        </w:rPr>
      </w:pPr>
    </w:p>
    <w:p w14:paraId="66B596CA">
      <w:pPr>
        <w:rPr>
          <w:b/>
          <w:sz w:val="22"/>
        </w:rPr>
      </w:pPr>
      <w:r>
        <w:rPr>
          <w:rFonts w:hint="eastAsia"/>
          <w:b/>
          <w:sz w:val="22"/>
        </w:rPr>
        <w:t>3、具有良好的商业信誉和健全的财务会计制度证明材料</w:t>
      </w:r>
    </w:p>
    <w:p w14:paraId="4E80A4B2">
      <w:pPr>
        <w:tabs>
          <w:tab w:val="left" w:pos="5580"/>
        </w:tabs>
        <w:spacing w:line="240" w:lineRule="atLeast"/>
        <w:ind w:left="1080" w:leftChars="257" w:hanging="540"/>
        <w:jc w:val="center"/>
        <w:rPr>
          <w:rFonts w:ascii="宋体" w:hAnsi="宋体" w:cs="宋体"/>
          <w:b/>
          <w:sz w:val="24"/>
        </w:rPr>
      </w:pPr>
    </w:p>
    <w:p w14:paraId="2DEB2830">
      <w:pPr>
        <w:tabs>
          <w:tab w:val="left" w:pos="5580"/>
        </w:tabs>
        <w:spacing w:line="360" w:lineRule="auto"/>
        <w:ind w:left="519" w:leftChars="247" w:firstLine="20"/>
        <w:rPr>
          <w:rFonts w:ascii="宋体" w:hAnsi="宋体" w:cs="宋体"/>
          <w:color w:val="000000"/>
          <w:sz w:val="24"/>
        </w:rPr>
      </w:pPr>
      <w:r>
        <w:rPr>
          <w:rFonts w:hint="eastAsia" w:ascii="宋体" w:hAnsi="宋体" w:cs="宋体"/>
          <w:color w:val="000000"/>
          <w:sz w:val="24"/>
        </w:rPr>
        <w:t>提供会计师事务所出具的上一年度财务审计报告或银行出具的资信证明</w:t>
      </w:r>
    </w:p>
    <w:p w14:paraId="1C799479">
      <w:pPr>
        <w:widowControl/>
        <w:spacing w:line="360" w:lineRule="auto"/>
        <w:jc w:val="center"/>
        <w:rPr>
          <w:rFonts w:ascii="宋体" w:hAnsi="宋体"/>
          <w:b/>
          <w:bCs/>
          <w:color w:val="000000"/>
          <w:sz w:val="36"/>
          <w:szCs w:val="36"/>
        </w:rPr>
      </w:pPr>
    </w:p>
    <w:p w14:paraId="1B9A758B">
      <w:pPr>
        <w:pStyle w:val="21"/>
        <w:rPr>
          <w:rFonts w:ascii="宋体" w:hAnsi="宋体"/>
          <w:b/>
          <w:bCs/>
          <w:color w:val="000000"/>
          <w:sz w:val="36"/>
          <w:szCs w:val="36"/>
        </w:rPr>
      </w:pPr>
    </w:p>
    <w:p w14:paraId="7F8B3D39">
      <w:pPr>
        <w:pStyle w:val="21"/>
        <w:rPr>
          <w:rFonts w:ascii="宋体" w:hAnsi="宋体"/>
          <w:b/>
          <w:bCs/>
          <w:color w:val="000000"/>
          <w:sz w:val="36"/>
          <w:szCs w:val="36"/>
        </w:rPr>
      </w:pPr>
    </w:p>
    <w:p w14:paraId="1DFCD93D">
      <w:pPr>
        <w:pStyle w:val="21"/>
        <w:rPr>
          <w:rFonts w:ascii="宋体" w:hAnsi="宋体"/>
          <w:b/>
          <w:bCs/>
          <w:color w:val="000000"/>
          <w:sz w:val="36"/>
          <w:szCs w:val="36"/>
        </w:rPr>
      </w:pPr>
    </w:p>
    <w:p w14:paraId="7EE90BEA">
      <w:pPr>
        <w:pStyle w:val="21"/>
        <w:rPr>
          <w:rFonts w:ascii="宋体" w:hAnsi="宋体"/>
          <w:b/>
          <w:bCs/>
          <w:color w:val="000000"/>
          <w:sz w:val="36"/>
          <w:szCs w:val="36"/>
        </w:rPr>
      </w:pPr>
    </w:p>
    <w:p w14:paraId="129640F3">
      <w:pPr>
        <w:pStyle w:val="21"/>
        <w:rPr>
          <w:rFonts w:ascii="宋体" w:hAnsi="宋体"/>
          <w:b/>
          <w:bCs/>
          <w:color w:val="000000"/>
          <w:sz w:val="36"/>
          <w:szCs w:val="36"/>
        </w:rPr>
      </w:pPr>
    </w:p>
    <w:p w14:paraId="271DC1BE">
      <w:pPr>
        <w:pStyle w:val="21"/>
        <w:rPr>
          <w:rFonts w:ascii="宋体" w:hAnsi="宋体"/>
          <w:b/>
          <w:bCs/>
          <w:color w:val="000000"/>
          <w:sz w:val="36"/>
          <w:szCs w:val="36"/>
        </w:rPr>
      </w:pPr>
    </w:p>
    <w:p w14:paraId="27147685">
      <w:pPr>
        <w:pStyle w:val="21"/>
        <w:rPr>
          <w:rFonts w:ascii="宋体" w:hAnsi="宋体"/>
          <w:b/>
          <w:bCs/>
          <w:color w:val="000000"/>
          <w:sz w:val="36"/>
          <w:szCs w:val="36"/>
        </w:rPr>
      </w:pPr>
    </w:p>
    <w:p w14:paraId="637337B9">
      <w:pPr>
        <w:pStyle w:val="21"/>
        <w:rPr>
          <w:rFonts w:ascii="宋体" w:hAnsi="宋体"/>
          <w:b/>
          <w:bCs/>
          <w:color w:val="000000"/>
          <w:sz w:val="36"/>
          <w:szCs w:val="36"/>
        </w:rPr>
      </w:pPr>
    </w:p>
    <w:p w14:paraId="034C950B">
      <w:pPr>
        <w:pStyle w:val="21"/>
        <w:rPr>
          <w:rFonts w:ascii="宋体" w:hAnsi="宋体"/>
          <w:b/>
          <w:bCs/>
          <w:color w:val="000000"/>
          <w:sz w:val="36"/>
          <w:szCs w:val="36"/>
        </w:rPr>
      </w:pPr>
    </w:p>
    <w:p w14:paraId="68AA50E7">
      <w:pPr>
        <w:pStyle w:val="21"/>
        <w:rPr>
          <w:rFonts w:ascii="宋体" w:hAnsi="宋体"/>
          <w:b/>
          <w:bCs/>
          <w:color w:val="000000"/>
          <w:sz w:val="36"/>
          <w:szCs w:val="36"/>
        </w:rPr>
      </w:pPr>
    </w:p>
    <w:p w14:paraId="7F64C5F1">
      <w:pPr>
        <w:rPr>
          <w:rFonts w:hint="eastAsia"/>
          <w:b/>
          <w:sz w:val="22"/>
          <w:lang w:val="en-US" w:eastAsia="zh-CN"/>
        </w:rPr>
      </w:pPr>
      <w:r>
        <w:rPr>
          <w:rFonts w:hint="eastAsia"/>
          <w:b/>
          <w:sz w:val="22"/>
          <w:lang w:val="en-US" w:eastAsia="zh-CN"/>
        </w:rPr>
        <w:br w:type="page"/>
      </w:r>
    </w:p>
    <w:p w14:paraId="0C9D7FED">
      <w:pPr>
        <w:rPr>
          <w:rFonts w:hint="default"/>
          <w:b/>
          <w:sz w:val="22"/>
          <w:lang w:val="en-US" w:eastAsia="zh-CN"/>
        </w:rPr>
      </w:pPr>
      <w:r>
        <w:rPr>
          <w:rFonts w:hint="eastAsia"/>
          <w:b/>
          <w:sz w:val="22"/>
          <w:lang w:val="en-US" w:eastAsia="zh-CN"/>
        </w:rPr>
        <w:t>4</w:t>
      </w:r>
      <w:r>
        <w:rPr>
          <w:rFonts w:hint="eastAsia"/>
          <w:b/>
          <w:sz w:val="22"/>
        </w:rPr>
        <w:t>、具有履行合同所必需的设备和专业技术能力</w:t>
      </w:r>
      <w:r>
        <w:rPr>
          <w:rFonts w:hint="eastAsia"/>
          <w:b/>
          <w:sz w:val="22"/>
          <w:lang w:val="en-US" w:eastAsia="zh-CN"/>
        </w:rPr>
        <w:t>承诺书</w:t>
      </w:r>
      <w:r>
        <w:rPr>
          <w:rFonts w:hint="eastAsia"/>
          <w:b/>
          <w:sz w:val="22"/>
          <w:lang w:eastAsia="zh-CN"/>
        </w:rPr>
        <w:t>（</w:t>
      </w:r>
      <w:r>
        <w:rPr>
          <w:rFonts w:hint="eastAsia"/>
          <w:b/>
          <w:sz w:val="22"/>
          <w:lang w:val="en-US" w:eastAsia="zh-CN"/>
        </w:rPr>
        <w:t>格式自拟</w:t>
      </w:r>
      <w:r>
        <w:rPr>
          <w:rFonts w:hint="eastAsia"/>
          <w:b/>
          <w:sz w:val="22"/>
          <w:lang w:eastAsia="zh-CN"/>
        </w:rPr>
        <w:t>）</w:t>
      </w:r>
    </w:p>
    <w:p w14:paraId="0EE8C93E">
      <w:pPr>
        <w:pStyle w:val="21"/>
        <w:rPr>
          <w:rFonts w:ascii="宋体" w:hAnsi="宋体"/>
          <w:b/>
          <w:bCs/>
          <w:color w:val="000000"/>
          <w:sz w:val="36"/>
          <w:szCs w:val="36"/>
        </w:rPr>
      </w:pPr>
    </w:p>
    <w:p w14:paraId="634F55BA">
      <w:pPr>
        <w:pStyle w:val="21"/>
        <w:rPr>
          <w:rFonts w:ascii="宋体" w:hAnsi="宋体"/>
          <w:b/>
          <w:bCs/>
          <w:color w:val="000000"/>
          <w:sz w:val="36"/>
          <w:szCs w:val="36"/>
        </w:rPr>
      </w:pPr>
    </w:p>
    <w:p w14:paraId="76AB937F">
      <w:pPr>
        <w:pStyle w:val="21"/>
        <w:rPr>
          <w:rFonts w:ascii="宋体" w:hAnsi="宋体"/>
          <w:b/>
          <w:bCs/>
          <w:color w:val="000000"/>
          <w:sz w:val="36"/>
          <w:szCs w:val="36"/>
        </w:rPr>
      </w:pPr>
    </w:p>
    <w:p w14:paraId="2E3FBAAF">
      <w:pPr>
        <w:pStyle w:val="21"/>
        <w:rPr>
          <w:rFonts w:ascii="宋体" w:hAnsi="宋体"/>
          <w:b/>
          <w:bCs/>
          <w:color w:val="000000"/>
          <w:sz w:val="36"/>
          <w:szCs w:val="36"/>
        </w:rPr>
      </w:pPr>
    </w:p>
    <w:p w14:paraId="3A2BA499">
      <w:pPr>
        <w:numPr>
          <w:ilvl w:val="-1"/>
          <w:numId w:val="0"/>
        </w:numPr>
        <w:tabs>
          <w:tab w:val="left" w:pos="318"/>
        </w:tabs>
        <w:snapToGrid w:val="0"/>
        <w:spacing w:line="360" w:lineRule="auto"/>
        <w:ind w:left="0" w:firstLine="0"/>
        <w:rPr>
          <w:rFonts w:hint="eastAsia" w:asciiTheme="minorHAnsi" w:hAnsiTheme="minorHAnsi" w:cstheme="minorBidi"/>
          <w:sz w:val="22"/>
          <w:szCs w:val="22"/>
        </w:rPr>
      </w:pPr>
    </w:p>
    <w:p w14:paraId="08351475">
      <w:pPr>
        <w:rPr>
          <w:rFonts w:hint="eastAsia"/>
          <w:b/>
          <w:sz w:val="22"/>
          <w:lang w:val="en-US" w:eastAsia="zh-CN"/>
        </w:rPr>
      </w:pPr>
    </w:p>
    <w:p w14:paraId="757E61C8">
      <w:pPr>
        <w:rPr>
          <w:rFonts w:hint="eastAsia"/>
          <w:b/>
          <w:sz w:val="22"/>
          <w:lang w:val="en-US" w:eastAsia="zh-CN"/>
        </w:rPr>
      </w:pPr>
    </w:p>
    <w:p w14:paraId="0E635B63">
      <w:pPr>
        <w:rPr>
          <w:rFonts w:hint="eastAsia"/>
          <w:b/>
          <w:sz w:val="22"/>
          <w:lang w:val="en-US" w:eastAsia="zh-CN"/>
        </w:rPr>
      </w:pPr>
    </w:p>
    <w:p w14:paraId="2A8D43C2">
      <w:pPr>
        <w:rPr>
          <w:rFonts w:hint="eastAsia"/>
          <w:b/>
          <w:sz w:val="22"/>
          <w:lang w:val="en-US" w:eastAsia="zh-CN"/>
        </w:rPr>
      </w:pPr>
    </w:p>
    <w:p w14:paraId="3BFE1BA7">
      <w:pPr>
        <w:rPr>
          <w:rFonts w:hint="eastAsia"/>
          <w:b/>
          <w:sz w:val="22"/>
          <w:lang w:val="en-US" w:eastAsia="zh-CN"/>
        </w:rPr>
      </w:pPr>
    </w:p>
    <w:p w14:paraId="00AE25FA">
      <w:pPr>
        <w:rPr>
          <w:rFonts w:hint="eastAsia"/>
          <w:b/>
          <w:sz w:val="22"/>
          <w:lang w:val="en-US" w:eastAsia="zh-CN"/>
        </w:rPr>
      </w:pPr>
    </w:p>
    <w:p w14:paraId="715B464E">
      <w:pPr>
        <w:rPr>
          <w:rFonts w:hint="eastAsia"/>
          <w:b/>
          <w:sz w:val="22"/>
          <w:lang w:val="en-US" w:eastAsia="zh-CN"/>
        </w:rPr>
      </w:pPr>
    </w:p>
    <w:p w14:paraId="6C91C2F2">
      <w:pPr>
        <w:rPr>
          <w:rFonts w:hint="eastAsia"/>
          <w:b/>
          <w:sz w:val="22"/>
          <w:lang w:val="en-US" w:eastAsia="zh-CN"/>
        </w:rPr>
      </w:pPr>
    </w:p>
    <w:p w14:paraId="6D30A89A">
      <w:pPr>
        <w:rPr>
          <w:rFonts w:hint="eastAsia"/>
          <w:b/>
          <w:sz w:val="22"/>
          <w:lang w:val="en-US" w:eastAsia="zh-CN"/>
        </w:rPr>
      </w:pPr>
    </w:p>
    <w:p w14:paraId="72F169DF">
      <w:pPr>
        <w:rPr>
          <w:rFonts w:hint="eastAsia"/>
          <w:b/>
          <w:sz w:val="22"/>
          <w:lang w:val="en-US" w:eastAsia="zh-CN"/>
        </w:rPr>
      </w:pPr>
    </w:p>
    <w:p w14:paraId="478BCE79">
      <w:pPr>
        <w:rPr>
          <w:rFonts w:hint="eastAsia"/>
          <w:b/>
          <w:sz w:val="22"/>
          <w:lang w:val="en-US" w:eastAsia="zh-CN"/>
        </w:rPr>
      </w:pPr>
    </w:p>
    <w:p w14:paraId="3616181E">
      <w:pPr>
        <w:rPr>
          <w:rFonts w:hint="eastAsia"/>
          <w:b/>
          <w:sz w:val="22"/>
          <w:lang w:val="en-US" w:eastAsia="zh-CN"/>
        </w:rPr>
      </w:pPr>
    </w:p>
    <w:p w14:paraId="2A0F5F02">
      <w:pPr>
        <w:rPr>
          <w:rFonts w:hint="eastAsia"/>
          <w:b/>
          <w:sz w:val="22"/>
          <w:lang w:val="en-US" w:eastAsia="zh-CN"/>
        </w:rPr>
      </w:pPr>
    </w:p>
    <w:p w14:paraId="6F4E8BA2">
      <w:pPr>
        <w:rPr>
          <w:rFonts w:hint="eastAsia"/>
          <w:b/>
          <w:sz w:val="22"/>
          <w:lang w:val="en-US" w:eastAsia="zh-CN"/>
        </w:rPr>
      </w:pPr>
    </w:p>
    <w:p w14:paraId="0BEADC38">
      <w:pPr>
        <w:rPr>
          <w:rFonts w:hint="eastAsia"/>
          <w:b/>
          <w:sz w:val="22"/>
          <w:lang w:val="en-US" w:eastAsia="zh-CN"/>
        </w:rPr>
      </w:pPr>
    </w:p>
    <w:p w14:paraId="332AB0BF">
      <w:pPr>
        <w:rPr>
          <w:rFonts w:hint="eastAsia"/>
          <w:b/>
          <w:sz w:val="22"/>
          <w:lang w:val="en-US" w:eastAsia="zh-CN"/>
        </w:rPr>
      </w:pPr>
    </w:p>
    <w:p w14:paraId="15B6E5E7">
      <w:pPr>
        <w:rPr>
          <w:rFonts w:hint="eastAsia"/>
          <w:b/>
          <w:sz w:val="22"/>
          <w:lang w:val="en-US" w:eastAsia="zh-CN"/>
        </w:rPr>
      </w:pPr>
    </w:p>
    <w:p w14:paraId="49830627">
      <w:pPr>
        <w:rPr>
          <w:rFonts w:hint="eastAsia"/>
          <w:b/>
          <w:sz w:val="22"/>
          <w:lang w:val="en-US" w:eastAsia="zh-CN"/>
        </w:rPr>
      </w:pPr>
    </w:p>
    <w:p w14:paraId="6E21523F">
      <w:pPr>
        <w:rPr>
          <w:rFonts w:hint="eastAsia"/>
          <w:b/>
          <w:sz w:val="22"/>
          <w:lang w:val="en-US" w:eastAsia="zh-CN"/>
        </w:rPr>
      </w:pPr>
      <w:r>
        <w:rPr>
          <w:rFonts w:hint="eastAsia"/>
          <w:b/>
          <w:sz w:val="22"/>
          <w:lang w:val="en-US" w:eastAsia="zh-CN"/>
        </w:rPr>
        <w:br w:type="page"/>
      </w:r>
    </w:p>
    <w:p w14:paraId="5E2C1939">
      <w:pPr>
        <w:rPr>
          <w:rFonts w:hint="eastAsia"/>
          <w:b/>
          <w:sz w:val="22"/>
          <w:lang w:eastAsia="zh-CN"/>
        </w:rPr>
      </w:pPr>
      <w:r>
        <w:rPr>
          <w:rFonts w:hint="eastAsia"/>
          <w:b/>
          <w:sz w:val="22"/>
          <w:lang w:val="en-US" w:eastAsia="zh-CN"/>
        </w:rPr>
        <w:t>5、</w:t>
      </w:r>
      <w:r>
        <w:rPr>
          <w:rFonts w:hint="eastAsia"/>
          <w:b/>
          <w:sz w:val="22"/>
        </w:rPr>
        <w:t>单位负责人为同一人或者存在直接控股、管理关系的不同供应商，不得同时参加本项目同一包的遴选</w:t>
      </w:r>
      <w:r>
        <w:rPr>
          <w:rFonts w:hint="eastAsia"/>
          <w:b/>
          <w:sz w:val="22"/>
          <w:lang w:val="en-US" w:eastAsia="zh-CN"/>
        </w:rPr>
        <w:t>承诺书</w:t>
      </w:r>
      <w:r>
        <w:rPr>
          <w:rFonts w:hint="eastAsia"/>
          <w:b/>
          <w:sz w:val="22"/>
        </w:rPr>
        <w:t>；</w:t>
      </w:r>
      <w:r>
        <w:rPr>
          <w:rFonts w:hint="eastAsia"/>
          <w:b/>
          <w:sz w:val="22"/>
          <w:lang w:eastAsia="zh-CN"/>
        </w:rPr>
        <w:t>（</w:t>
      </w:r>
      <w:r>
        <w:rPr>
          <w:rFonts w:hint="eastAsia"/>
          <w:b/>
          <w:sz w:val="22"/>
          <w:lang w:val="en-US" w:eastAsia="zh-CN"/>
        </w:rPr>
        <w:t>格式自拟</w:t>
      </w:r>
      <w:r>
        <w:rPr>
          <w:rFonts w:hint="eastAsia"/>
          <w:b/>
          <w:sz w:val="22"/>
          <w:lang w:eastAsia="zh-CN"/>
        </w:rPr>
        <w:t>）</w:t>
      </w:r>
    </w:p>
    <w:p w14:paraId="234BD960">
      <w:pPr>
        <w:pStyle w:val="24"/>
        <w:numPr>
          <w:ilvl w:val="0"/>
          <w:numId w:val="0"/>
        </w:numPr>
        <w:rPr>
          <w:rFonts w:hint="eastAsia" w:cstheme="minorBidi"/>
          <w:sz w:val="22"/>
          <w:szCs w:val="22"/>
          <w:lang w:eastAsia="zh-CN"/>
        </w:rPr>
      </w:pPr>
    </w:p>
    <w:p w14:paraId="28F20B7C">
      <w:pPr>
        <w:pStyle w:val="24"/>
        <w:numPr>
          <w:ilvl w:val="0"/>
          <w:numId w:val="0"/>
        </w:numPr>
        <w:rPr>
          <w:rFonts w:hint="eastAsia" w:cstheme="minorBidi"/>
          <w:sz w:val="22"/>
          <w:szCs w:val="22"/>
          <w:lang w:eastAsia="zh-CN"/>
        </w:rPr>
      </w:pPr>
    </w:p>
    <w:p w14:paraId="4C003EDB">
      <w:pPr>
        <w:pStyle w:val="24"/>
        <w:numPr>
          <w:ilvl w:val="0"/>
          <w:numId w:val="0"/>
        </w:numPr>
        <w:rPr>
          <w:rFonts w:hint="eastAsia" w:cstheme="minorBidi"/>
          <w:sz w:val="22"/>
          <w:szCs w:val="22"/>
          <w:lang w:eastAsia="zh-CN"/>
        </w:rPr>
      </w:pPr>
    </w:p>
    <w:p w14:paraId="19F593CD">
      <w:pPr>
        <w:pStyle w:val="24"/>
        <w:numPr>
          <w:ilvl w:val="0"/>
          <w:numId w:val="0"/>
        </w:numPr>
        <w:rPr>
          <w:rFonts w:hint="eastAsia" w:cstheme="minorBidi"/>
          <w:sz w:val="22"/>
          <w:szCs w:val="22"/>
          <w:lang w:eastAsia="zh-CN"/>
        </w:rPr>
      </w:pPr>
    </w:p>
    <w:p w14:paraId="1EC286F3">
      <w:pPr>
        <w:pStyle w:val="24"/>
        <w:numPr>
          <w:ilvl w:val="0"/>
          <w:numId w:val="0"/>
        </w:numPr>
        <w:rPr>
          <w:rFonts w:hint="eastAsia" w:cstheme="minorBidi"/>
          <w:sz w:val="22"/>
          <w:szCs w:val="22"/>
          <w:lang w:eastAsia="zh-CN"/>
        </w:rPr>
      </w:pPr>
    </w:p>
    <w:p w14:paraId="00523D2A">
      <w:pPr>
        <w:pStyle w:val="24"/>
        <w:numPr>
          <w:ilvl w:val="0"/>
          <w:numId w:val="0"/>
        </w:numPr>
        <w:rPr>
          <w:rFonts w:hint="eastAsia" w:cstheme="minorBidi"/>
          <w:sz w:val="22"/>
          <w:szCs w:val="22"/>
          <w:lang w:eastAsia="zh-CN"/>
        </w:rPr>
      </w:pPr>
    </w:p>
    <w:p w14:paraId="2B197DD7">
      <w:pPr>
        <w:pStyle w:val="24"/>
        <w:numPr>
          <w:ilvl w:val="0"/>
          <w:numId w:val="0"/>
        </w:numPr>
        <w:rPr>
          <w:rFonts w:hint="eastAsia" w:cstheme="minorBidi"/>
          <w:sz w:val="22"/>
          <w:szCs w:val="22"/>
          <w:lang w:eastAsia="zh-CN"/>
        </w:rPr>
      </w:pPr>
    </w:p>
    <w:p w14:paraId="73293C29">
      <w:pPr>
        <w:pStyle w:val="24"/>
        <w:numPr>
          <w:ilvl w:val="0"/>
          <w:numId w:val="0"/>
        </w:numPr>
        <w:rPr>
          <w:rFonts w:hint="eastAsia" w:cstheme="minorBidi"/>
          <w:sz w:val="22"/>
          <w:szCs w:val="22"/>
          <w:lang w:eastAsia="zh-CN"/>
        </w:rPr>
      </w:pPr>
    </w:p>
    <w:p w14:paraId="2FF75340">
      <w:pPr>
        <w:pStyle w:val="24"/>
        <w:numPr>
          <w:ilvl w:val="0"/>
          <w:numId w:val="0"/>
        </w:numPr>
        <w:rPr>
          <w:rFonts w:hint="eastAsia" w:cstheme="minorBidi"/>
          <w:sz w:val="22"/>
          <w:szCs w:val="22"/>
          <w:lang w:eastAsia="zh-CN"/>
        </w:rPr>
      </w:pPr>
    </w:p>
    <w:p w14:paraId="646CE4ED">
      <w:pPr>
        <w:pStyle w:val="24"/>
        <w:numPr>
          <w:ilvl w:val="0"/>
          <w:numId w:val="0"/>
        </w:numPr>
        <w:rPr>
          <w:rFonts w:hint="eastAsia" w:cstheme="minorBidi"/>
          <w:sz w:val="22"/>
          <w:szCs w:val="22"/>
          <w:lang w:eastAsia="zh-CN"/>
        </w:rPr>
      </w:pPr>
    </w:p>
    <w:p w14:paraId="3058DC4B">
      <w:pPr>
        <w:pStyle w:val="24"/>
        <w:numPr>
          <w:ilvl w:val="0"/>
          <w:numId w:val="0"/>
        </w:numPr>
        <w:rPr>
          <w:rFonts w:hint="eastAsia" w:cstheme="minorBidi"/>
          <w:sz w:val="22"/>
          <w:szCs w:val="22"/>
          <w:lang w:eastAsia="zh-CN"/>
        </w:rPr>
      </w:pPr>
    </w:p>
    <w:p w14:paraId="3AE4AFBF">
      <w:pPr>
        <w:pStyle w:val="24"/>
        <w:numPr>
          <w:ilvl w:val="0"/>
          <w:numId w:val="0"/>
        </w:numPr>
        <w:rPr>
          <w:rFonts w:hint="eastAsia" w:cstheme="minorBidi"/>
          <w:sz w:val="22"/>
          <w:szCs w:val="22"/>
          <w:lang w:eastAsia="zh-CN"/>
        </w:rPr>
      </w:pPr>
    </w:p>
    <w:p w14:paraId="0BF6827A">
      <w:pPr>
        <w:pStyle w:val="24"/>
        <w:numPr>
          <w:ilvl w:val="0"/>
          <w:numId w:val="0"/>
        </w:numPr>
        <w:rPr>
          <w:rFonts w:hint="eastAsia" w:cstheme="minorBidi"/>
          <w:sz w:val="22"/>
          <w:szCs w:val="22"/>
          <w:lang w:eastAsia="zh-CN"/>
        </w:rPr>
      </w:pPr>
    </w:p>
    <w:p w14:paraId="04E4FCCC">
      <w:pPr>
        <w:numPr>
          <w:ilvl w:val="-1"/>
          <w:numId w:val="0"/>
        </w:numPr>
        <w:tabs>
          <w:tab w:val="left" w:pos="318"/>
        </w:tabs>
        <w:snapToGrid w:val="0"/>
        <w:spacing w:line="360" w:lineRule="auto"/>
        <w:ind w:left="0" w:firstLine="0"/>
        <w:rPr>
          <w:rFonts w:hint="eastAsia"/>
          <w:sz w:val="22"/>
          <w:lang w:val="en-US" w:eastAsia="zh-CN"/>
        </w:rPr>
      </w:pPr>
    </w:p>
    <w:p w14:paraId="0B32BC59">
      <w:pPr>
        <w:numPr>
          <w:ilvl w:val="-1"/>
          <w:numId w:val="0"/>
        </w:numPr>
        <w:tabs>
          <w:tab w:val="left" w:pos="318"/>
        </w:tabs>
        <w:snapToGrid w:val="0"/>
        <w:spacing w:line="360" w:lineRule="auto"/>
        <w:ind w:left="0" w:firstLine="0"/>
        <w:rPr>
          <w:rFonts w:hint="eastAsia"/>
          <w:sz w:val="22"/>
          <w:lang w:val="en-US" w:eastAsia="zh-CN"/>
        </w:rPr>
      </w:pPr>
    </w:p>
    <w:p w14:paraId="01068606">
      <w:pPr>
        <w:rPr>
          <w:rFonts w:hint="eastAsia"/>
          <w:b/>
          <w:sz w:val="22"/>
          <w:lang w:val="en-US" w:eastAsia="zh-CN"/>
        </w:rPr>
      </w:pPr>
    </w:p>
    <w:p w14:paraId="5873F560">
      <w:pPr>
        <w:rPr>
          <w:rFonts w:hint="eastAsia"/>
          <w:b/>
          <w:sz w:val="22"/>
          <w:lang w:val="en-US" w:eastAsia="zh-CN"/>
        </w:rPr>
      </w:pPr>
    </w:p>
    <w:p w14:paraId="3960B03D">
      <w:pPr>
        <w:rPr>
          <w:rFonts w:hint="eastAsia"/>
          <w:b/>
          <w:sz w:val="22"/>
          <w:lang w:val="en-US" w:eastAsia="zh-CN"/>
        </w:rPr>
      </w:pPr>
    </w:p>
    <w:p w14:paraId="04B136F6">
      <w:pPr>
        <w:rPr>
          <w:rFonts w:hint="eastAsia"/>
          <w:b/>
          <w:sz w:val="22"/>
          <w:lang w:val="en-US" w:eastAsia="zh-CN"/>
        </w:rPr>
      </w:pPr>
    </w:p>
    <w:p w14:paraId="078B9BEA">
      <w:pPr>
        <w:rPr>
          <w:rFonts w:hint="eastAsia"/>
          <w:b/>
          <w:sz w:val="22"/>
          <w:lang w:val="en-US" w:eastAsia="zh-CN"/>
        </w:rPr>
      </w:pPr>
    </w:p>
    <w:p w14:paraId="798FFF7B">
      <w:pPr>
        <w:rPr>
          <w:rFonts w:hint="eastAsia"/>
          <w:b/>
          <w:sz w:val="22"/>
          <w:lang w:val="en-US" w:eastAsia="zh-CN"/>
        </w:rPr>
      </w:pPr>
    </w:p>
    <w:p w14:paraId="7541E2B0">
      <w:pPr>
        <w:rPr>
          <w:rFonts w:hint="eastAsia"/>
          <w:b/>
          <w:sz w:val="22"/>
          <w:lang w:val="en-US" w:eastAsia="zh-CN"/>
        </w:rPr>
      </w:pPr>
      <w:r>
        <w:rPr>
          <w:rFonts w:hint="eastAsia"/>
          <w:b/>
          <w:sz w:val="22"/>
          <w:lang w:val="en-US" w:eastAsia="zh-CN"/>
        </w:rPr>
        <w:br w:type="page"/>
      </w:r>
    </w:p>
    <w:p w14:paraId="38D9B8C5">
      <w:pPr>
        <w:rPr>
          <w:rFonts w:hint="eastAsia"/>
          <w:b/>
          <w:sz w:val="22"/>
          <w:lang w:val="en-US" w:eastAsia="zh-CN"/>
        </w:rPr>
      </w:pPr>
      <w:r>
        <w:rPr>
          <w:rFonts w:hint="eastAsia"/>
          <w:b/>
          <w:sz w:val="22"/>
          <w:lang w:val="en-US" w:eastAsia="zh-CN"/>
        </w:rPr>
        <w:t>6、提供社会保障资金缴纳记录（近6个月内任意1个月的有效票据凭证）、依法缴纳税收的证明材料（近6个月内任意1个月依法缴纳税收的记录），包括被委托人的近6个月在该公司的社会保障资金缴纳记录；</w:t>
      </w:r>
    </w:p>
    <w:p w14:paraId="6B15D061">
      <w:pPr>
        <w:pStyle w:val="21"/>
        <w:rPr>
          <w:rFonts w:ascii="宋体" w:hAnsi="宋体"/>
          <w:b/>
          <w:bCs/>
          <w:color w:val="000000"/>
          <w:sz w:val="36"/>
          <w:szCs w:val="36"/>
        </w:rPr>
      </w:pPr>
    </w:p>
    <w:p w14:paraId="28E01B4F">
      <w:pPr>
        <w:pStyle w:val="21"/>
        <w:rPr>
          <w:rFonts w:ascii="宋体" w:hAnsi="宋体"/>
          <w:b/>
          <w:bCs/>
          <w:color w:val="000000"/>
          <w:sz w:val="36"/>
          <w:szCs w:val="36"/>
        </w:rPr>
      </w:pPr>
    </w:p>
    <w:p w14:paraId="1B1812BE">
      <w:pPr>
        <w:pStyle w:val="21"/>
        <w:rPr>
          <w:rFonts w:ascii="宋体" w:hAnsi="宋体"/>
          <w:b/>
          <w:bCs/>
          <w:color w:val="000000"/>
          <w:sz w:val="36"/>
          <w:szCs w:val="36"/>
        </w:rPr>
      </w:pPr>
    </w:p>
    <w:p w14:paraId="7BF128C3">
      <w:pPr>
        <w:pStyle w:val="21"/>
        <w:rPr>
          <w:rFonts w:ascii="宋体" w:hAnsi="宋体"/>
          <w:b/>
          <w:bCs/>
          <w:color w:val="000000"/>
          <w:sz w:val="36"/>
          <w:szCs w:val="36"/>
        </w:rPr>
      </w:pPr>
    </w:p>
    <w:p w14:paraId="5307F686">
      <w:pPr>
        <w:pStyle w:val="21"/>
        <w:rPr>
          <w:rFonts w:ascii="宋体" w:hAnsi="宋体"/>
          <w:b/>
          <w:bCs/>
          <w:color w:val="000000"/>
          <w:sz w:val="36"/>
          <w:szCs w:val="36"/>
        </w:rPr>
      </w:pPr>
    </w:p>
    <w:p w14:paraId="4E83BB75">
      <w:pPr>
        <w:pStyle w:val="21"/>
        <w:rPr>
          <w:rFonts w:ascii="宋体" w:hAnsi="宋体"/>
          <w:b/>
          <w:bCs/>
          <w:color w:val="000000"/>
          <w:sz w:val="36"/>
          <w:szCs w:val="36"/>
        </w:rPr>
      </w:pPr>
    </w:p>
    <w:p w14:paraId="61621AD8">
      <w:pPr>
        <w:pStyle w:val="21"/>
        <w:rPr>
          <w:rFonts w:ascii="宋体" w:hAnsi="宋体"/>
          <w:b/>
          <w:bCs/>
          <w:color w:val="000000"/>
          <w:sz w:val="36"/>
          <w:szCs w:val="36"/>
        </w:rPr>
      </w:pPr>
    </w:p>
    <w:p w14:paraId="56E740FA">
      <w:pPr>
        <w:pStyle w:val="21"/>
        <w:rPr>
          <w:rFonts w:ascii="宋体" w:hAnsi="宋体"/>
          <w:b/>
          <w:bCs/>
          <w:color w:val="000000"/>
          <w:sz w:val="36"/>
          <w:szCs w:val="36"/>
        </w:rPr>
      </w:pPr>
    </w:p>
    <w:p w14:paraId="677AF70E">
      <w:pPr>
        <w:pStyle w:val="21"/>
        <w:rPr>
          <w:rFonts w:ascii="宋体" w:hAnsi="宋体"/>
          <w:b/>
          <w:bCs/>
          <w:color w:val="000000"/>
          <w:sz w:val="36"/>
          <w:szCs w:val="36"/>
        </w:rPr>
      </w:pPr>
    </w:p>
    <w:p w14:paraId="26C7E041">
      <w:pPr>
        <w:pStyle w:val="21"/>
        <w:rPr>
          <w:rFonts w:ascii="宋体" w:hAnsi="宋体"/>
          <w:b/>
          <w:bCs/>
          <w:color w:val="000000"/>
          <w:sz w:val="36"/>
          <w:szCs w:val="36"/>
        </w:rPr>
      </w:pPr>
    </w:p>
    <w:p w14:paraId="367F202E">
      <w:pPr>
        <w:pStyle w:val="21"/>
        <w:rPr>
          <w:rFonts w:ascii="宋体" w:hAnsi="宋体"/>
          <w:b/>
          <w:bCs/>
          <w:color w:val="000000"/>
          <w:sz w:val="36"/>
          <w:szCs w:val="36"/>
        </w:rPr>
      </w:pPr>
    </w:p>
    <w:p w14:paraId="11BC7712">
      <w:pPr>
        <w:pStyle w:val="21"/>
        <w:rPr>
          <w:rFonts w:ascii="宋体" w:hAnsi="宋体"/>
          <w:b/>
          <w:bCs/>
          <w:color w:val="000000"/>
          <w:sz w:val="36"/>
          <w:szCs w:val="36"/>
        </w:rPr>
      </w:pPr>
    </w:p>
    <w:p w14:paraId="3AD04133">
      <w:pPr>
        <w:pStyle w:val="21"/>
        <w:rPr>
          <w:rFonts w:ascii="宋体" w:hAnsi="宋体"/>
          <w:b/>
          <w:bCs/>
          <w:color w:val="000000"/>
          <w:sz w:val="36"/>
          <w:szCs w:val="36"/>
        </w:rPr>
      </w:pPr>
    </w:p>
    <w:p w14:paraId="6DDD99B0">
      <w:pPr>
        <w:pStyle w:val="21"/>
        <w:rPr>
          <w:rFonts w:ascii="宋体" w:hAnsi="宋体"/>
          <w:b/>
          <w:bCs/>
          <w:color w:val="000000"/>
          <w:sz w:val="36"/>
          <w:szCs w:val="36"/>
        </w:rPr>
      </w:pPr>
    </w:p>
    <w:p w14:paraId="459B98B7">
      <w:pPr>
        <w:rPr>
          <w:rFonts w:hint="eastAsia"/>
          <w:b/>
          <w:sz w:val="22"/>
          <w:lang w:val="en-US" w:eastAsia="zh-CN"/>
        </w:rPr>
      </w:pPr>
      <w:r>
        <w:rPr>
          <w:rFonts w:hint="eastAsia"/>
          <w:b/>
          <w:sz w:val="22"/>
          <w:lang w:val="en-US" w:eastAsia="zh-CN"/>
        </w:rPr>
        <w:br w:type="page"/>
      </w:r>
    </w:p>
    <w:p w14:paraId="48F4247E">
      <w:pPr>
        <w:rPr>
          <w:rFonts w:hint="eastAsia"/>
          <w:b/>
          <w:sz w:val="22"/>
          <w:lang w:val="en-US" w:eastAsia="zh-CN"/>
        </w:rPr>
      </w:pPr>
      <w:r>
        <w:rPr>
          <w:rFonts w:hint="eastAsia"/>
          <w:b/>
          <w:sz w:val="22"/>
          <w:lang w:val="en-US" w:eastAsia="zh-CN"/>
        </w:rPr>
        <w:t>7、供应商应具有有效的《食品经营许可证》，只销售预包装食品的需提供允许销售的证明文件</w:t>
      </w:r>
      <w:r>
        <w:rPr>
          <w:rFonts w:hint="eastAsia"/>
          <w:b/>
          <w:sz w:val="22"/>
          <w:lang w:val="en-US" w:eastAsia="zh-CN"/>
        </w:rPr>
        <w:br w:type="page"/>
      </w:r>
    </w:p>
    <w:p w14:paraId="12E1188F">
      <w:pPr>
        <w:rPr>
          <w:b/>
          <w:sz w:val="22"/>
        </w:rPr>
      </w:pPr>
      <w:r>
        <w:rPr>
          <w:rFonts w:hint="eastAsia"/>
          <w:b/>
          <w:sz w:val="22"/>
          <w:lang w:val="en-US" w:eastAsia="zh-CN"/>
        </w:rPr>
        <w:t>8</w:t>
      </w:r>
      <w:r>
        <w:rPr>
          <w:rFonts w:hint="eastAsia"/>
          <w:b/>
          <w:sz w:val="22"/>
        </w:rPr>
        <w:t>、中小企业声明函</w:t>
      </w:r>
    </w:p>
    <w:p w14:paraId="5FCF6593">
      <w:pPr>
        <w:rPr>
          <w:b/>
          <w:sz w:val="22"/>
        </w:rPr>
      </w:pPr>
    </w:p>
    <w:p w14:paraId="2DC9AD02">
      <w:pPr>
        <w:widowControl/>
        <w:spacing w:line="360" w:lineRule="auto"/>
        <w:rPr>
          <w:rFonts w:ascii="宋体" w:hAnsi="宋体"/>
          <w:b/>
          <w:bCs/>
          <w:color w:val="000000"/>
          <w:sz w:val="36"/>
          <w:szCs w:val="36"/>
        </w:rPr>
      </w:pPr>
    </w:p>
    <w:p w14:paraId="6810DE3F">
      <w:pPr>
        <w:widowControl/>
        <w:spacing w:line="360" w:lineRule="auto"/>
        <w:jc w:val="center"/>
        <w:rPr>
          <w:rFonts w:hint="eastAsia" w:ascii="宋体" w:hAnsi="宋体" w:eastAsiaTheme="minorEastAsia"/>
          <w:b/>
          <w:bCs/>
          <w:color w:val="000000"/>
          <w:sz w:val="36"/>
          <w:szCs w:val="36"/>
          <w:lang w:eastAsia="zh-CN"/>
        </w:rPr>
      </w:pPr>
      <w:r>
        <w:rPr>
          <w:rFonts w:ascii="宋体" w:hAnsi="宋体"/>
          <w:b/>
          <w:bCs/>
          <w:color w:val="000000"/>
          <w:sz w:val="36"/>
          <w:szCs w:val="36"/>
        </w:rPr>
        <w:t>中小企业声明函</w:t>
      </w:r>
      <w:r>
        <w:rPr>
          <w:rFonts w:hint="eastAsia" w:ascii="宋体" w:hAnsi="宋体"/>
          <w:b/>
          <w:bCs/>
          <w:color w:val="000000"/>
          <w:sz w:val="36"/>
          <w:szCs w:val="36"/>
          <w:lang w:eastAsia="zh-CN"/>
        </w:rPr>
        <w:t>（</w:t>
      </w:r>
      <w:r>
        <w:rPr>
          <w:rFonts w:hint="default" w:ascii="宋体" w:hAnsi="宋体"/>
          <w:b/>
          <w:bCs/>
          <w:color w:val="000000"/>
          <w:sz w:val="36"/>
          <w:szCs w:val="36"/>
          <w:lang w:val="en-US" w:eastAsia="zh-CN"/>
        </w:rPr>
        <w:t>服务</w:t>
      </w:r>
      <w:r>
        <w:rPr>
          <w:rFonts w:hint="eastAsia" w:ascii="宋体" w:hAnsi="宋体"/>
          <w:b/>
          <w:bCs/>
          <w:color w:val="000000"/>
          <w:sz w:val="36"/>
          <w:szCs w:val="36"/>
          <w:lang w:eastAsia="zh-CN"/>
        </w:rPr>
        <w:t>）</w:t>
      </w:r>
    </w:p>
    <w:p w14:paraId="2287B55C">
      <w:pPr>
        <w:spacing w:line="360" w:lineRule="auto"/>
        <w:ind w:firstLine="504"/>
        <w:rPr>
          <w:rFonts w:ascii="宋体" w:hAnsi="宋体"/>
          <w:spacing w:val="6"/>
          <w:sz w:val="24"/>
        </w:rPr>
      </w:pPr>
      <w:r>
        <w:rPr>
          <w:rFonts w:ascii="宋体" w:hAnsi="宋体"/>
          <w:spacing w:val="6"/>
          <w:sz w:val="24"/>
        </w:rPr>
        <w:t>本公司郑重声明，根据《政府采购促进中小企业发展管理办法》（财库﹝2020﹞46 号）的规定，本公司参加</w:t>
      </w:r>
      <w:r>
        <w:rPr>
          <w:rFonts w:ascii="宋体" w:hAnsi="宋体"/>
          <w:spacing w:val="6"/>
          <w:sz w:val="24"/>
          <w:u w:val="single"/>
        </w:rPr>
        <w:t>（单位名称）</w:t>
      </w:r>
      <w:r>
        <w:rPr>
          <w:rFonts w:ascii="宋体" w:hAnsi="宋体"/>
          <w:spacing w:val="6"/>
          <w:sz w:val="24"/>
        </w:rPr>
        <w:t>的</w:t>
      </w:r>
      <w:r>
        <w:rPr>
          <w:rFonts w:ascii="宋体" w:hAnsi="宋体"/>
          <w:spacing w:val="6"/>
          <w:sz w:val="24"/>
          <w:u w:val="single"/>
        </w:rPr>
        <w:t>（项目名称）</w:t>
      </w:r>
      <w:r>
        <w:rPr>
          <w:rFonts w:hint="eastAsia" w:ascii="宋体" w:hAnsi="宋体"/>
          <w:spacing w:val="6"/>
          <w:sz w:val="24"/>
        </w:rPr>
        <w:t>遴选</w:t>
      </w:r>
      <w:r>
        <w:rPr>
          <w:rFonts w:ascii="宋体" w:hAnsi="宋体"/>
          <w:spacing w:val="6"/>
          <w:sz w:val="24"/>
        </w:rPr>
        <w:t>活动，全部为符合政策要求的中小企业。</w:t>
      </w:r>
    </w:p>
    <w:p w14:paraId="3A95768F">
      <w:pPr>
        <w:spacing w:line="360" w:lineRule="auto"/>
        <w:ind w:firstLine="504"/>
        <w:rPr>
          <w:rFonts w:ascii="宋体" w:hAnsi="宋体"/>
          <w:spacing w:val="6"/>
          <w:sz w:val="24"/>
        </w:rPr>
      </w:pPr>
      <w:r>
        <w:rPr>
          <w:rFonts w:ascii="宋体" w:hAnsi="宋体"/>
          <w:spacing w:val="6"/>
          <w:sz w:val="24"/>
        </w:rPr>
        <w:t>具体情况如下：</w:t>
      </w:r>
    </w:p>
    <w:p w14:paraId="1F0C6571">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hint="eastAsia" w:ascii="宋体" w:hAnsi="宋体"/>
          <w:spacing w:val="6"/>
          <w:sz w:val="24"/>
          <w:u w:val="single"/>
          <w:lang w:val="en-US" w:eastAsia="zh-CN"/>
        </w:rPr>
        <w:t xml:space="preserve">  </w:t>
      </w:r>
      <w:r>
        <w:rPr>
          <w:rFonts w:hint="eastAsia" w:ascii="宋体" w:hAnsi="宋体"/>
          <w:color w:val="auto"/>
          <w:spacing w:val="6"/>
          <w:sz w:val="24"/>
          <w:u w:val="single"/>
          <w:lang w:val="en-US" w:eastAsia="zh-CN"/>
        </w:rPr>
        <w:t>(四)批发业</w:t>
      </w:r>
      <w:r>
        <w:rPr>
          <w:rFonts w:hint="eastAsia" w:ascii="宋体" w:hAnsi="宋体"/>
          <w:spacing w:val="6"/>
          <w:sz w:val="24"/>
          <w:highlight w:val="none"/>
          <w:u w:val="single"/>
          <w:lang w:val="en-US" w:eastAsia="zh-CN"/>
        </w:rPr>
        <w:t xml:space="preserve"> </w:t>
      </w:r>
      <w:r>
        <w:rPr>
          <w:rFonts w:hint="eastAsia" w:ascii="宋体" w:hAnsi="宋体"/>
          <w:spacing w:val="6"/>
          <w:sz w:val="24"/>
          <w:u w:val="single"/>
          <w:lang w:val="en-US" w:eastAsia="zh-CN"/>
        </w:rPr>
        <w:t xml:space="preserve"> </w:t>
      </w:r>
      <w:r>
        <w:rPr>
          <w:rFonts w:ascii="宋体" w:hAnsi="宋体"/>
          <w:spacing w:val="6"/>
          <w:sz w:val="24"/>
        </w:rPr>
        <w:t>行业；</w:t>
      </w:r>
      <w:r>
        <w:rPr>
          <w:rFonts w:hint="eastAsia" w:ascii="宋体" w:hAnsi="宋体"/>
          <w:spacing w:val="6"/>
          <w:sz w:val="24"/>
          <w:lang w:val="en-US" w:eastAsia="zh-CN"/>
        </w:rPr>
        <w:t>承接企业</w:t>
      </w:r>
      <w:r>
        <w:rPr>
          <w:rFonts w:ascii="宋体" w:hAnsi="宋体"/>
          <w:spacing w:val="6"/>
          <w:sz w:val="24"/>
        </w:rPr>
        <w:t>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14:paraId="1937D858">
      <w:pPr>
        <w:spacing w:line="360" w:lineRule="auto"/>
        <w:ind w:firstLine="504"/>
        <w:rPr>
          <w:rFonts w:ascii="宋体" w:hAnsi="宋体"/>
          <w:spacing w:val="6"/>
          <w:sz w:val="24"/>
        </w:rPr>
      </w:pPr>
    </w:p>
    <w:p w14:paraId="3347FE81">
      <w:pPr>
        <w:pStyle w:val="21"/>
        <w:rPr>
          <w:rFonts w:ascii="宋体" w:hAnsi="宋体"/>
          <w:spacing w:val="6"/>
          <w:sz w:val="24"/>
        </w:rPr>
      </w:pPr>
    </w:p>
    <w:p w14:paraId="0603DA52">
      <w:pPr>
        <w:pStyle w:val="21"/>
        <w:rPr>
          <w:rFonts w:ascii="宋体" w:hAnsi="宋体"/>
          <w:spacing w:val="6"/>
          <w:sz w:val="24"/>
        </w:rPr>
      </w:pPr>
    </w:p>
    <w:p w14:paraId="09722DC8">
      <w:pPr>
        <w:pStyle w:val="21"/>
        <w:rPr>
          <w:rFonts w:ascii="宋体" w:hAnsi="宋体"/>
          <w:spacing w:val="6"/>
          <w:sz w:val="24"/>
        </w:rPr>
      </w:pPr>
    </w:p>
    <w:p w14:paraId="18111A04">
      <w:pPr>
        <w:pStyle w:val="21"/>
        <w:rPr>
          <w:rFonts w:ascii="宋体" w:hAnsi="宋体"/>
          <w:spacing w:val="6"/>
          <w:sz w:val="24"/>
        </w:rPr>
      </w:pPr>
    </w:p>
    <w:p w14:paraId="32588416">
      <w:pPr>
        <w:spacing w:line="360" w:lineRule="auto"/>
        <w:ind w:firstLine="504"/>
        <w:rPr>
          <w:rFonts w:ascii="宋体" w:hAnsi="宋体"/>
          <w:spacing w:val="6"/>
          <w:sz w:val="24"/>
        </w:rPr>
      </w:pPr>
      <w:r>
        <w:rPr>
          <w:rFonts w:ascii="宋体" w:hAnsi="宋体"/>
          <w:spacing w:val="6"/>
          <w:sz w:val="24"/>
        </w:rPr>
        <w:t>……</w:t>
      </w:r>
    </w:p>
    <w:p w14:paraId="12A70091">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5AA10529">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7C436A0B">
      <w:pPr>
        <w:spacing w:line="360" w:lineRule="auto"/>
        <w:ind w:right="360"/>
        <w:rPr>
          <w:rFonts w:ascii="宋体" w:hAnsi="宋体"/>
          <w:color w:val="000000"/>
          <w:sz w:val="24"/>
        </w:rPr>
      </w:pPr>
    </w:p>
    <w:p w14:paraId="5E938409">
      <w:pPr>
        <w:spacing w:line="360" w:lineRule="auto"/>
        <w:ind w:right="360" w:firstLine="480"/>
        <w:jc w:val="right"/>
        <w:rPr>
          <w:rFonts w:ascii="宋体" w:hAnsi="宋体"/>
          <w:color w:val="000000"/>
          <w:sz w:val="24"/>
        </w:rPr>
      </w:pPr>
    </w:p>
    <w:p w14:paraId="07B5C1DE">
      <w:pPr>
        <w:spacing w:line="360" w:lineRule="auto"/>
        <w:ind w:firstLine="1980" w:firstLineChars="900"/>
        <w:rPr>
          <w:sz w:val="22"/>
          <w:u w:val="single"/>
        </w:rPr>
      </w:pPr>
      <w:r>
        <w:rPr>
          <w:rFonts w:hint="eastAsia"/>
          <w:sz w:val="22"/>
        </w:rPr>
        <w:t>供应商法定代表人或授权代表（签字）：</w:t>
      </w:r>
      <w:r>
        <w:rPr>
          <w:rFonts w:hint="eastAsia"/>
          <w:sz w:val="22"/>
          <w:u w:val="single"/>
        </w:rPr>
        <w:t xml:space="preserve">                      </w:t>
      </w:r>
    </w:p>
    <w:p w14:paraId="7B3260AA">
      <w:pPr>
        <w:spacing w:line="360" w:lineRule="auto"/>
        <w:ind w:firstLine="2860" w:firstLineChars="1300"/>
        <w:rPr>
          <w:sz w:val="22"/>
          <w:u w:val="single"/>
        </w:rPr>
      </w:pPr>
      <w:r>
        <w:rPr>
          <w:rFonts w:hint="eastAsia"/>
          <w:sz w:val="22"/>
        </w:rPr>
        <w:t>供应商名称（加盖单位公章）：</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r>
        <w:rPr>
          <w:rFonts w:hint="eastAsia"/>
          <w:sz w:val="22"/>
        </w:rPr>
        <w:t xml:space="preserve">  </w:t>
      </w:r>
    </w:p>
    <w:p w14:paraId="55291687">
      <w:pPr>
        <w:adjustRightInd w:val="0"/>
        <w:snapToGrid w:val="0"/>
        <w:spacing w:line="360" w:lineRule="auto"/>
        <w:jc w:val="left"/>
        <w:rPr>
          <w:rFonts w:ascii="宋体" w:hAnsi="宋体"/>
          <w:color w:val="000000"/>
          <w:sz w:val="24"/>
          <w:szCs w:val="21"/>
        </w:rPr>
      </w:pPr>
    </w:p>
    <w:p w14:paraId="12579058">
      <w:pPr>
        <w:adjustRightInd w:val="0"/>
        <w:snapToGrid w:val="0"/>
        <w:spacing w:line="360" w:lineRule="auto"/>
        <w:jc w:val="left"/>
        <w:rPr>
          <w:rFonts w:ascii="宋体" w:hAnsi="宋体"/>
          <w:color w:val="000000"/>
          <w:szCs w:val="21"/>
          <w:vertAlign w:val="superscript"/>
        </w:rPr>
      </w:pPr>
    </w:p>
    <w:p w14:paraId="3E76B5EB">
      <w:pPr>
        <w:adjustRightInd w:val="0"/>
        <w:snapToGrid w:val="0"/>
        <w:spacing w:line="360" w:lineRule="auto"/>
        <w:ind w:firstLine="420" w:firstLineChars="200"/>
        <w:jc w:val="left"/>
        <w:rPr>
          <w:rFonts w:ascii="宋体" w:hAnsi="宋体"/>
          <w:color w:val="000000"/>
          <w:szCs w:val="21"/>
          <w:vertAlign w:val="superscript"/>
        </w:rPr>
      </w:pPr>
    </w:p>
    <w:p w14:paraId="51675057">
      <w:pPr>
        <w:adjustRightInd w:val="0"/>
        <w:snapToGrid w:val="0"/>
        <w:spacing w:line="360" w:lineRule="auto"/>
        <w:ind w:firstLine="420" w:firstLineChars="200"/>
        <w:jc w:val="left"/>
        <w:rPr>
          <w:rFonts w:ascii="宋体" w:hAnsi="宋体"/>
          <w:color w:val="000000"/>
          <w:szCs w:val="21"/>
          <w:vertAlign w:val="superscript"/>
        </w:rPr>
      </w:pPr>
    </w:p>
    <w:p w14:paraId="1FD7F264">
      <w:pPr>
        <w:adjustRightInd w:val="0"/>
        <w:snapToGrid w:val="0"/>
        <w:spacing w:line="360" w:lineRule="auto"/>
        <w:ind w:firstLine="420" w:firstLineChars="200"/>
        <w:jc w:val="left"/>
        <w:rPr>
          <w:rFonts w:ascii="宋体" w:hAnsi="宋体"/>
          <w:color w:val="000000"/>
          <w:sz w:val="24"/>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p w14:paraId="7B53AD8B">
      <w:pPr>
        <w:pStyle w:val="62"/>
        <w:snapToGrid w:val="0"/>
        <w:spacing w:after="240" w:afterLines="100" w:line="360" w:lineRule="auto"/>
        <w:jc w:val="both"/>
        <w:rPr>
          <w:b w:val="0"/>
          <w:sz w:val="22"/>
          <w:szCs w:val="22"/>
        </w:rPr>
      </w:pPr>
    </w:p>
    <w:p w14:paraId="388F41AD">
      <w:pPr>
        <w:rPr>
          <w:rFonts w:hint="eastAsia"/>
          <w:b/>
          <w:sz w:val="22"/>
          <w:lang w:val="en-US" w:eastAsia="zh-CN"/>
        </w:rPr>
      </w:pPr>
      <w:r>
        <w:rPr>
          <w:rFonts w:hint="eastAsia"/>
          <w:b/>
          <w:sz w:val="22"/>
          <w:lang w:val="en-US" w:eastAsia="zh-CN"/>
        </w:rPr>
        <w:t>9、非联合体进行本项目遴选承诺书--格式自拟</w:t>
      </w:r>
    </w:p>
    <w:p w14:paraId="00AF4C4F">
      <w:pPr>
        <w:pStyle w:val="24"/>
        <w:numPr>
          <w:ilvl w:val="0"/>
          <w:numId w:val="0"/>
        </w:numPr>
        <w:rPr>
          <w:rFonts w:hint="eastAsia"/>
          <w:sz w:val="22"/>
        </w:rPr>
      </w:pPr>
    </w:p>
    <w:p w14:paraId="45398DCC">
      <w:pPr>
        <w:pStyle w:val="24"/>
        <w:numPr>
          <w:ilvl w:val="0"/>
          <w:numId w:val="0"/>
        </w:numPr>
        <w:rPr>
          <w:rFonts w:hint="eastAsia"/>
          <w:sz w:val="22"/>
        </w:rPr>
      </w:pPr>
    </w:p>
    <w:p w14:paraId="1D11E77C">
      <w:pPr>
        <w:pStyle w:val="24"/>
        <w:numPr>
          <w:ilvl w:val="0"/>
          <w:numId w:val="0"/>
        </w:numPr>
        <w:rPr>
          <w:rFonts w:hint="eastAsia"/>
          <w:sz w:val="22"/>
        </w:rPr>
      </w:pPr>
    </w:p>
    <w:p w14:paraId="502CD106">
      <w:pPr>
        <w:pStyle w:val="24"/>
        <w:numPr>
          <w:ilvl w:val="0"/>
          <w:numId w:val="0"/>
        </w:numPr>
        <w:rPr>
          <w:rFonts w:hint="eastAsia"/>
          <w:sz w:val="22"/>
        </w:rPr>
      </w:pPr>
    </w:p>
    <w:p w14:paraId="09F23034">
      <w:pPr>
        <w:pStyle w:val="24"/>
        <w:numPr>
          <w:ilvl w:val="0"/>
          <w:numId w:val="0"/>
        </w:numPr>
        <w:rPr>
          <w:rFonts w:hint="eastAsia"/>
          <w:sz w:val="22"/>
        </w:rPr>
      </w:pPr>
    </w:p>
    <w:p w14:paraId="5A7B065B">
      <w:pPr>
        <w:pStyle w:val="24"/>
        <w:numPr>
          <w:ilvl w:val="0"/>
          <w:numId w:val="0"/>
        </w:numPr>
        <w:rPr>
          <w:rFonts w:hint="eastAsia"/>
          <w:sz w:val="22"/>
        </w:rPr>
      </w:pPr>
    </w:p>
    <w:p w14:paraId="7B5C2979">
      <w:pPr>
        <w:pStyle w:val="24"/>
        <w:numPr>
          <w:ilvl w:val="0"/>
          <w:numId w:val="0"/>
        </w:numPr>
        <w:rPr>
          <w:rFonts w:hint="eastAsia"/>
          <w:sz w:val="22"/>
        </w:rPr>
      </w:pPr>
    </w:p>
    <w:p w14:paraId="5B831DE7">
      <w:pPr>
        <w:pStyle w:val="24"/>
        <w:numPr>
          <w:ilvl w:val="0"/>
          <w:numId w:val="0"/>
        </w:numPr>
        <w:rPr>
          <w:rFonts w:hint="eastAsia"/>
          <w:sz w:val="22"/>
        </w:rPr>
      </w:pPr>
    </w:p>
    <w:p w14:paraId="54C13F6F">
      <w:pPr>
        <w:pStyle w:val="24"/>
        <w:numPr>
          <w:ilvl w:val="0"/>
          <w:numId w:val="0"/>
        </w:numPr>
        <w:rPr>
          <w:rFonts w:hint="eastAsia"/>
          <w:sz w:val="22"/>
        </w:rPr>
      </w:pPr>
    </w:p>
    <w:p w14:paraId="0795067A">
      <w:pPr>
        <w:pStyle w:val="24"/>
        <w:numPr>
          <w:ilvl w:val="0"/>
          <w:numId w:val="0"/>
        </w:numPr>
        <w:rPr>
          <w:rFonts w:hint="eastAsia"/>
          <w:sz w:val="22"/>
        </w:rPr>
      </w:pPr>
    </w:p>
    <w:p w14:paraId="60880E00">
      <w:pPr>
        <w:pStyle w:val="24"/>
        <w:numPr>
          <w:ilvl w:val="0"/>
          <w:numId w:val="0"/>
        </w:numPr>
        <w:rPr>
          <w:rFonts w:hint="eastAsia"/>
          <w:sz w:val="22"/>
        </w:rPr>
      </w:pPr>
    </w:p>
    <w:p w14:paraId="0C4F8AAB">
      <w:pPr>
        <w:pStyle w:val="24"/>
        <w:numPr>
          <w:ilvl w:val="0"/>
          <w:numId w:val="0"/>
        </w:numPr>
        <w:rPr>
          <w:rFonts w:hint="eastAsia"/>
          <w:sz w:val="22"/>
        </w:rPr>
      </w:pPr>
    </w:p>
    <w:p w14:paraId="3E9D8B5D">
      <w:pPr>
        <w:pStyle w:val="24"/>
        <w:numPr>
          <w:ilvl w:val="0"/>
          <w:numId w:val="0"/>
        </w:numPr>
        <w:rPr>
          <w:rFonts w:hint="eastAsia"/>
          <w:sz w:val="22"/>
        </w:rPr>
      </w:pPr>
    </w:p>
    <w:p w14:paraId="271F2E1C">
      <w:pPr>
        <w:pStyle w:val="24"/>
        <w:numPr>
          <w:ilvl w:val="0"/>
          <w:numId w:val="0"/>
        </w:numPr>
        <w:rPr>
          <w:rFonts w:hint="eastAsia"/>
          <w:sz w:val="22"/>
        </w:rPr>
      </w:pPr>
    </w:p>
    <w:p w14:paraId="722E76A4">
      <w:pPr>
        <w:pStyle w:val="24"/>
        <w:numPr>
          <w:ilvl w:val="0"/>
          <w:numId w:val="0"/>
        </w:numPr>
        <w:rPr>
          <w:rFonts w:hint="eastAsia"/>
          <w:sz w:val="22"/>
        </w:rPr>
      </w:pPr>
    </w:p>
    <w:p w14:paraId="5C84F306">
      <w:pPr>
        <w:pStyle w:val="24"/>
        <w:numPr>
          <w:ilvl w:val="0"/>
          <w:numId w:val="0"/>
        </w:numPr>
        <w:rPr>
          <w:rFonts w:hint="eastAsia"/>
          <w:sz w:val="22"/>
        </w:rPr>
      </w:pPr>
    </w:p>
    <w:p w14:paraId="4AA99E8E">
      <w:pPr>
        <w:pStyle w:val="24"/>
        <w:numPr>
          <w:ilvl w:val="0"/>
          <w:numId w:val="0"/>
        </w:numPr>
        <w:rPr>
          <w:rFonts w:hint="eastAsia"/>
          <w:sz w:val="22"/>
        </w:rPr>
      </w:pPr>
    </w:p>
    <w:p w14:paraId="1E28070D">
      <w:pPr>
        <w:pStyle w:val="24"/>
        <w:numPr>
          <w:ilvl w:val="0"/>
          <w:numId w:val="0"/>
        </w:numPr>
        <w:rPr>
          <w:rFonts w:hint="eastAsia"/>
          <w:sz w:val="22"/>
        </w:rPr>
      </w:pPr>
    </w:p>
    <w:p w14:paraId="063CCB79">
      <w:pPr>
        <w:pStyle w:val="24"/>
        <w:numPr>
          <w:ilvl w:val="0"/>
          <w:numId w:val="0"/>
        </w:numPr>
        <w:rPr>
          <w:rFonts w:hint="eastAsia"/>
          <w:sz w:val="22"/>
        </w:rPr>
      </w:pPr>
    </w:p>
    <w:p w14:paraId="5BF7E083">
      <w:pPr>
        <w:pStyle w:val="24"/>
        <w:numPr>
          <w:ilvl w:val="0"/>
          <w:numId w:val="0"/>
        </w:numPr>
        <w:rPr>
          <w:rFonts w:hint="eastAsia"/>
          <w:sz w:val="22"/>
        </w:rPr>
      </w:pPr>
    </w:p>
    <w:p w14:paraId="014E3F93">
      <w:pPr>
        <w:pStyle w:val="24"/>
        <w:numPr>
          <w:ilvl w:val="0"/>
          <w:numId w:val="0"/>
        </w:numPr>
        <w:rPr>
          <w:rFonts w:hint="eastAsia"/>
          <w:sz w:val="22"/>
        </w:rPr>
      </w:pPr>
    </w:p>
    <w:p w14:paraId="4D1CD211">
      <w:pPr>
        <w:pStyle w:val="24"/>
        <w:numPr>
          <w:ilvl w:val="0"/>
          <w:numId w:val="0"/>
        </w:numPr>
        <w:rPr>
          <w:rFonts w:hint="eastAsia"/>
          <w:sz w:val="22"/>
        </w:rPr>
      </w:pPr>
    </w:p>
    <w:p w14:paraId="38D8D0BB">
      <w:pPr>
        <w:pStyle w:val="24"/>
        <w:numPr>
          <w:ilvl w:val="0"/>
          <w:numId w:val="0"/>
        </w:numPr>
        <w:rPr>
          <w:rFonts w:hint="eastAsia"/>
          <w:sz w:val="22"/>
        </w:rPr>
      </w:pPr>
    </w:p>
    <w:p w14:paraId="2BDD940C">
      <w:pPr>
        <w:rPr>
          <w:rFonts w:hint="eastAsia"/>
          <w:b/>
          <w:sz w:val="22"/>
          <w:lang w:val="en-US" w:eastAsia="zh-CN"/>
        </w:rPr>
      </w:pPr>
      <w:r>
        <w:rPr>
          <w:rFonts w:hint="eastAsia"/>
          <w:b/>
          <w:sz w:val="22"/>
          <w:lang w:val="en-US" w:eastAsia="zh-CN"/>
        </w:rPr>
        <w:br w:type="page"/>
      </w:r>
    </w:p>
    <w:p w14:paraId="10066681">
      <w:pPr>
        <w:rPr>
          <w:rFonts w:hint="eastAsia"/>
          <w:b/>
          <w:sz w:val="22"/>
          <w:lang w:val="zh-CN" w:eastAsia="zh-CN"/>
        </w:rPr>
      </w:pPr>
      <w:r>
        <w:rPr>
          <w:rFonts w:hint="eastAsia"/>
          <w:b/>
          <w:sz w:val="22"/>
          <w:lang w:val="en-US" w:eastAsia="zh-CN"/>
        </w:rPr>
        <w:t>10、服务方案---格式自拟</w:t>
      </w:r>
      <w:r>
        <w:rPr>
          <w:rFonts w:hint="eastAsia"/>
          <w:b/>
          <w:sz w:val="22"/>
          <w:lang w:val="zh-CN" w:eastAsia="zh-CN"/>
        </w:rPr>
        <w:t>；</w:t>
      </w:r>
    </w:p>
    <w:p w14:paraId="053B688F">
      <w:pPr>
        <w:pStyle w:val="24"/>
        <w:numPr>
          <w:ilvl w:val="0"/>
          <w:numId w:val="0"/>
        </w:numPr>
      </w:pPr>
    </w:p>
    <w:p w14:paraId="3C33738E">
      <w:pPr>
        <w:pStyle w:val="24"/>
        <w:numPr>
          <w:ilvl w:val="0"/>
          <w:numId w:val="0"/>
        </w:numPr>
      </w:pPr>
    </w:p>
    <w:p w14:paraId="57A2920F">
      <w:pPr>
        <w:pStyle w:val="24"/>
        <w:numPr>
          <w:ilvl w:val="0"/>
          <w:numId w:val="0"/>
        </w:numPr>
      </w:pPr>
    </w:p>
    <w:p w14:paraId="34EFBE59">
      <w:pPr>
        <w:pStyle w:val="24"/>
        <w:numPr>
          <w:ilvl w:val="0"/>
          <w:numId w:val="0"/>
        </w:numPr>
      </w:pPr>
    </w:p>
    <w:p w14:paraId="5FB561BE">
      <w:pPr>
        <w:pStyle w:val="24"/>
        <w:numPr>
          <w:ilvl w:val="0"/>
          <w:numId w:val="0"/>
        </w:numPr>
      </w:pPr>
    </w:p>
    <w:p w14:paraId="3C6AF783">
      <w:pPr>
        <w:pStyle w:val="24"/>
        <w:numPr>
          <w:ilvl w:val="0"/>
          <w:numId w:val="0"/>
        </w:numPr>
      </w:pPr>
    </w:p>
    <w:p w14:paraId="786D0FAC">
      <w:pPr>
        <w:pStyle w:val="24"/>
        <w:numPr>
          <w:ilvl w:val="0"/>
          <w:numId w:val="0"/>
        </w:numPr>
      </w:pPr>
    </w:p>
    <w:p w14:paraId="13FD9957">
      <w:pPr>
        <w:pStyle w:val="24"/>
        <w:numPr>
          <w:ilvl w:val="0"/>
          <w:numId w:val="0"/>
        </w:numPr>
      </w:pPr>
    </w:p>
    <w:p w14:paraId="5F324F7A">
      <w:pPr>
        <w:pStyle w:val="24"/>
        <w:numPr>
          <w:ilvl w:val="0"/>
          <w:numId w:val="0"/>
        </w:numPr>
      </w:pPr>
    </w:p>
    <w:p w14:paraId="328CC390">
      <w:pPr>
        <w:pStyle w:val="24"/>
        <w:numPr>
          <w:ilvl w:val="0"/>
          <w:numId w:val="0"/>
        </w:numPr>
      </w:pPr>
    </w:p>
    <w:p w14:paraId="058DDD5E">
      <w:pPr>
        <w:pStyle w:val="24"/>
        <w:numPr>
          <w:ilvl w:val="0"/>
          <w:numId w:val="0"/>
        </w:numPr>
      </w:pPr>
    </w:p>
    <w:p w14:paraId="718DFFAF">
      <w:pPr>
        <w:pStyle w:val="24"/>
        <w:numPr>
          <w:ilvl w:val="0"/>
          <w:numId w:val="0"/>
        </w:numPr>
      </w:pPr>
    </w:p>
    <w:p w14:paraId="32E1B7DE">
      <w:pPr>
        <w:pStyle w:val="24"/>
        <w:numPr>
          <w:ilvl w:val="0"/>
          <w:numId w:val="0"/>
        </w:numPr>
      </w:pPr>
    </w:p>
    <w:p w14:paraId="543DDFFF">
      <w:pPr>
        <w:pStyle w:val="24"/>
        <w:numPr>
          <w:ilvl w:val="0"/>
          <w:numId w:val="0"/>
        </w:numPr>
      </w:pPr>
    </w:p>
    <w:p w14:paraId="1602465D">
      <w:pPr>
        <w:pStyle w:val="24"/>
        <w:numPr>
          <w:ilvl w:val="0"/>
          <w:numId w:val="0"/>
        </w:numPr>
      </w:pPr>
    </w:p>
    <w:p w14:paraId="2150211F">
      <w:pPr>
        <w:pStyle w:val="24"/>
        <w:numPr>
          <w:ilvl w:val="0"/>
          <w:numId w:val="0"/>
        </w:numPr>
      </w:pPr>
    </w:p>
    <w:p w14:paraId="54D7992A">
      <w:pPr>
        <w:pStyle w:val="24"/>
        <w:numPr>
          <w:ilvl w:val="0"/>
          <w:numId w:val="0"/>
        </w:numPr>
      </w:pPr>
    </w:p>
    <w:p w14:paraId="5CC20AC8">
      <w:pPr>
        <w:pStyle w:val="24"/>
        <w:numPr>
          <w:ilvl w:val="0"/>
          <w:numId w:val="0"/>
        </w:numPr>
      </w:pPr>
    </w:p>
    <w:p w14:paraId="4ED2FD11">
      <w:pPr>
        <w:pStyle w:val="24"/>
        <w:numPr>
          <w:ilvl w:val="0"/>
          <w:numId w:val="0"/>
        </w:numPr>
      </w:pPr>
    </w:p>
    <w:p w14:paraId="53553478">
      <w:pPr>
        <w:pStyle w:val="24"/>
        <w:numPr>
          <w:ilvl w:val="0"/>
          <w:numId w:val="0"/>
        </w:numPr>
      </w:pPr>
    </w:p>
    <w:p w14:paraId="37D9E417">
      <w:pPr>
        <w:pStyle w:val="24"/>
        <w:numPr>
          <w:ilvl w:val="0"/>
          <w:numId w:val="0"/>
        </w:numPr>
      </w:pPr>
    </w:p>
    <w:p w14:paraId="2ABA95E5">
      <w:pPr>
        <w:rPr>
          <w:rFonts w:hint="default"/>
          <w:b/>
          <w:sz w:val="22"/>
          <w:lang w:val="en-US" w:eastAsia="zh-CN"/>
        </w:rPr>
      </w:pPr>
      <w:r>
        <w:rPr>
          <w:rFonts w:hint="default"/>
          <w:b/>
          <w:sz w:val="22"/>
          <w:lang w:val="en-US" w:eastAsia="zh-CN"/>
        </w:rPr>
        <w:br w:type="page"/>
      </w:r>
    </w:p>
    <w:p w14:paraId="62DAE81E">
      <w:pPr>
        <w:rPr>
          <w:rFonts w:hint="eastAsia"/>
          <w:b/>
          <w:sz w:val="22"/>
          <w:lang w:val="en-US" w:eastAsia="zh-CN"/>
        </w:rPr>
      </w:pPr>
      <w:r>
        <w:rPr>
          <w:rFonts w:hint="eastAsia"/>
          <w:b/>
          <w:sz w:val="22"/>
          <w:lang w:val="en-US" w:eastAsia="zh-CN"/>
        </w:rPr>
        <w:t>11、供应商认为需要提供的其他证明材料。</w:t>
      </w:r>
    </w:p>
    <w:p w14:paraId="67A9DDB3">
      <w:pPr>
        <w:rPr>
          <w:rFonts w:asciiTheme="minorEastAsia" w:hAnsiTheme="minorEastAsia"/>
          <w:b/>
          <w:color w:val="000000"/>
          <w:sz w:val="24"/>
        </w:rPr>
      </w:pPr>
    </w:p>
    <w:p w14:paraId="0ADC85FC">
      <w:pPr>
        <w:rPr>
          <w:rFonts w:asciiTheme="minorEastAsia" w:hAnsiTheme="minorEastAsia"/>
          <w:b/>
          <w:color w:val="000000"/>
          <w:sz w:val="24"/>
        </w:rPr>
      </w:pPr>
    </w:p>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宋体 (正文)">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2494"/>
    </w:sdtPr>
    <w:sdtContent>
      <w:sdt>
        <w:sdtPr>
          <w:id w:val="171357217"/>
        </w:sdtPr>
        <w:sdtContent>
          <w:p w14:paraId="42B51A56">
            <w:pPr>
              <w:pStyle w:val="21"/>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2DB3281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5CDA9">
    <w:pPr>
      <w:pStyle w:val="15"/>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0668">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CBD4A">
    <w:pPr>
      <w:pStyle w:val="2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5CABB"/>
    <w:multiLevelType w:val="singleLevel"/>
    <w:tmpl w:val="E955CABB"/>
    <w:lvl w:ilvl="0" w:tentative="0">
      <w:start w:val="5"/>
      <w:numFmt w:val="chineseCounting"/>
      <w:suff w:val="nothing"/>
      <w:lvlText w:val="%1、"/>
      <w:lvlJc w:val="left"/>
      <w:rPr>
        <w:rFonts w:hint="eastAsia"/>
      </w:rPr>
    </w:lvl>
  </w:abstractNum>
  <w:abstractNum w:abstractNumId="1">
    <w:nsid w:val="0000002A"/>
    <w:multiLevelType w:val="multilevel"/>
    <w:tmpl w:val="0000002A"/>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924CC6"/>
    <w:multiLevelType w:val="multilevel"/>
    <w:tmpl w:val="0D924CC6"/>
    <w:lvl w:ilvl="0" w:tentative="0">
      <w:start w:val="1"/>
      <w:numFmt w:val="japaneseCounting"/>
      <w:lvlText w:val="第%1章"/>
      <w:lvlJc w:val="left"/>
      <w:pPr>
        <w:ind w:left="1305" w:hanging="13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CF0507"/>
    <w:multiLevelType w:val="multilevel"/>
    <w:tmpl w:val="14CF0507"/>
    <w:lvl w:ilvl="0" w:tentative="0">
      <w:start w:val="1"/>
      <w:numFmt w:val="decimal"/>
      <w:lvlText w:val="%1."/>
      <w:lvlJc w:val="left"/>
      <w:pPr>
        <w:ind w:left="785" w:hanging="360"/>
      </w:pPr>
      <w:rPr>
        <w:rFonts w:hint="default"/>
        <w:color w:val="000000"/>
        <w:sz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F7B76A2"/>
    <w:multiLevelType w:val="multilevel"/>
    <w:tmpl w:val="1F7B76A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6B9467"/>
    <w:multiLevelType w:val="singleLevel"/>
    <w:tmpl w:val="2B6B9467"/>
    <w:lvl w:ilvl="0" w:tentative="0">
      <w:start w:val="5"/>
      <w:numFmt w:val="chineseCounting"/>
      <w:suff w:val="space"/>
      <w:lvlText w:val="第%1章"/>
      <w:lvlJc w:val="left"/>
      <w:rPr>
        <w:rFonts w:hint="eastAsia"/>
      </w:rPr>
    </w:lvl>
  </w:abstractNum>
  <w:abstractNum w:abstractNumId="6">
    <w:nsid w:val="2E77A76B"/>
    <w:multiLevelType w:val="singleLevel"/>
    <w:tmpl w:val="2E77A76B"/>
    <w:lvl w:ilvl="0" w:tentative="0">
      <w:start w:val="4"/>
      <w:numFmt w:val="chineseCounting"/>
      <w:suff w:val="space"/>
      <w:lvlText w:val="第%1章"/>
      <w:lvlJc w:val="left"/>
      <w:rPr>
        <w:rFonts w:hint="eastAsia"/>
      </w:rPr>
    </w:lvl>
  </w:abstractNum>
  <w:abstractNum w:abstractNumId="7">
    <w:nsid w:val="2F4A6BF4"/>
    <w:multiLevelType w:val="multilevel"/>
    <w:tmpl w:val="2F4A6BF4"/>
    <w:lvl w:ilvl="0" w:tentative="0">
      <w:start w:val="1"/>
      <w:numFmt w:val="decimal"/>
      <w:lvlText w:val="%1)"/>
      <w:lvlJc w:val="left"/>
      <w:pPr>
        <w:tabs>
          <w:tab w:val="left" w:pos="0"/>
        </w:tabs>
        <w:ind w:left="340" w:hanging="34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71FE685"/>
    <w:multiLevelType w:val="singleLevel"/>
    <w:tmpl w:val="471FE685"/>
    <w:lvl w:ilvl="0" w:tentative="0">
      <w:start w:val="6"/>
      <w:numFmt w:val="chineseCounting"/>
      <w:suff w:val="space"/>
      <w:lvlText w:val="第%1章"/>
      <w:lvlJc w:val="left"/>
      <w:rPr>
        <w:rFonts w:hint="eastAsia"/>
      </w:rPr>
    </w:lvl>
  </w:abstractNum>
  <w:abstractNum w:abstractNumId="9">
    <w:nsid w:val="763F107F"/>
    <w:multiLevelType w:val="multilevel"/>
    <w:tmpl w:val="763F107F"/>
    <w:lvl w:ilvl="0" w:tentative="0">
      <w:start w:val="1"/>
      <w:numFmt w:val="decimal"/>
      <w:lvlText w:val="（%1）"/>
      <w:lvlJc w:val="left"/>
      <w:pPr>
        <w:tabs>
          <w:tab w:val="left" w:pos="587"/>
        </w:tabs>
        <w:ind w:left="587" w:hanging="482"/>
      </w:pPr>
      <w:rPr>
        <w:rFonts w:hint="default" w:ascii="Arial" w:hAnsi="Arial" w:eastAsia="宋体" w:cs="Arial"/>
        <w:b w:val="0"/>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5"/>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NDNkZmU4N2I1N2FmNTE1YjI0ZjkxOTc2MmU0NTAifQ=="/>
  </w:docVars>
  <w:rsids>
    <w:rsidRoot w:val="00DB2C78"/>
    <w:rsid w:val="0000188C"/>
    <w:rsid w:val="0000267D"/>
    <w:rsid w:val="00003661"/>
    <w:rsid w:val="00006881"/>
    <w:rsid w:val="00007BEA"/>
    <w:rsid w:val="00011B65"/>
    <w:rsid w:val="00013CF8"/>
    <w:rsid w:val="00014AE3"/>
    <w:rsid w:val="00017543"/>
    <w:rsid w:val="000176E3"/>
    <w:rsid w:val="000201BB"/>
    <w:rsid w:val="00026973"/>
    <w:rsid w:val="00026A47"/>
    <w:rsid w:val="00027CF7"/>
    <w:rsid w:val="000316A1"/>
    <w:rsid w:val="00041A9E"/>
    <w:rsid w:val="00044424"/>
    <w:rsid w:val="00046C19"/>
    <w:rsid w:val="00047546"/>
    <w:rsid w:val="000501B1"/>
    <w:rsid w:val="0005185F"/>
    <w:rsid w:val="00060FAA"/>
    <w:rsid w:val="0006630F"/>
    <w:rsid w:val="000678B9"/>
    <w:rsid w:val="00076A14"/>
    <w:rsid w:val="000816EA"/>
    <w:rsid w:val="00083C16"/>
    <w:rsid w:val="0008527E"/>
    <w:rsid w:val="00086C88"/>
    <w:rsid w:val="00086F7F"/>
    <w:rsid w:val="00092384"/>
    <w:rsid w:val="00094D95"/>
    <w:rsid w:val="0009583D"/>
    <w:rsid w:val="000A3D55"/>
    <w:rsid w:val="000A5090"/>
    <w:rsid w:val="000A76B9"/>
    <w:rsid w:val="000B27E5"/>
    <w:rsid w:val="000B4444"/>
    <w:rsid w:val="000B5CCF"/>
    <w:rsid w:val="000C3D70"/>
    <w:rsid w:val="000C795B"/>
    <w:rsid w:val="000E188E"/>
    <w:rsid w:val="000E1ABB"/>
    <w:rsid w:val="000E21A9"/>
    <w:rsid w:val="000E22E4"/>
    <w:rsid w:val="000E4145"/>
    <w:rsid w:val="000E7259"/>
    <w:rsid w:val="000F0D58"/>
    <w:rsid w:val="000F137A"/>
    <w:rsid w:val="000F602A"/>
    <w:rsid w:val="000F6628"/>
    <w:rsid w:val="00105247"/>
    <w:rsid w:val="00116432"/>
    <w:rsid w:val="00120015"/>
    <w:rsid w:val="00123064"/>
    <w:rsid w:val="0012596A"/>
    <w:rsid w:val="0012599F"/>
    <w:rsid w:val="001262A9"/>
    <w:rsid w:val="00131494"/>
    <w:rsid w:val="00133B29"/>
    <w:rsid w:val="00133FF2"/>
    <w:rsid w:val="00141234"/>
    <w:rsid w:val="00144E3F"/>
    <w:rsid w:val="00145A21"/>
    <w:rsid w:val="001460BA"/>
    <w:rsid w:val="00146918"/>
    <w:rsid w:val="00147766"/>
    <w:rsid w:val="00153CDC"/>
    <w:rsid w:val="001574AC"/>
    <w:rsid w:val="001624F7"/>
    <w:rsid w:val="001629D6"/>
    <w:rsid w:val="001658FB"/>
    <w:rsid w:val="001761AA"/>
    <w:rsid w:val="00176FEF"/>
    <w:rsid w:val="00177CCA"/>
    <w:rsid w:val="0018187A"/>
    <w:rsid w:val="00184D6A"/>
    <w:rsid w:val="00190A0B"/>
    <w:rsid w:val="001929B8"/>
    <w:rsid w:val="00192B10"/>
    <w:rsid w:val="00193875"/>
    <w:rsid w:val="001957CD"/>
    <w:rsid w:val="001A146D"/>
    <w:rsid w:val="001A1999"/>
    <w:rsid w:val="001A46C3"/>
    <w:rsid w:val="001A5191"/>
    <w:rsid w:val="001A667E"/>
    <w:rsid w:val="001A69B5"/>
    <w:rsid w:val="001B2349"/>
    <w:rsid w:val="001C0DFD"/>
    <w:rsid w:val="001C1311"/>
    <w:rsid w:val="001C23EB"/>
    <w:rsid w:val="001C27DE"/>
    <w:rsid w:val="001C3B9F"/>
    <w:rsid w:val="001C57F8"/>
    <w:rsid w:val="001C7F5B"/>
    <w:rsid w:val="001D0C93"/>
    <w:rsid w:val="001D5A7B"/>
    <w:rsid w:val="001D7F8A"/>
    <w:rsid w:val="001E282A"/>
    <w:rsid w:val="001E2ABB"/>
    <w:rsid w:val="001F0175"/>
    <w:rsid w:val="001F1391"/>
    <w:rsid w:val="001F4CEE"/>
    <w:rsid w:val="001F6884"/>
    <w:rsid w:val="00210DBE"/>
    <w:rsid w:val="00211867"/>
    <w:rsid w:val="00213E7F"/>
    <w:rsid w:val="00213FED"/>
    <w:rsid w:val="002141BB"/>
    <w:rsid w:val="0021594F"/>
    <w:rsid w:val="00216144"/>
    <w:rsid w:val="002205C1"/>
    <w:rsid w:val="00220D58"/>
    <w:rsid w:val="00220D65"/>
    <w:rsid w:val="0022273C"/>
    <w:rsid w:val="00231542"/>
    <w:rsid w:val="00232C98"/>
    <w:rsid w:val="0023684F"/>
    <w:rsid w:val="00240A72"/>
    <w:rsid w:val="00242A26"/>
    <w:rsid w:val="00242C57"/>
    <w:rsid w:val="002467A1"/>
    <w:rsid w:val="00250686"/>
    <w:rsid w:val="00250C53"/>
    <w:rsid w:val="00260430"/>
    <w:rsid w:val="002633C3"/>
    <w:rsid w:val="00265B38"/>
    <w:rsid w:val="002663C4"/>
    <w:rsid w:val="002668DD"/>
    <w:rsid w:val="00266AA1"/>
    <w:rsid w:val="00272566"/>
    <w:rsid w:val="00274057"/>
    <w:rsid w:val="002754E8"/>
    <w:rsid w:val="00276169"/>
    <w:rsid w:val="0028120D"/>
    <w:rsid w:val="00282B17"/>
    <w:rsid w:val="002936D8"/>
    <w:rsid w:val="00294A10"/>
    <w:rsid w:val="002A053B"/>
    <w:rsid w:val="002A12DC"/>
    <w:rsid w:val="002A1A60"/>
    <w:rsid w:val="002A649F"/>
    <w:rsid w:val="002B06A3"/>
    <w:rsid w:val="002B0994"/>
    <w:rsid w:val="002B13BE"/>
    <w:rsid w:val="002B4B15"/>
    <w:rsid w:val="002B6299"/>
    <w:rsid w:val="002B790E"/>
    <w:rsid w:val="002B7D8E"/>
    <w:rsid w:val="002C1C58"/>
    <w:rsid w:val="002C6068"/>
    <w:rsid w:val="002D0C1D"/>
    <w:rsid w:val="002D0EC2"/>
    <w:rsid w:val="002D11E5"/>
    <w:rsid w:val="002D1E2F"/>
    <w:rsid w:val="002D65E0"/>
    <w:rsid w:val="002E17B7"/>
    <w:rsid w:val="002E1AC7"/>
    <w:rsid w:val="002E526D"/>
    <w:rsid w:val="002E689F"/>
    <w:rsid w:val="002F06FF"/>
    <w:rsid w:val="002F47BA"/>
    <w:rsid w:val="002F49B6"/>
    <w:rsid w:val="00301C95"/>
    <w:rsid w:val="00302F2E"/>
    <w:rsid w:val="00303075"/>
    <w:rsid w:val="0030672C"/>
    <w:rsid w:val="00311241"/>
    <w:rsid w:val="00311C84"/>
    <w:rsid w:val="003125FD"/>
    <w:rsid w:val="003128F5"/>
    <w:rsid w:val="003142A6"/>
    <w:rsid w:val="00314965"/>
    <w:rsid w:val="00316793"/>
    <w:rsid w:val="00317837"/>
    <w:rsid w:val="00317DF7"/>
    <w:rsid w:val="003215FB"/>
    <w:rsid w:val="00327842"/>
    <w:rsid w:val="0033334D"/>
    <w:rsid w:val="00333553"/>
    <w:rsid w:val="00334560"/>
    <w:rsid w:val="00337324"/>
    <w:rsid w:val="003448B3"/>
    <w:rsid w:val="00344C77"/>
    <w:rsid w:val="00346A46"/>
    <w:rsid w:val="003515B7"/>
    <w:rsid w:val="00353CA6"/>
    <w:rsid w:val="00355A1C"/>
    <w:rsid w:val="00356902"/>
    <w:rsid w:val="003602A9"/>
    <w:rsid w:val="00367AE5"/>
    <w:rsid w:val="00374061"/>
    <w:rsid w:val="0037665C"/>
    <w:rsid w:val="003852C4"/>
    <w:rsid w:val="00387356"/>
    <w:rsid w:val="00391578"/>
    <w:rsid w:val="0039201D"/>
    <w:rsid w:val="0039283D"/>
    <w:rsid w:val="0039358E"/>
    <w:rsid w:val="003948D3"/>
    <w:rsid w:val="00396046"/>
    <w:rsid w:val="003A49AB"/>
    <w:rsid w:val="003A5032"/>
    <w:rsid w:val="003B1198"/>
    <w:rsid w:val="003B1B17"/>
    <w:rsid w:val="003B1F6F"/>
    <w:rsid w:val="003B4275"/>
    <w:rsid w:val="003B6901"/>
    <w:rsid w:val="003C0E6C"/>
    <w:rsid w:val="003C1586"/>
    <w:rsid w:val="003C1FC0"/>
    <w:rsid w:val="003C46C6"/>
    <w:rsid w:val="003C731F"/>
    <w:rsid w:val="003D08E3"/>
    <w:rsid w:val="003D23D7"/>
    <w:rsid w:val="003D3BFB"/>
    <w:rsid w:val="003D411B"/>
    <w:rsid w:val="003D5AD7"/>
    <w:rsid w:val="003D66F5"/>
    <w:rsid w:val="003E05A7"/>
    <w:rsid w:val="003E1270"/>
    <w:rsid w:val="003E60CB"/>
    <w:rsid w:val="003E63F6"/>
    <w:rsid w:val="003F6822"/>
    <w:rsid w:val="003F7D05"/>
    <w:rsid w:val="0040083C"/>
    <w:rsid w:val="00400E26"/>
    <w:rsid w:val="0041010D"/>
    <w:rsid w:val="00411DE0"/>
    <w:rsid w:val="00417378"/>
    <w:rsid w:val="00417E6A"/>
    <w:rsid w:val="00425973"/>
    <w:rsid w:val="00426092"/>
    <w:rsid w:val="00431DFD"/>
    <w:rsid w:val="004366C6"/>
    <w:rsid w:val="00437DE7"/>
    <w:rsid w:val="00437E0B"/>
    <w:rsid w:val="00440BC9"/>
    <w:rsid w:val="00442544"/>
    <w:rsid w:val="004470A8"/>
    <w:rsid w:val="00450B6D"/>
    <w:rsid w:val="00450D3F"/>
    <w:rsid w:val="00450FF3"/>
    <w:rsid w:val="004548FA"/>
    <w:rsid w:val="00462B03"/>
    <w:rsid w:val="004638B2"/>
    <w:rsid w:val="00467B7C"/>
    <w:rsid w:val="004705E8"/>
    <w:rsid w:val="004718DC"/>
    <w:rsid w:val="00477B7F"/>
    <w:rsid w:val="00480667"/>
    <w:rsid w:val="00484343"/>
    <w:rsid w:val="0048467E"/>
    <w:rsid w:val="00484A6D"/>
    <w:rsid w:val="0049057A"/>
    <w:rsid w:val="00490C58"/>
    <w:rsid w:val="00491A46"/>
    <w:rsid w:val="00491AAD"/>
    <w:rsid w:val="004A0C1D"/>
    <w:rsid w:val="004A12E5"/>
    <w:rsid w:val="004A2113"/>
    <w:rsid w:val="004A29C6"/>
    <w:rsid w:val="004A41E4"/>
    <w:rsid w:val="004A65D5"/>
    <w:rsid w:val="004A6960"/>
    <w:rsid w:val="004A6C97"/>
    <w:rsid w:val="004B6737"/>
    <w:rsid w:val="004B7A2C"/>
    <w:rsid w:val="004C74A7"/>
    <w:rsid w:val="004D1AF7"/>
    <w:rsid w:val="004D3D76"/>
    <w:rsid w:val="004D7947"/>
    <w:rsid w:val="004E0E9E"/>
    <w:rsid w:val="004E11C8"/>
    <w:rsid w:val="004E2BA9"/>
    <w:rsid w:val="004F5EE7"/>
    <w:rsid w:val="004F76DC"/>
    <w:rsid w:val="00503EAE"/>
    <w:rsid w:val="00504349"/>
    <w:rsid w:val="00505211"/>
    <w:rsid w:val="00507203"/>
    <w:rsid w:val="0050731E"/>
    <w:rsid w:val="00507E5B"/>
    <w:rsid w:val="005143F9"/>
    <w:rsid w:val="00514C5B"/>
    <w:rsid w:val="005152F1"/>
    <w:rsid w:val="005169ED"/>
    <w:rsid w:val="00516AC0"/>
    <w:rsid w:val="00520117"/>
    <w:rsid w:val="0052164F"/>
    <w:rsid w:val="00522DAD"/>
    <w:rsid w:val="0052363C"/>
    <w:rsid w:val="00523D5C"/>
    <w:rsid w:val="00531595"/>
    <w:rsid w:val="005374FE"/>
    <w:rsid w:val="005405A3"/>
    <w:rsid w:val="00540C7E"/>
    <w:rsid w:val="005536EC"/>
    <w:rsid w:val="00555746"/>
    <w:rsid w:val="00557335"/>
    <w:rsid w:val="00557A09"/>
    <w:rsid w:val="00561D7E"/>
    <w:rsid w:val="005635F2"/>
    <w:rsid w:val="005649B6"/>
    <w:rsid w:val="00566DA3"/>
    <w:rsid w:val="005674A0"/>
    <w:rsid w:val="00571351"/>
    <w:rsid w:val="00572EB6"/>
    <w:rsid w:val="00580F45"/>
    <w:rsid w:val="00585929"/>
    <w:rsid w:val="00586ADA"/>
    <w:rsid w:val="00587220"/>
    <w:rsid w:val="00587644"/>
    <w:rsid w:val="005902FB"/>
    <w:rsid w:val="005925CB"/>
    <w:rsid w:val="00594018"/>
    <w:rsid w:val="0059648E"/>
    <w:rsid w:val="005A3A87"/>
    <w:rsid w:val="005B2C07"/>
    <w:rsid w:val="005B53C8"/>
    <w:rsid w:val="005B6BE3"/>
    <w:rsid w:val="005B77B4"/>
    <w:rsid w:val="005C08D9"/>
    <w:rsid w:val="005C64C8"/>
    <w:rsid w:val="005D01CE"/>
    <w:rsid w:val="005D1C2C"/>
    <w:rsid w:val="005D4309"/>
    <w:rsid w:val="005D459A"/>
    <w:rsid w:val="005E0C34"/>
    <w:rsid w:val="005E15A0"/>
    <w:rsid w:val="005E2F92"/>
    <w:rsid w:val="005E33B9"/>
    <w:rsid w:val="005E4632"/>
    <w:rsid w:val="005E75DF"/>
    <w:rsid w:val="005F0C11"/>
    <w:rsid w:val="005F10FC"/>
    <w:rsid w:val="005F19D2"/>
    <w:rsid w:val="005F1E3C"/>
    <w:rsid w:val="005F329F"/>
    <w:rsid w:val="005F4FD1"/>
    <w:rsid w:val="0061064F"/>
    <w:rsid w:val="00612786"/>
    <w:rsid w:val="006142D7"/>
    <w:rsid w:val="0062134D"/>
    <w:rsid w:val="00623347"/>
    <w:rsid w:val="006251DE"/>
    <w:rsid w:val="00625231"/>
    <w:rsid w:val="006258FD"/>
    <w:rsid w:val="006414E1"/>
    <w:rsid w:val="00642674"/>
    <w:rsid w:val="00647A6C"/>
    <w:rsid w:val="006502C9"/>
    <w:rsid w:val="00650CDA"/>
    <w:rsid w:val="00651A02"/>
    <w:rsid w:val="0065795B"/>
    <w:rsid w:val="00662720"/>
    <w:rsid w:val="00663F31"/>
    <w:rsid w:val="00671408"/>
    <w:rsid w:val="0067292D"/>
    <w:rsid w:val="00676468"/>
    <w:rsid w:val="00676FAE"/>
    <w:rsid w:val="006826DE"/>
    <w:rsid w:val="006871E3"/>
    <w:rsid w:val="00690938"/>
    <w:rsid w:val="00693A39"/>
    <w:rsid w:val="00697E75"/>
    <w:rsid w:val="006A05E2"/>
    <w:rsid w:val="006A252A"/>
    <w:rsid w:val="006A29E0"/>
    <w:rsid w:val="006A3AFD"/>
    <w:rsid w:val="006A4E87"/>
    <w:rsid w:val="006B00E7"/>
    <w:rsid w:val="006B380E"/>
    <w:rsid w:val="006B5290"/>
    <w:rsid w:val="006B77E5"/>
    <w:rsid w:val="006C1DE3"/>
    <w:rsid w:val="006C287D"/>
    <w:rsid w:val="006C2C39"/>
    <w:rsid w:val="006C5FEB"/>
    <w:rsid w:val="006D2520"/>
    <w:rsid w:val="006D3E93"/>
    <w:rsid w:val="006D7A7D"/>
    <w:rsid w:val="006E0853"/>
    <w:rsid w:val="006E0DA2"/>
    <w:rsid w:val="006E1BAC"/>
    <w:rsid w:val="006E1E4A"/>
    <w:rsid w:val="006F4BB7"/>
    <w:rsid w:val="006F53A2"/>
    <w:rsid w:val="00703E02"/>
    <w:rsid w:val="00704876"/>
    <w:rsid w:val="007074DD"/>
    <w:rsid w:val="00707BF9"/>
    <w:rsid w:val="00707C36"/>
    <w:rsid w:val="007107D6"/>
    <w:rsid w:val="00710928"/>
    <w:rsid w:val="007176BE"/>
    <w:rsid w:val="00721C8E"/>
    <w:rsid w:val="00721D47"/>
    <w:rsid w:val="007226BF"/>
    <w:rsid w:val="00723079"/>
    <w:rsid w:val="0072572C"/>
    <w:rsid w:val="00735CEE"/>
    <w:rsid w:val="007373F8"/>
    <w:rsid w:val="0073760A"/>
    <w:rsid w:val="00737638"/>
    <w:rsid w:val="00746C70"/>
    <w:rsid w:val="00753B11"/>
    <w:rsid w:val="0076043A"/>
    <w:rsid w:val="0076146F"/>
    <w:rsid w:val="00763C62"/>
    <w:rsid w:val="00764106"/>
    <w:rsid w:val="007649C1"/>
    <w:rsid w:val="00766D06"/>
    <w:rsid w:val="00772655"/>
    <w:rsid w:val="00773B0D"/>
    <w:rsid w:val="00774901"/>
    <w:rsid w:val="00774BE0"/>
    <w:rsid w:val="007814E4"/>
    <w:rsid w:val="00790170"/>
    <w:rsid w:val="00791D72"/>
    <w:rsid w:val="0079354D"/>
    <w:rsid w:val="00793962"/>
    <w:rsid w:val="0079497A"/>
    <w:rsid w:val="0079704E"/>
    <w:rsid w:val="007A174C"/>
    <w:rsid w:val="007A5473"/>
    <w:rsid w:val="007A5579"/>
    <w:rsid w:val="007B3ADC"/>
    <w:rsid w:val="007B59FF"/>
    <w:rsid w:val="007C59F1"/>
    <w:rsid w:val="007C6E06"/>
    <w:rsid w:val="007C7E89"/>
    <w:rsid w:val="007D0185"/>
    <w:rsid w:val="007D3DB0"/>
    <w:rsid w:val="007D54AB"/>
    <w:rsid w:val="007E08D0"/>
    <w:rsid w:val="007E0B3F"/>
    <w:rsid w:val="007E10FE"/>
    <w:rsid w:val="007E1D51"/>
    <w:rsid w:val="007E3730"/>
    <w:rsid w:val="007E4A1C"/>
    <w:rsid w:val="007E5820"/>
    <w:rsid w:val="007E5F20"/>
    <w:rsid w:val="007E736F"/>
    <w:rsid w:val="007F1B9B"/>
    <w:rsid w:val="007F307B"/>
    <w:rsid w:val="007F3105"/>
    <w:rsid w:val="007F3568"/>
    <w:rsid w:val="007F6D6D"/>
    <w:rsid w:val="008005BD"/>
    <w:rsid w:val="00800E29"/>
    <w:rsid w:val="00803C05"/>
    <w:rsid w:val="00803ECB"/>
    <w:rsid w:val="00810DEA"/>
    <w:rsid w:val="008168AD"/>
    <w:rsid w:val="00821100"/>
    <w:rsid w:val="008227DC"/>
    <w:rsid w:val="008235EB"/>
    <w:rsid w:val="00825697"/>
    <w:rsid w:val="0083136A"/>
    <w:rsid w:val="0083485F"/>
    <w:rsid w:val="00835289"/>
    <w:rsid w:val="00835F39"/>
    <w:rsid w:val="0083720A"/>
    <w:rsid w:val="008418C1"/>
    <w:rsid w:val="008450A1"/>
    <w:rsid w:val="0085013F"/>
    <w:rsid w:val="00851B6B"/>
    <w:rsid w:val="00853C5C"/>
    <w:rsid w:val="00855AEF"/>
    <w:rsid w:val="008570DC"/>
    <w:rsid w:val="00857D11"/>
    <w:rsid w:val="008744BC"/>
    <w:rsid w:val="00875CD8"/>
    <w:rsid w:val="008803AB"/>
    <w:rsid w:val="00885DDE"/>
    <w:rsid w:val="008931D6"/>
    <w:rsid w:val="00896061"/>
    <w:rsid w:val="00896F78"/>
    <w:rsid w:val="008A14BE"/>
    <w:rsid w:val="008A6D33"/>
    <w:rsid w:val="008A7125"/>
    <w:rsid w:val="008A7402"/>
    <w:rsid w:val="008A7557"/>
    <w:rsid w:val="008B2B1B"/>
    <w:rsid w:val="008B4A0F"/>
    <w:rsid w:val="008B5C71"/>
    <w:rsid w:val="008B7439"/>
    <w:rsid w:val="008C0736"/>
    <w:rsid w:val="008C6821"/>
    <w:rsid w:val="008C6982"/>
    <w:rsid w:val="008C71B9"/>
    <w:rsid w:val="008D129B"/>
    <w:rsid w:val="008D4087"/>
    <w:rsid w:val="008D7DAB"/>
    <w:rsid w:val="008E241D"/>
    <w:rsid w:val="008E3810"/>
    <w:rsid w:val="008E53F1"/>
    <w:rsid w:val="008F1410"/>
    <w:rsid w:val="008F24DC"/>
    <w:rsid w:val="008F28C7"/>
    <w:rsid w:val="008F2ACC"/>
    <w:rsid w:val="008F3B33"/>
    <w:rsid w:val="008F6142"/>
    <w:rsid w:val="008F6915"/>
    <w:rsid w:val="00900E9E"/>
    <w:rsid w:val="00901100"/>
    <w:rsid w:val="009168DA"/>
    <w:rsid w:val="009178F9"/>
    <w:rsid w:val="00917980"/>
    <w:rsid w:val="0092633D"/>
    <w:rsid w:val="009268EA"/>
    <w:rsid w:val="00926A5E"/>
    <w:rsid w:val="009319FA"/>
    <w:rsid w:val="009331D6"/>
    <w:rsid w:val="009368AE"/>
    <w:rsid w:val="00936A0A"/>
    <w:rsid w:val="009424C4"/>
    <w:rsid w:val="00946584"/>
    <w:rsid w:val="00946E84"/>
    <w:rsid w:val="009473B4"/>
    <w:rsid w:val="00951C1F"/>
    <w:rsid w:val="0096075D"/>
    <w:rsid w:val="00966DE4"/>
    <w:rsid w:val="0096781B"/>
    <w:rsid w:val="0097277F"/>
    <w:rsid w:val="00974FAE"/>
    <w:rsid w:val="00975422"/>
    <w:rsid w:val="00986141"/>
    <w:rsid w:val="009866DA"/>
    <w:rsid w:val="00990222"/>
    <w:rsid w:val="00990CE8"/>
    <w:rsid w:val="0099415E"/>
    <w:rsid w:val="00994B6F"/>
    <w:rsid w:val="009A0EB7"/>
    <w:rsid w:val="009A2741"/>
    <w:rsid w:val="009A30B1"/>
    <w:rsid w:val="009A37EB"/>
    <w:rsid w:val="009A5617"/>
    <w:rsid w:val="009A5B64"/>
    <w:rsid w:val="009B0965"/>
    <w:rsid w:val="009B1D0F"/>
    <w:rsid w:val="009B3925"/>
    <w:rsid w:val="009B3FB4"/>
    <w:rsid w:val="009B4974"/>
    <w:rsid w:val="009B7DAF"/>
    <w:rsid w:val="009C0029"/>
    <w:rsid w:val="009C2CDD"/>
    <w:rsid w:val="009C4C18"/>
    <w:rsid w:val="009C6DCB"/>
    <w:rsid w:val="009D18C2"/>
    <w:rsid w:val="009D1B03"/>
    <w:rsid w:val="009D47EB"/>
    <w:rsid w:val="009D5B46"/>
    <w:rsid w:val="009D6084"/>
    <w:rsid w:val="009E0594"/>
    <w:rsid w:val="009E06C1"/>
    <w:rsid w:val="009E40D7"/>
    <w:rsid w:val="009F5CB0"/>
    <w:rsid w:val="009F638B"/>
    <w:rsid w:val="00A00414"/>
    <w:rsid w:val="00A03948"/>
    <w:rsid w:val="00A05374"/>
    <w:rsid w:val="00A05723"/>
    <w:rsid w:val="00A0651D"/>
    <w:rsid w:val="00A13068"/>
    <w:rsid w:val="00A13C0F"/>
    <w:rsid w:val="00A14AB7"/>
    <w:rsid w:val="00A15264"/>
    <w:rsid w:val="00A2055C"/>
    <w:rsid w:val="00A30515"/>
    <w:rsid w:val="00A32948"/>
    <w:rsid w:val="00A35BC8"/>
    <w:rsid w:val="00A421A8"/>
    <w:rsid w:val="00A438AF"/>
    <w:rsid w:val="00A45C0B"/>
    <w:rsid w:val="00A50ADD"/>
    <w:rsid w:val="00A549AE"/>
    <w:rsid w:val="00A6782C"/>
    <w:rsid w:val="00A70D00"/>
    <w:rsid w:val="00A71309"/>
    <w:rsid w:val="00A732A6"/>
    <w:rsid w:val="00A7412B"/>
    <w:rsid w:val="00A755F5"/>
    <w:rsid w:val="00A83218"/>
    <w:rsid w:val="00A83269"/>
    <w:rsid w:val="00A859AA"/>
    <w:rsid w:val="00A86CD6"/>
    <w:rsid w:val="00A870EA"/>
    <w:rsid w:val="00AA60D0"/>
    <w:rsid w:val="00AC2DF3"/>
    <w:rsid w:val="00AC315A"/>
    <w:rsid w:val="00AC490E"/>
    <w:rsid w:val="00AC65B4"/>
    <w:rsid w:val="00AD236D"/>
    <w:rsid w:val="00AD7221"/>
    <w:rsid w:val="00AE171C"/>
    <w:rsid w:val="00AE2DF4"/>
    <w:rsid w:val="00AE6503"/>
    <w:rsid w:val="00AF08CD"/>
    <w:rsid w:val="00AF37A2"/>
    <w:rsid w:val="00AF5CB4"/>
    <w:rsid w:val="00AF683B"/>
    <w:rsid w:val="00B0202E"/>
    <w:rsid w:val="00B022AB"/>
    <w:rsid w:val="00B05D90"/>
    <w:rsid w:val="00B0603F"/>
    <w:rsid w:val="00B0699E"/>
    <w:rsid w:val="00B142D5"/>
    <w:rsid w:val="00B151B7"/>
    <w:rsid w:val="00B17397"/>
    <w:rsid w:val="00B24266"/>
    <w:rsid w:val="00B251B7"/>
    <w:rsid w:val="00B30CEF"/>
    <w:rsid w:val="00B31E63"/>
    <w:rsid w:val="00B500CA"/>
    <w:rsid w:val="00B54217"/>
    <w:rsid w:val="00B5558C"/>
    <w:rsid w:val="00B62044"/>
    <w:rsid w:val="00B6331D"/>
    <w:rsid w:val="00B64766"/>
    <w:rsid w:val="00B7128C"/>
    <w:rsid w:val="00B72CEE"/>
    <w:rsid w:val="00B76AED"/>
    <w:rsid w:val="00B8164B"/>
    <w:rsid w:val="00B8295B"/>
    <w:rsid w:val="00B867D4"/>
    <w:rsid w:val="00B92514"/>
    <w:rsid w:val="00BA14AA"/>
    <w:rsid w:val="00BA33D8"/>
    <w:rsid w:val="00BA47C6"/>
    <w:rsid w:val="00BB02DD"/>
    <w:rsid w:val="00BB26E3"/>
    <w:rsid w:val="00BC633C"/>
    <w:rsid w:val="00BD067F"/>
    <w:rsid w:val="00BD0C43"/>
    <w:rsid w:val="00BD297D"/>
    <w:rsid w:val="00BD63EC"/>
    <w:rsid w:val="00BD76C6"/>
    <w:rsid w:val="00BE22F5"/>
    <w:rsid w:val="00BE63D2"/>
    <w:rsid w:val="00BF04E6"/>
    <w:rsid w:val="00BF0BE4"/>
    <w:rsid w:val="00BF1EBF"/>
    <w:rsid w:val="00BF2715"/>
    <w:rsid w:val="00BF6039"/>
    <w:rsid w:val="00C04259"/>
    <w:rsid w:val="00C04DA8"/>
    <w:rsid w:val="00C05CBA"/>
    <w:rsid w:val="00C07D1E"/>
    <w:rsid w:val="00C07F05"/>
    <w:rsid w:val="00C105A3"/>
    <w:rsid w:val="00C10BE1"/>
    <w:rsid w:val="00C11A3E"/>
    <w:rsid w:val="00C14A3A"/>
    <w:rsid w:val="00C16208"/>
    <w:rsid w:val="00C174E3"/>
    <w:rsid w:val="00C20CB2"/>
    <w:rsid w:val="00C229F6"/>
    <w:rsid w:val="00C23958"/>
    <w:rsid w:val="00C26F87"/>
    <w:rsid w:val="00C379FA"/>
    <w:rsid w:val="00C40754"/>
    <w:rsid w:val="00C42F56"/>
    <w:rsid w:val="00C4370C"/>
    <w:rsid w:val="00C46B26"/>
    <w:rsid w:val="00C619F0"/>
    <w:rsid w:val="00C646E5"/>
    <w:rsid w:val="00C651CF"/>
    <w:rsid w:val="00C657C0"/>
    <w:rsid w:val="00C65B20"/>
    <w:rsid w:val="00C75D00"/>
    <w:rsid w:val="00C82887"/>
    <w:rsid w:val="00C840F6"/>
    <w:rsid w:val="00C855AC"/>
    <w:rsid w:val="00C8598E"/>
    <w:rsid w:val="00C860F8"/>
    <w:rsid w:val="00C91264"/>
    <w:rsid w:val="00C913AF"/>
    <w:rsid w:val="00C91DBE"/>
    <w:rsid w:val="00C9234F"/>
    <w:rsid w:val="00C93A51"/>
    <w:rsid w:val="00C94851"/>
    <w:rsid w:val="00C95612"/>
    <w:rsid w:val="00C95F24"/>
    <w:rsid w:val="00C96C8B"/>
    <w:rsid w:val="00C96FB2"/>
    <w:rsid w:val="00C97850"/>
    <w:rsid w:val="00CA2773"/>
    <w:rsid w:val="00CB77B1"/>
    <w:rsid w:val="00CC0B8F"/>
    <w:rsid w:val="00CC26A1"/>
    <w:rsid w:val="00CC3EF2"/>
    <w:rsid w:val="00CC400F"/>
    <w:rsid w:val="00CC6BD2"/>
    <w:rsid w:val="00CD102D"/>
    <w:rsid w:val="00CD1E37"/>
    <w:rsid w:val="00CD26EA"/>
    <w:rsid w:val="00CD40EC"/>
    <w:rsid w:val="00CE18FD"/>
    <w:rsid w:val="00CE3781"/>
    <w:rsid w:val="00CF03E7"/>
    <w:rsid w:val="00CF2227"/>
    <w:rsid w:val="00CF4371"/>
    <w:rsid w:val="00CF4959"/>
    <w:rsid w:val="00CF50A6"/>
    <w:rsid w:val="00D1176D"/>
    <w:rsid w:val="00D12EB9"/>
    <w:rsid w:val="00D168B0"/>
    <w:rsid w:val="00D17FF1"/>
    <w:rsid w:val="00D26129"/>
    <w:rsid w:val="00D26D64"/>
    <w:rsid w:val="00D41B2B"/>
    <w:rsid w:val="00D41D34"/>
    <w:rsid w:val="00D45B09"/>
    <w:rsid w:val="00D5162C"/>
    <w:rsid w:val="00D54154"/>
    <w:rsid w:val="00D5438D"/>
    <w:rsid w:val="00D573AA"/>
    <w:rsid w:val="00D578FB"/>
    <w:rsid w:val="00D57E37"/>
    <w:rsid w:val="00D656E8"/>
    <w:rsid w:val="00D65F4A"/>
    <w:rsid w:val="00D73DC3"/>
    <w:rsid w:val="00D74E5F"/>
    <w:rsid w:val="00D8106F"/>
    <w:rsid w:val="00D8195C"/>
    <w:rsid w:val="00D8344A"/>
    <w:rsid w:val="00D873EA"/>
    <w:rsid w:val="00D87855"/>
    <w:rsid w:val="00D955A4"/>
    <w:rsid w:val="00DA0F1A"/>
    <w:rsid w:val="00DA23D4"/>
    <w:rsid w:val="00DA5945"/>
    <w:rsid w:val="00DB222A"/>
    <w:rsid w:val="00DB2C78"/>
    <w:rsid w:val="00DB3BFE"/>
    <w:rsid w:val="00DB531E"/>
    <w:rsid w:val="00DD1778"/>
    <w:rsid w:val="00DD206A"/>
    <w:rsid w:val="00DD3B07"/>
    <w:rsid w:val="00DD3F35"/>
    <w:rsid w:val="00DD4C41"/>
    <w:rsid w:val="00DD5DD0"/>
    <w:rsid w:val="00DE2A96"/>
    <w:rsid w:val="00DE41AC"/>
    <w:rsid w:val="00DE4E1F"/>
    <w:rsid w:val="00DE70E2"/>
    <w:rsid w:val="00DE7880"/>
    <w:rsid w:val="00DF0985"/>
    <w:rsid w:val="00DF13E3"/>
    <w:rsid w:val="00DF2491"/>
    <w:rsid w:val="00DF5AD5"/>
    <w:rsid w:val="00DF621A"/>
    <w:rsid w:val="00E0172B"/>
    <w:rsid w:val="00E04D33"/>
    <w:rsid w:val="00E04DD7"/>
    <w:rsid w:val="00E06B03"/>
    <w:rsid w:val="00E10EFC"/>
    <w:rsid w:val="00E125D3"/>
    <w:rsid w:val="00E13E7C"/>
    <w:rsid w:val="00E160F6"/>
    <w:rsid w:val="00E3278D"/>
    <w:rsid w:val="00E34694"/>
    <w:rsid w:val="00E350AF"/>
    <w:rsid w:val="00E37DEF"/>
    <w:rsid w:val="00E40226"/>
    <w:rsid w:val="00E43CB6"/>
    <w:rsid w:val="00E44C68"/>
    <w:rsid w:val="00E46889"/>
    <w:rsid w:val="00E472CA"/>
    <w:rsid w:val="00E51CD3"/>
    <w:rsid w:val="00E5609F"/>
    <w:rsid w:val="00E60A5C"/>
    <w:rsid w:val="00E62B31"/>
    <w:rsid w:val="00E63059"/>
    <w:rsid w:val="00E6305A"/>
    <w:rsid w:val="00E730B8"/>
    <w:rsid w:val="00E75912"/>
    <w:rsid w:val="00E773B3"/>
    <w:rsid w:val="00E80C52"/>
    <w:rsid w:val="00E81FEC"/>
    <w:rsid w:val="00E849EA"/>
    <w:rsid w:val="00E8695D"/>
    <w:rsid w:val="00E90627"/>
    <w:rsid w:val="00E96506"/>
    <w:rsid w:val="00EA042E"/>
    <w:rsid w:val="00EA06EC"/>
    <w:rsid w:val="00EA12FA"/>
    <w:rsid w:val="00EA3486"/>
    <w:rsid w:val="00EA776B"/>
    <w:rsid w:val="00EB37CE"/>
    <w:rsid w:val="00EB4F44"/>
    <w:rsid w:val="00EB5891"/>
    <w:rsid w:val="00EB5EF1"/>
    <w:rsid w:val="00EB6B4B"/>
    <w:rsid w:val="00EC2FF1"/>
    <w:rsid w:val="00ED3861"/>
    <w:rsid w:val="00ED441F"/>
    <w:rsid w:val="00ED696B"/>
    <w:rsid w:val="00ED723E"/>
    <w:rsid w:val="00EE1253"/>
    <w:rsid w:val="00EE1823"/>
    <w:rsid w:val="00EE1B3F"/>
    <w:rsid w:val="00EF0364"/>
    <w:rsid w:val="00EF1998"/>
    <w:rsid w:val="00EF1A86"/>
    <w:rsid w:val="00EF292B"/>
    <w:rsid w:val="00EF2AF3"/>
    <w:rsid w:val="00EF2E69"/>
    <w:rsid w:val="00F01C12"/>
    <w:rsid w:val="00F055F2"/>
    <w:rsid w:val="00F074A6"/>
    <w:rsid w:val="00F11328"/>
    <w:rsid w:val="00F11D12"/>
    <w:rsid w:val="00F13EBA"/>
    <w:rsid w:val="00F1415B"/>
    <w:rsid w:val="00F15DFF"/>
    <w:rsid w:val="00F16483"/>
    <w:rsid w:val="00F16F8B"/>
    <w:rsid w:val="00F21109"/>
    <w:rsid w:val="00F31B14"/>
    <w:rsid w:val="00F32935"/>
    <w:rsid w:val="00F329F6"/>
    <w:rsid w:val="00F40F9A"/>
    <w:rsid w:val="00F4223E"/>
    <w:rsid w:val="00F4357F"/>
    <w:rsid w:val="00F43FD9"/>
    <w:rsid w:val="00F4400B"/>
    <w:rsid w:val="00F500B1"/>
    <w:rsid w:val="00F509F2"/>
    <w:rsid w:val="00F5156F"/>
    <w:rsid w:val="00F515B7"/>
    <w:rsid w:val="00F62CFF"/>
    <w:rsid w:val="00F630BC"/>
    <w:rsid w:val="00F63CA7"/>
    <w:rsid w:val="00F64E3C"/>
    <w:rsid w:val="00F65580"/>
    <w:rsid w:val="00F655FF"/>
    <w:rsid w:val="00F65F4F"/>
    <w:rsid w:val="00F71834"/>
    <w:rsid w:val="00F7280D"/>
    <w:rsid w:val="00F746E5"/>
    <w:rsid w:val="00F7653B"/>
    <w:rsid w:val="00F80643"/>
    <w:rsid w:val="00F82FB7"/>
    <w:rsid w:val="00F843B2"/>
    <w:rsid w:val="00F90033"/>
    <w:rsid w:val="00F92B41"/>
    <w:rsid w:val="00F95D83"/>
    <w:rsid w:val="00FA03C3"/>
    <w:rsid w:val="00FA14AB"/>
    <w:rsid w:val="00FB1E0F"/>
    <w:rsid w:val="00FB310C"/>
    <w:rsid w:val="00FB47A3"/>
    <w:rsid w:val="00FB5CB9"/>
    <w:rsid w:val="00FC0D66"/>
    <w:rsid w:val="00FC1E90"/>
    <w:rsid w:val="00FC436C"/>
    <w:rsid w:val="00FD12F9"/>
    <w:rsid w:val="00FD3D57"/>
    <w:rsid w:val="00FD466B"/>
    <w:rsid w:val="00FD54DB"/>
    <w:rsid w:val="00FD56F7"/>
    <w:rsid w:val="00FE2A5D"/>
    <w:rsid w:val="00FE46F8"/>
    <w:rsid w:val="00FE5496"/>
    <w:rsid w:val="00FF4504"/>
    <w:rsid w:val="00FF6CD7"/>
    <w:rsid w:val="01287ECD"/>
    <w:rsid w:val="014B308F"/>
    <w:rsid w:val="016C2F3C"/>
    <w:rsid w:val="020C3668"/>
    <w:rsid w:val="02250EFC"/>
    <w:rsid w:val="02787A46"/>
    <w:rsid w:val="02FC31D1"/>
    <w:rsid w:val="03053FAB"/>
    <w:rsid w:val="03810D5A"/>
    <w:rsid w:val="03CC656D"/>
    <w:rsid w:val="044A1CD3"/>
    <w:rsid w:val="047F6411"/>
    <w:rsid w:val="055636A1"/>
    <w:rsid w:val="060A47A8"/>
    <w:rsid w:val="0665076A"/>
    <w:rsid w:val="06B05D82"/>
    <w:rsid w:val="06B275D4"/>
    <w:rsid w:val="06D742F5"/>
    <w:rsid w:val="08550BE8"/>
    <w:rsid w:val="085C6BC2"/>
    <w:rsid w:val="086C6AA6"/>
    <w:rsid w:val="08B86056"/>
    <w:rsid w:val="09FD5367"/>
    <w:rsid w:val="0A794667"/>
    <w:rsid w:val="0B91270A"/>
    <w:rsid w:val="0C0C68EF"/>
    <w:rsid w:val="0CA44AAF"/>
    <w:rsid w:val="0CF8481A"/>
    <w:rsid w:val="0D387C9B"/>
    <w:rsid w:val="0D7C5AB2"/>
    <w:rsid w:val="0DFD07CC"/>
    <w:rsid w:val="0E03312C"/>
    <w:rsid w:val="0E070BB1"/>
    <w:rsid w:val="0E416E8D"/>
    <w:rsid w:val="0E496EE6"/>
    <w:rsid w:val="0E7B2823"/>
    <w:rsid w:val="0E98739D"/>
    <w:rsid w:val="0EDB635E"/>
    <w:rsid w:val="0F1B799C"/>
    <w:rsid w:val="0FD3668F"/>
    <w:rsid w:val="100F506E"/>
    <w:rsid w:val="101C7E7E"/>
    <w:rsid w:val="102239F2"/>
    <w:rsid w:val="106645B9"/>
    <w:rsid w:val="11273835"/>
    <w:rsid w:val="120D7991"/>
    <w:rsid w:val="122E2177"/>
    <w:rsid w:val="125F7049"/>
    <w:rsid w:val="12726ED9"/>
    <w:rsid w:val="127405EC"/>
    <w:rsid w:val="12D857BC"/>
    <w:rsid w:val="134F3811"/>
    <w:rsid w:val="14082BE5"/>
    <w:rsid w:val="14D64C58"/>
    <w:rsid w:val="15432FF0"/>
    <w:rsid w:val="157D6A6D"/>
    <w:rsid w:val="16231F27"/>
    <w:rsid w:val="16A76901"/>
    <w:rsid w:val="16EE3B58"/>
    <w:rsid w:val="17076CA9"/>
    <w:rsid w:val="17C724D0"/>
    <w:rsid w:val="17D05A70"/>
    <w:rsid w:val="18583707"/>
    <w:rsid w:val="18A23BE0"/>
    <w:rsid w:val="191B7132"/>
    <w:rsid w:val="199C38C7"/>
    <w:rsid w:val="1A0F0C21"/>
    <w:rsid w:val="1ACC66E4"/>
    <w:rsid w:val="1AEB1208"/>
    <w:rsid w:val="1AF215D6"/>
    <w:rsid w:val="1B3C4A90"/>
    <w:rsid w:val="1B407591"/>
    <w:rsid w:val="1B74131E"/>
    <w:rsid w:val="1BAB259B"/>
    <w:rsid w:val="1BD05799"/>
    <w:rsid w:val="1BEF010F"/>
    <w:rsid w:val="1C1C4E6A"/>
    <w:rsid w:val="1C4E0044"/>
    <w:rsid w:val="1D02176B"/>
    <w:rsid w:val="1D0B577E"/>
    <w:rsid w:val="1D1C22D8"/>
    <w:rsid w:val="1D2D1432"/>
    <w:rsid w:val="1D633899"/>
    <w:rsid w:val="1E805C34"/>
    <w:rsid w:val="1EE71C56"/>
    <w:rsid w:val="210668C5"/>
    <w:rsid w:val="2180624F"/>
    <w:rsid w:val="21CB54CD"/>
    <w:rsid w:val="22A31EF1"/>
    <w:rsid w:val="22E62E63"/>
    <w:rsid w:val="234E595C"/>
    <w:rsid w:val="236B022A"/>
    <w:rsid w:val="23B02B6D"/>
    <w:rsid w:val="24CB2A04"/>
    <w:rsid w:val="251E15E9"/>
    <w:rsid w:val="255C0BE7"/>
    <w:rsid w:val="25D110CA"/>
    <w:rsid w:val="261070A5"/>
    <w:rsid w:val="270E3755"/>
    <w:rsid w:val="272D6CD8"/>
    <w:rsid w:val="286C4012"/>
    <w:rsid w:val="28C9603D"/>
    <w:rsid w:val="28CA40A0"/>
    <w:rsid w:val="28F23C50"/>
    <w:rsid w:val="291050EE"/>
    <w:rsid w:val="296070C1"/>
    <w:rsid w:val="29B41E53"/>
    <w:rsid w:val="2AEA1E25"/>
    <w:rsid w:val="2B463EF4"/>
    <w:rsid w:val="2BA05F01"/>
    <w:rsid w:val="2CF14AAA"/>
    <w:rsid w:val="2D1F0EC1"/>
    <w:rsid w:val="2DAB2949"/>
    <w:rsid w:val="2E955A9D"/>
    <w:rsid w:val="2EC45ED2"/>
    <w:rsid w:val="2FB92659"/>
    <w:rsid w:val="2FEB381E"/>
    <w:rsid w:val="302F344D"/>
    <w:rsid w:val="30E553A4"/>
    <w:rsid w:val="30F73DC1"/>
    <w:rsid w:val="31164EE4"/>
    <w:rsid w:val="321C3976"/>
    <w:rsid w:val="32205224"/>
    <w:rsid w:val="327B48BC"/>
    <w:rsid w:val="32D51EFE"/>
    <w:rsid w:val="33C54D59"/>
    <w:rsid w:val="33F22ACC"/>
    <w:rsid w:val="341D1E88"/>
    <w:rsid w:val="3508057A"/>
    <w:rsid w:val="35325B6D"/>
    <w:rsid w:val="35CB37E1"/>
    <w:rsid w:val="35F23AD2"/>
    <w:rsid w:val="37067454"/>
    <w:rsid w:val="37335959"/>
    <w:rsid w:val="38BE7847"/>
    <w:rsid w:val="39355133"/>
    <w:rsid w:val="39650DD8"/>
    <w:rsid w:val="397758F1"/>
    <w:rsid w:val="39A75CCC"/>
    <w:rsid w:val="39FF5771"/>
    <w:rsid w:val="3AA7192A"/>
    <w:rsid w:val="3AF04CFB"/>
    <w:rsid w:val="3B21725E"/>
    <w:rsid w:val="3B5A5844"/>
    <w:rsid w:val="3B7E44F9"/>
    <w:rsid w:val="3B7F6BF4"/>
    <w:rsid w:val="3B8764B5"/>
    <w:rsid w:val="3BDA5FE2"/>
    <w:rsid w:val="3D876102"/>
    <w:rsid w:val="3DFA2BBE"/>
    <w:rsid w:val="3E8D1D9A"/>
    <w:rsid w:val="3F607CD9"/>
    <w:rsid w:val="3F696B46"/>
    <w:rsid w:val="3FA0003D"/>
    <w:rsid w:val="3FA32539"/>
    <w:rsid w:val="3FD8284D"/>
    <w:rsid w:val="40B11399"/>
    <w:rsid w:val="40D64854"/>
    <w:rsid w:val="40F77D3F"/>
    <w:rsid w:val="41C76309"/>
    <w:rsid w:val="41DF489C"/>
    <w:rsid w:val="425A54D1"/>
    <w:rsid w:val="441D16AC"/>
    <w:rsid w:val="445104BA"/>
    <w:rsid w:val="45F973BF"/>
    <w:rsid w:val="45FE72BB"/>
    <w:rsid w:val="45FF7A66"/>
    <w:rsid w:val="46054AED"/>
    <w:rsid w:val="47150EAC"/>
    <w:rsid w:val="47591C13"/>
    <w:rsid w:val="47AC1C02"/>
    <w:rsid w:val="48D5314E"/>
    <w:rsid w:val="48E1714C"/>
    <w:rsid w:val="48ED211E"/>
    <w:rsid w:val="490B5F77"/>
    <w:rsid w:val="4938755D"/>
    <w:rsid w:val="495A28A0"/>
    <w:rsid w:val="495C6E11"/>
    <w:rsid w:val="498A6BDA"/>
    <w:rsid w:val="49C425C9"/>
    <w:rsid w:val="4A8F234C"/>
    <w:rsid w:val="4AEC7439"/>
    <w:rsid w:val="4B47593A"/>
    <w:rsid w:val="4CD11285"/>
    <w:rsid w:val="4D035851"/>
    <w:rsid w:val="4D410CA2"/>
    <w:rsid w:val="4D6441CF"/>
    <w:rsid w:val="4D8D060F"/>
    <w:rsid w:val="4F2F0A6D"/>
    <w:rsid w:val="4F440FC4"/>
    <w:rsid w:val="50C04E46"/>
    <w:rsid w:val="514F460F"/>
    <w:rsid w:val="51513783"/>
    <w:rsid w:val="518B71CB"/>
    <w:rsid w:val="51F36403"/>
    <w:rsid w:val="524C7ACA"/>
    <w:rsid w:val="537A0B79"/>
    <w:rsid w:val="53A64CDA"/>
    <w:rsid w:val="53CC3390"/>
    <w:rsid w:val="548D4D3E"/>
    <w:rsid w:val="5492704A"/>
    <w:rsid w:val="54B81691"/>
    <w:rsid w:val="558B4A7C"/>
    <w:rsid w:val="56725CDF"/>
    <w:rsid w:val="56B20ABD"/>
    <w:rsid w:val="56CA779C"/>
    <w:rsid w:val="56F95ED2"/>
    <w:rsid w:val="57266709"/>
    <w:rsid w:val="576D3A76"/>
    <w:rsid w:val="577C7118"/>
    <w:rsid w:val="579D4B56"/>
    <w:rsid w:val="57A3527B"/>
    <w:rsid w:val="58D16E92"/>
    <w:rsid w:val="58FB0E8F"/>
    <w:rsid w:val="591C4EBD"/>
    <w:rsid w:val="597D4C6F"/>
    <w:rsid w:val="59F029CC"/>
    <w:rsid w:val="5AA1078A"/>
    <w:rsid w:val="5B2335F4"/>
    <w:rsid w:val="5B8C73EB"/>
    <w:rsid w:val="5B913063"/>
    <w:rsid w:val="5BC86507"/>
    <w:rsid w:val="5C440AC4"/>
    <w:rsid w:val="5C755E07"/>
    <w:rsid w:val="5CD55496"/>
    <w:rsid w:val="5D942FB9"/>
    <w:rsid w:val="5E380208"/>
    <w:rsid w:val="5E3C5072"/>
    <w:rsid w:val="5EEE57C7"/>
    <w:rsid w:val="5F221E14"/>
    <w:rsid w:val="601E4469"/>
    <w:rsid w:val="608C1D25"/>
    <w:rsid w:val="610E05ED"/>
    <w:rsid w:val="615F3E12"/>
    <w:rsid w:val="616A7644"/>
    <w:rsid w:val="61B97CCA"/>
    <w:rsid w:val="623C4F9B"/>
    <w:rsid w:val="62E077C0"/>
    <w:rsid w:val="630A561C"/>
    <w:rsid w:val="63175F68"/>
    <w:rsid w:val="631B17FB"/>
    <w:rsid w:val="63A220A6"/>
    <w:rsid w:val="63BC37DB"/>
    <w:rsid w:val="63FE73EE"/>
    <w:rsid w:val="64031037"/>
    <w:rsid w:val="64383A1D"/>
    <w:rsid w:val="6457430E"/>
    <w:rsid w:val="64746C6E"/>
    <w:rsid w:val="648D5F82"/>
    <w:rsid w:val="65384140"/>
    <w:rsid w:val="65540E61"/>
    <w:rsid w:val="66122291"/>
    <w:rsid w:val="66430FEE"/>
    <w:rsid w:val="666B4AA6"/>
    <w:rsid w:val="667E529A"/>
    <w:rsid w:val="66954D96"/>
    <w:rsid w:val="66A01E2A"/>
    <w:rsid w:val="6707165A"/>
    <w:rsid w:val="676200CB"/>
    <w:rsid w:val="67781F76"/>
    <w:rsid w:val="67FE3F03"/>
    <w:rsid w:val="69330081"/>
    <w:rsid w:val="69B81479"/>
    <w:rsid w:val="69C57433"/>
    <w:rsid w:val="69CC4E56"/>
    <w:rsid w:val="6A7A6D6E"/>
    <w:rsid w:val="6A877127"/>
    <w:rsid w:val="6AA8778B"/>
    <w:rsid w:val="6AE40DC4"/>
    <w:rsid w:val="6C403951"/>
    <w:rsid w:val="6C8639E2"/>
    <w:rsid w:val="6D737255"/>
    <w:rsid w:val="6DAE4A0B"/>
    <w:rsid w:val="6DD977C8"/>
    <w:rsid w:val="6E3A1DCA"/>
    <w:rsid w:val="6EE45602"/>
    <w:rsid w:val="6EF87DE5"/>
    <w:rsid w:val="6F75090E"/>
    <w:rsid w:val="706B71F0"/>
    <w:rsid w:val="712F47EA"/>
    <w:rsid w:val="714754F4"/>
    <w:rsid w:val="71560842"/>
    <w:rsid w:val="71A46AA6"/>
    <w:rsid w:val="72AC6E77"/>
    <w:rsid w:val="72B903E5"/>
    <w:rsid w:val="72B91A24"/>
    <w:rsid w:val="72F131AD"/>
    <w:rsid w:val="7385679D"/>
    <w:rsid w:val="74F104CB"/>
    <w:rsid w:val="75BB01E2"/>
    <w:rsid w:val="76371655"/>
    <w:rsid w:val="76B31878"/>
    <w:rsid w:val="76B72AB3"/>
    <w:rsid w:val="76C77F3A"/>
    <w:rsid w:val="78F148D9"/>
    <w:rsid w:val="78F536B2"/>
    <w:rsid w:val="79205699"/>
    <w:rsid w:val="79616C73"/>
    <w:rsid w:val="79742A0F"/>
    <w:rsid w:val="798464EA"/>
    <w:rsid w:val="7A21134D"/>
    <w:rsid w:val="7ADB5FE6"/>
    <w:rsid w:val="7B0827B4"/>
    <w:rsid w:val="7B9B2DB7"/>
    <w:rsid w:val="7BB04844"/>
    <w:rsid w:val="7C0C2403"/>
    <w:rsid w:val="7C107310"/>
    <w:rsid w:val="7C4D5F8D"/>
    <w:rsid w:val="7D7E2564"/>
    <w:rsid w:val="7DB36F46"/>
    <w:rsid w:val="7E331057"/>
    <w:rsid w:val="7E3F7C92"/>
    <w:rsid w:val="7EA81009"/>
    <w:rsid w:val="7F20639F"/>
    <w:rsid w:val="7F800765"/>
    <w:rsid w:val="7F933B62"/>
    <w:rsid w:val="7F9D4E73"/>
    <w:rsid w:val="7FC40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38"/>
    <w:qFormat/>
    <w:uiPriority w:val="0"/>
    <w:pPr>
      <w:keepNext/>
      <w:keepLines/>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40"/>
    <w:qFormat/>
    <w:uiPriority w:val="0"/>
    <w:pPr>
      <w:keepNext/>
      <w:keepLines/>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7">
    <w:name w:val="heading 5"/>
    <w:basedOn w:val="1"/>
    <w:next w:val="1"/>
    <w:link w:val="41"/>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8">
    <w:name w:val="heading 6"/>
    <w:basedOn w:val="1"/>
    <w:next w:val="1"/>
    <w:link w:val="42"/>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9">
    <w:name w:val="heading 7"/>
    <w:basedOn w:val="1"/>
    <w:next w:val="1"/>
    <w:link w:val="43"/>
    <w:qFormat/>
    <w:uiPriority w:val="0"/>
    <w:pPr>
      <w:keepNext/>
      <w:keepLine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0">
    <w:name w:val="heading 8"/>
    <w:basedOn w:val="1"/>
    <w:next w:val="1"/>
    <w:link w:val="44"/>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1">
    <w:name w:val="heading 9"/>
    <w:basedOn w:val="1"/>
    <w:next w:val="1"/>
    <w:link w:val="45"/>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12">
    <w:name w:val="Normal Indent"/>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13">
    <w:name w:val="annotation text"/>
    <w:basedOn w:val="1"/>
    <w:link w:val="52"/>
    <w:semiHidden/>
    <w:qFormat/>
    <w:uiPriority w:val="0"/>
    <w:pPr>
      <w:jc w:val="left"/>
    </w:pPr>
    <w:rPr>
      <w:rFonts w:ascii="Times New Roman" w:hAnsi="Times New Roman"/>
      <w:szCs w:val="24"/>
    </w:rPr>
  </w:style>
  <w:style w:type="paragraph" w:styleId="14">
    <w:name w:val="Body Text 3"/>
    <w:basedOn w:val="1"/>
    <w:unhideWhenUsed/>
    <w:qFormat/>
    <w:uiPriority w:val="99"/>
    <w:pPr>
      <w:spacing w:after="120"/>
    </w:pPr>
    <w:rPr>
      <w:color w:val="595959"/>
      <w:sz w:val="16"/>
    </w:rPr>
  </w:style>
  <w:style w:type="paragraph" w:styleId="15">
    <w:name w:val="Body Text"/>
    <w:basedOn w:val="1"/>
    <w:next w:val="16"/>
    <w:link w:val="57"/>
    <w:qFormat/>
    <w:uiPriority w:val="1"/>
    <w:pPr>
      <w:autoSpaceDE w:val="0"/>
      <w:autoSpaceDN w:val="0"/>
      <w:jc w:val="left"/>
    </w:pPr>
    <w:rPr>
      <w:rFonts w:ascii="宋体" w:hAnsi="宋体" w:eastAsia="宋体" w:cs="宋体"/>
      <w:kern w:val="0"/>
      <w:sz w:val="28"/>
      <w:szCs w:val="28"/>
      <w:lang w:val="zh-CN" w:bidi="zh-CN"/>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Body Text Indent"/>
    <w:basedOn w:val="1"/>
    <w:unhideWhenUsed/>
    <w:qFormat/>
    <w:uiPriority w:val="0"/>
    <w:pPr>
      <w:ind w:left="27" w:hanging="27"/>
      <w:jc w:val="left"/>
    </w:pPr>
    <w:rPr>
      <w:szCs w:val="20"/>
    </w:rPr>
  </w:style>
  <w:style w:type="paragraph" w:styleId="18">
    <w:name w:val="Block Text"/>
    <w:basedOn w:val="1"/>
    <w:qFormat/>
    <w:uiPriority w:val="99"/>
    <w:pPr>
      <w:widowControl/>
      <w:ind w:left="480" w:right="-341" w:firstLine="513"/>
    </w:pPr>
    <w:rPr>
      <w:kern w:val="0"/>
      <w:sz w:val="24"/>
      <w:szCs w:val="20"/>
    </w:rPr>
  </w:style>
  <w:style w:type="paragraph" w:styleId="19">
    <w:name w:val="Plain Text"/>
    <w:basedOn w:val="1"/>
    <w:unhideWhenUsed/>
    <w:qFormat/>
    <w:uiPriority w:val="0"/>
    <w:rPr>
      <w:rFonts w:ascii="宋体" w:hAnsi="Courier New"/>
    </w:rPr>
  </w:style>
  <w:style w:type="paragraph" w:styleId="20">
    <w:name w:val="Balloon Text"/>
    <w:basedOn w:val="1"/>
    <w:link w:val="48"/>
    <w:semiHidden/>
    <w:unhideWhenUsed/>
    <w:qFormat/>
    <w:uiPriority w:val="99"/>
    <w:rPr>
      <w:sz w:val="18"/>
      <w:szCs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unhideWhenUsed/>
    <w:qFormat/>
    <w:uiPriority w:val="39"/>
    <w:rPr>
      <w:rFonts w:ascii="Times New Roman" w:hAnsi="Times New Roman" w:eastAsia="宋体" w:cs="Times New Roman"/>
      <w:szCs w:val="24"/>
    </w:rPr>
  </w:style>
  <w:style w:type="paragraph" w:styleId="24">
    <w:name w:val="toc 2"/>
    <w:basedOn w:val="1"/>
    <w:next w:val="1"/>
    <w:qFormat/>
    <w:uiPriority w:val="39"/>
    <w:pPr>
      <w:ind w:left="420" w:leftChars="200"/>
    </w:pPr>
  </w:style>
  <w:style w:type="paragraph" w:styleId="25">
    <w:name w:val="Normal (Web)"/>
    <w:basedOn w:val="1"/>
    <w:unhideWhenUsed/>
    <w:qFormat/>
    <w:uiPriority w:val="99"/>
    <w:pPr>
      <w:ind w:firstLine="420" w:firstLineChars="200"/>
    </w:pPr>
    <w:rPr>
      <w:rFonts w:ascii="宋体" w:hAnsi="宋体" w:eastAsia="宋体" w:cs="Times New Roman"/>
      <w:sz w:val="24"/>
      <w:szCs w:val="24"/>
      <w:lang w:val="zh-CN"/>
    </w:rPr>
  </w:style>
  <w:style w:type="paragraph" w:styleId="26">
    <w:name w:val="index 1"/>
    <w:basedOn w:val="1"/>
    <w:next w:val="1"/>
    <w:semiHidden/>
    <w:unhideWhenUsed/>
    <w:qFormat/>
    <w:uiPriority w:val="0"/>
    <w:rPr>
      <w:rFonts w:ascii="Times New Roman" w:hAnsi="Times New Roman" w:eastAsia="宋体" w:cs="Times New Roman"/>
      <w:szCs w:val="20"/>
    </w:rPr>
  </w:style>
  <w:style w:type="paragraph" w:styleId="27">
    <w:name w:val="Title"/>
    <w:basedOn w:val="1"/>
    <w:link w:val="63"/>
    <w:qFormat/>
    <w:uiPriority w:val="0"/>
    <w:pPr>
      <w:spacing w:before="240" w:after="60"/>
      <w:jc w:val="center"/>
      <w:outlineLvl w:val="0"/>
    </w:pPr>
    <w:rPr>
      <w:rFonts w:ascii="Arial" w:hAnsi="Arial" w:eastAsia="宋体" w:cs="Arial"/>
      <w:b/>
      <w:bCs/>
      <w:sz w:val="32"/>
      <w:szCs w:val="32"/>
    </w:rPr>
  </w:style>
  <w:style w:type="paragraph" w:styleId="28">
    <w:name w:val="annotation subject"/>
    <w:basedOn w:val="13"/>
    <w:next w:val="13"/>
    <w:link w:val="64"/>
    <w:semiHidden/>
    <w:unhideWhenUsed/>
    <w:qFormat/>
    <w:uiPriority w:val="99"/>
    <w:rPr>
      <w:rFonts w:asciiTheme="minorHAnsi" w:hAnsiTheme="minorHAnsi"/>
      <w:b/>
      <w:bCs/>
      <w:szCs w:val="22"/>
    </w:rPr>
  </w:style>
  <w:style w:type="paragraph" w:styleId="29">
    <w:name w:val="Body Text First Indent"/>
    <w:basedOn w:val="15"/>
    <w:qFormat/>
    <w:uiPriority w:val="0"/>
    <w:pPr>
      <w:tabs>
        <w:tab w:val="left" w:pos="567"/>
      </w:tabs>
      <w:ind w:firstLine="420" w:firstLineChars="100"/>
    </w:pPr>
  </w:style>
  <w:style w:type="paragraph" w:styleId="30">
    <w:name w:val="Body Text First Indent 2"/>
    <w:basedOn w:val="17"/>
    <w:qFormat/>
    <w:uiPriority w:val="0"/>
    <w:pPr>
      <w:suppressAutoHyphens w:val="0"/>
      <w:autoSpaceDN/>
      <w:spacing w:after="120" w:afterLines="0" w:line="240" w:lineRule="auto"/>
      <w:ind w:left="420" w:leftChars="200" w:firstLine="420" w:firstLineChars="200"/>
      <w:textAlignment w:val="auto"/>
    </w:pPr>
    <w:rPr>
      <w:kern w:val="2"/>
      <w:sz w:val="21"/>
      <w:szCs w:val="20"/>
    </w:rPr>
  </w:style>
  <w:style w:type="table" w:styleId="32">
    <w:name w:val="Table Grid"/>
    <w:basedOn w:val="3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style>
  <w:style w:type="character" w:styleId="35">
    <w:name w:val="Hyperlink"/>
    <w:qFormat/>
    <w:uiPriority w:val="99"/>
    <w:rPr>
      <w:color w:val="0000FF"/>
      <w:u w:val="single"/>
    </w:rPr>
  </w:style>
  <w:style w:type="character" w:styleId="36">
    <w:name w:val="annotation reference"/>
    <w:basedOn w:val="33"/>
    <w:semiHidden/>
    <w:unhideWhenUsed/>
    <w:qFormat/>
    <w:uiPriority w:val="99"/>
    <w:rPr>
      <w:sz w:val="21"/>
      <w:szCs w:val="21"/>
    </w:rPr>
  </w:style>
  <w:style w:type="character" w:customStyle="1" w:styleId="37">
    <w:name w:val="标题 1 字符"/>
    <w:basedOn w:val="33"/>
    <w:link w:val="3"/>
    <w:qFormat/>
    <w:uiPriority w:val="0"/>
    <w:rPr>
      <w:rFonts w:ascii="宋体"/>
      <w:b/>
      <w:kern w:val="44"/>
      <w:sz w:val="32"/>
      <w:szCs w:val="20"/>
    </w:rPr>
  </w:style>
  <w:style w:type="character" w:customStyle="1" w:styleId="38">
    <w:name w:val="标题 2 字符"/>
    <w:basedOn w:val="33"/>
    <w:link w:val="4"/>
    <w:qFormat/>
    <w:uiPriority w:val="9"/>
    <w:rPr>
      <w:rFonts w:ascii="Arial" w:hAnsi="Arial" w:eastAsia="黑体" w:cs="Times New Roman"/>
      <w:b/>
      <w:bCs/>
      <w:kern w:val="0"/>
      <w:sz w:val="32"/>
      <w:szCs w:val="32"/>
    </w:rPr>
  </w:style>
  <w:style w:type="character" w:customStyle="1" w:styleId="39">
    <w:name w:val="标题 3 字符"/>
    <w:basedOn w:val="33"/>
    <w:link w:val="5"/>
    <w:semiHidden/>
    <w:qFormat/>
    <w:uiPriority w:val="9"/>
    <w:rPr>
      <w:b/>
      <w:bCs/>
      <w:sz w:val="32"/>
      <w:szCs w:val="32"/>
    </w:rPr>
  </w:style>
  <w:style w:type="character" w:customStyle="1" w:styleId="40">
    <w:name w:val="标题 4 字符"/>
    <w:basedOn w:val="33"/>
    <w:link w:val="6"/>
    <w:qFormat/>
    <w:uiPriority w:val="0"/>
    <w:rPr>
      <w:rFonts w:ascii="Arial" w:hAnsi="Arial" w:eastAsia="黑体" w:cs="Times New Roman"/>
      <w:b/>
      <w:bCs/>
      <w:kern w:val="0"/>
      <w:sz w:val="28"/>
      <w:szCs w:val="28"/>
    </w:rPr>
  </w:style>
  <w:style w:type="character" w:customStyle="1" w:styleId="41">
    <w:name w:val="标题 5 字符"/>
    <w:basedOn w:val="33"/>
    <w:link w:val="7"/>
    <w:qFormat/>
    <w:uiPriority w:val="0"/>
    <w:rPr>
      <w:rFonts w:ascii="Times New Roman" w:hAnsi="Times New Roman" w:eastAsia="宋体" w:cs="Times New Roman"/>
      <w:b/>
      <w:bCs/>
      <w:kern w:val="0"/>
      <w:sz w:val="28"/>
      <w:szCs w:val="28"/>
    </w:rPr>
  </w:style>
  <w:style w:type="character" w:customStyle="1" w:styleId="42">
    <w:name w:val="标题 6 字符"/>
    <w:basedOn w:val="33"/>
    <w:link w:val="8"/>
    <w:qFormat/>
    <w:uiPriority w:val="0"/>
    <w:rPr>
      <w:rFonts w:ascii="Arial" w:hAnsi="Arial" w:eastAsia="黑体" w:cs="Times New Roman"/>
      <w:b/>
      <w:bCs/>
      <w:kern w:val="0"/>
      <w:sz w:val="24"/>
      <w:szCs w:val="24"/>
    </w:rPr>
  </w:style>
  <w:style w:type="character" w:customStyle="1" w:styleId="43">
    <w:name w:val="标题 7 字符"/>
    <w:basedOn w:val="33"/>
    <w:link w:val="9"/>
    <w:qFormat/>
    <w:uiPriority w:val="0"/>
    <w:rPr>
      <w:rFonts w:ascii="Times New Roman" w:hAnsi="Times New Roman" w:eastAsia="宋体" w:cs="Times New Roman"/>
      <w:b/>
      <w:bCs/>
      <w:kern w:val="0"/>
      <w:sz w:val="24"/>
      <w:szCs w:val="24"/>
    </w:rPr>
  </w:style>
  <w:style w:type="character" w:customStyle="1" w:styleId="44">
    <w:name w:val="标题 8 字符"/>
    <w:basedOn w:val="33"/>
    <w:link w:val="10"/>
    <w:qFormat/>
    <w:uiPriority w:val="0"/>
    <w:rPr>
      <w:rFonts w:ascii="Arial" w:hAnsi="Arial" w:eastAsia="黑体" w:cs="Times New Roman"/>
      <w:kern w:val="0"/>
      <w:sz w:val="24"/>
      <w:szCs w:val="24"/>
    </w:rPr>
  </w:style>
  <w:style w:type="character" w:customStyle="1" w:styleId="45">
    <w:name w:val="标题 9 字符"/>
    <w:basedOn w:val="33"/>
    <w:link w:val="11"/>
    <w:qFormat/>
    <w:uiPriority w:val="0"/>
    <w:rPr>
      <w:rFonts w:ascii="Arial" w:hAnsi="Arial" w:eastAsia="黑体" w:cs="Times New Roman"/>
      <w:kern w:val="0"/>
      <w:szCs w:val="21"/>
    </w:rPr>
  </w:style>
  <w:style w:type="character" w:customStyle="1" w:styleId="46">
    <w:name w:val="页眉 字符"/>
    <w:basedOn w:val="33"/>
    <w:link w:val="22"/>
    <w:qFormat/>
    <w:uiPriority w:val="99"/>
    <w:rPr>
      <w:sz w:val="18"/>
      <w:szCs w:val="18"/>
    </w:rPr>
  </w:style>
  <w:style w:type="character" w:customStyle="1" w:styleId="47">
    <w:name w:val="页脚 字符"/>
    <w:basedOn w:val="33"/>
    <w:link w:val="21"/>
    <w:qFormat/>
    <w:uiPriority w:val="99"/>
    <w:rPr>
      <w:sz w:val="18"/>
      <w:szCs w:val="18"/>
    </w:rPr>
  </w:style>
  <w:style w:type="character" w:customStyle="1" w:styleId="48">
    <w:name w:val="批注框文本 字符"/>
    <w:basedOn w:val="33"/>
    <w:link w:val="20"/>
    <w:semiHidden/>
    <w:qFormat/>
    <w:uiPriority w:val="99"/>
    <w:rPr>
      <w:sz w:val="18"/>
      <w:szCs w:val="18"/>
    </w:rPr>
  </w:style>
  <w:style w:type="paragraph" w:styleId="49">
    <w:name w:val="List Paragraph"/>
    <w:basedOn w:val="1"/>
    <w:link w:val="66"/>
    <w:qFormat/>
    <w:uiPriority w:val="34"/>
    <w:pPr>
      <w:ind w:firstLine="420" w:firstLineChars="200"/>
    </w:pPr>
  </w:style>
  <w:style w:type="paragraph" w:customStyle="1" w:styleId="50">
    <w:name w:val="列出段落3"/>
    <w:basedOn w:val="1"/>
    <w:qFormat/>
    <w:uiPriority w:val="99"/>
    <w:pPr>
      <w:ind w:firstLine="420" w:firstLineChars="200"/>
    </w:pPr>
    <w:rPr>
      <w:rFonts w:ascii="Calibri" w:hAnsi="Calibri" w:eastAsia="宋体" w:cs="Times New Roman"/>
    </w:rPr>
  </w:style>
  <w:style w:type="paragraph" w:customStyle="1" w:styleId="51">
    <w:name w:val="列出段落1"/>
    <w:basedOn w:val="1"/>
    <w:qFormat/>
    <w:uiPriority w:val="34"/>
    <w:pPr>
      <w:spacing w:line="360" w:lineRule="auto"/>
      <w:ind w:firstLine="420" w:firstLineChars="200"/>
    </w:pPr>
    <w:rPr>
      <w:rFonts w:ascii="Calibri" w:hAnsi="Calibri" w:eastAsia="宋体" w:cs="Times New Roman"/>
      <w:sz w:val="24"/>
    </w:rPr>
  </w:style>
  <w:style w:type="character" w:customStyle="1" w:styleId="52">
    <w:name w:val="批注文字 字符"/>
    <w:link w:val="13"/>
    <w:semiHidden/>
    <w:qFormat/>
    <w:uiPriority w:val="0"/>
    <w:rPr>
      <w:rFonts w:ascii="Times New Roman" w:hAnsi="Times New Roman"/>
      <w:szCs w:val="24"/>
    </w:rPr>
  </w:style>
  <w:style w:type="character" w:customStyle="1" w:styleId="53">
    <w:name w:val="批注文字 字符1"/>
    <w:basedOn w:val="33"/>
    <w:semiHidden/>
    <w:qFormat/>
    <w:uiPriority w:val="99"/>
  </w:style>
  <w:style w:type="paragraph" w:customStyle="1" w:styleId="54">
    <w:name w:val="样式 标题 3h3H3sect1.2.3 + 五号 段前: 6 磅 段后: 6 磅 行距: 单倍行距"/>
    <w:basedOn w:val="5"/>
    <w:qFormat/>
    <w:uiPriority w:val="0"/>
    <w:pPr>
      <w:adjustRightInd w:val="0"/>
      <w:spacing w:before="120" w:after="120" w:line="240" w:lineRule="auto"/>
      <w:jc w:val="left"/>
      <w:textAlignment w:val="baseline"/>
    </w:pPr>
    <w:rPr>
      <w:rFonts w:ascii="Times New Roman" w:hAnsi="Times New Roman" w:eastAsia="宋体" w:cs="黑体"/>
      <w:kern w:val="0"/>
      <w:sz w:val="21"/>
      <w:szCs w:val="20"/>
    </w:rPr>
  </w:style>
  <w:style w:type="paragraph" w:customStyle="1" w:styleId="55">
    <w:name w:val="样式 标题 2 + 宋体 五号 行距: 单倍行距"/>
    <w:basedOn w:val="4"/>
    <w:qFormat/>
    <w:uiPriority w:val="0"/>
    <w:pPr>
      <w:spacing w:line="240" w:lineRule="auto"/>
    </w:pPr>
    <w:rPr>
      <w:rFonts w:ascii="宋体" w:hAnsi="宋体" w:eastAsia="宋体" w:cs="黑体"/>
      <w:sz w:val="21"/>
      <w:szCs w:val="20"/>
    </w:rPr>
  </w:style>
  <w:style w:type="table" w:customStyle="1" w:styleId="5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7">
    <w:name w:val="正文文本 字符"/>
    <w:basedOn w:val="33"/>
    <w:link w:val="15"/>
    <w:qFormat/>
    <w:uiPriority w:val="1"/>
    <w:rPr>
      <w:rFonts w:ascii="宋体" w:hAnsi="宋体" w:eastAsia="宋体" w:cs="宋体"/>
      <w:kern w:val="0"/>
      <w:sz w:val="28"/>
      <w:szCs w:val="28"/>
      <w:lang w:val="zh-CN" w:bidi="zh-CN"/>
    </w:rPr>
  </w:style>
  <w:style w:type="paragraph" w:customStyle="1" w:styleId="58">
    <w:name w:val="Table Paragraph"/>
    <w:basedOn w:val="1"/>
    <w:qFormat/>
    <w:uiPriority w:val="1"/>
    <w:pPr>
      <w:autoSpaceDE w:val="0"/>
      <w:autoSpaceDN w:val="0"/>
      <w:spacing w:before="150"/>
      <w:ind w:left="108"/>
      <w:jc w:val="left"/>
    </w:pPr>
    <w:rPr>
      <w:rFonts w:ascii="仿宋" w:hAnsi="仿宋" w:eastAsia="仿宋" w:cs="仿宋"/>
      <w:kern w:val="0"/>
      <w:sz w:val="22"/>
      <w:lang w:val="zh-CN" w:bidi="zh-CN"/>
    </w:rPr>
  </w:style>
  <w:style w:type="paragraph" w:customStyle="1" w:styleId="59">
    <w:name w:val="_Style 41"/>
    <w:basedOn w:val="1"/>
    <w:next w:val="1"/>
    <w:unhideWhenUsed/>
    <w:qFormat/>
    <w:uiPriority w:val="39"/>
    <w:rPr>
      <w:rFonts w:ascii="宋体" w:hAnsi="宋体" w:eastAsia="宋体" w:cs="宋体"/>
      <w:sz w:val="24"/>
      <w:szCs w:val="24"/>
    </w:rPr>
  </w:style>
  <w:style w:type="paragraph" w:customStyle="1" w:styleId="60">
    <w:name w:val="列出段落11"/>
    <w:basedOn w:val="1"/>
    <w:qFormat/>
    <w:uiPriority w:val="99"/>
    <w:pPr>
      <w:ind w:firstLine="420" w:firstLineChars="200"/>
    </w:pPr>
    <w:rPr>
      <w:rFonts w:ascii="宋体" w:hAnsi="宋体" w:eastAsia="宋体" w:cs="宋体"/>
      <w:sz w:val="24"/>
      <w:szCs w:val="24"/>
    </w:rPr>
  </w:style>
  <w:style w:type="character" w:customStyle="1" w:styleId="61">
    <w:name w:val="页脚 Char"/>
    <w:qFormat/>
    <w:uiPriority w:val="99"/>
    <w:rPr>
      <w:sz w:val="18"/>
      <w:szCs w:val="18"/>
    </w:rPr>
  </w:style>
  <w:style w:type="paragraph" w:customStyle="1" w:styleId="62">
    <w:name w:val="样式2"/>
    <w:basedOn w:val="1"/>
    <w:qFormat/>
    <w:uiPriority w:val="99"/>
    <w:pPr>
      <w:spacing w:line="300" w:lineRule="auto"/>
      <w:jc w:val="center"/>
      <w:outlineLvl w:val="0"/>
    </w:pPr>
    <w:rPr>
      <w:rFonts w:ascii="宋体" w:hAnsi="宋体" w:eastAsia="宋体" w:cs="宋体"/>
      <w:b/>
      <w:bCs/>
      <w:sz w:val="24"/>
      <w:szCs w:val="24"/>
    </w:rPr>
  </w:style>
  <w:style w:type="character" w:customStyle="1" w:styleId="63">
    <w:name w:val="标题 字符"/>
    <w:basedOn w:val="33"/>
    <w:link w:val="27"/>
    <w:qFormat/>
    <w:uiPriority w:val="0"/>
    <w:rPr>
      <w:rFonts w:ascii="Arial" w:hAnsi="Arial" w:eastAsia="宋体" w:cs="Arial"/>
      <w:b/>
      <w:bCs/>
      <w:sz w:val="32"/>
      <w:szCs w:val="32"/>
    </w:rPr>
  </w:style>
  <w:style w:type="character" w:customStyle="1" w:styleId="64">
    <w:name w:val="批注主题 字符"/>
    <w:basedOn w:val="52"/>
    <w:link w:val="28"/>
    <w:semiHidden/>
    <w:qFormat/>
    <w:uiPriority w:val="99"/>
    <w:rPr>
      <w:rFonts w:ascii="Times New Roman" w:hAnsi="Times New Roman"/>
      <w:b/>
      <w:bCs/>
      <w:szCs w:val="24"/>
    </w:rPr>
  </w:style>
  <w:style w:type="paragraph" w:customStyle="1" w:styleId="65">
    <w:name w:val="样式29"/>
    <w:basedOn w:val="1"/>
    <w:qFormat/>
    <w:uiPriority w:val="99"/>
    <w:pPr>
      <w:widowControl/>
      <w:spacing w:line="440" w:lineRule="exact"/>
      <w:ind w:firstLine="200" w:firstLineChars="200"/>
      <w:jc w:val="left"/>
    </w:pPr>
    <w:rPr>
      <w:rFonts w:eastAsia="楷体_GB2312"/>
      <w:spacing w:val="6"/>
      <w:sz w:val="24"/>
    </w:rPr>
  </w:style>
  <w:style w:type="character" w:customStyle="1" w:styleId="66">
    <w:name w:val="列表段落 字符"/>
    <w:link w:val="49"/>
    <w:qFormat/>
    <w:locked/>
    <w:uiPriority w:val="34"/>
  </w:style>
  <w:style w:type="paragraph" w:customStyle="1" w:styleId="67">
    <w:name w:val="列出段落4"/>
    <w:basedOn w:val="1"/>
    <w:qFormat/>
    <w:uiPriority w:val="99"/>
    <w:pPr>
      <w:ind w:firstLine="420" w:firstLineChars="200"/>
    </w:pPr>
    <w:rPr>
      <w:rFonts w:ascii="Times New Roman" w:hAnsi="Times New Roman" w:eastAsia="宋体" w:cs="Times New Roman"/>
      <w:szCs w:val="24"/>
    </w:rPr>
  </w:style>
  <w:style w:type="paragraph" w:customStyle="1" w:styleId="68">
    <w:name w:val="样式1"/>
    <w:basedOn w:val="3"/>
    <w:qFormat/>
    <w:uiPriority w:val="0"/>
    <w:pPr>
      <w:spacing w:before="340" w:after="330" w:line="340" w:lineRule="exact"/>
      <w:ind w:right="-20"/>
    </w:pPr>
    <w:rPr>
      <w:rFonts w:hAnsi="宋体" w:eastAsia="仿宋_GB2312" w:cs="Times New Roman"/>
      <w:bCs/>
      <w:kern w:val="0"/>
      <w:szCs w:val="32"/>
    </w:rPr>
  </w:style>
  <w:style w:type="character" w:customStyle="1" w:styleId="69">
    <w:name w:val="fontstyle01"/>
    <w:basedOn w:val="33"/>
    <w:qFormat/>
    <w:uiPriority w:val="0"/>
    <w:rPr>
      <w:rFonts w:hint="default" w:ascii="TimesNewRomanPSMT" w:hAnsi="TimesNewRomanPSMT"/>
      <w:color w:val="000000"/>
      <w:sz w:val="24"/>
      <w:szCs w:val="24"/>
    </w:rPr>
  </w:style>
  <w:style w:type="character" w:customStyle="1" w:styleId="70">
    <w:name w:val="fontstyle11"/>
    <w:basedOn w:val="33"/>
    <w:qFormat/>
    <w:uiPriority w:val="0"/>
    <w:rPr>
      <w:rFonts w:hint="eastAsia" w:ascii="宋体" w:hAnsi="宋体" w:eastAsia="宋体"/>
      <w:color w:val="000000"/>
      <w:sz w:val="24"/>
      <w:szCs w:val="24"/>
    </w:rPr>
  </w:style>
  <w:style w:type="character" w:customStyle="1" w:styleId="71">
    <w:name w:val="font31"/>
    <w:basedOn w:val="33"/>
    <w:qFormat/>
    <w:uiPriority w:val="0"/>
    <w:rPr>
      <w:rFonts w:hint="eastAsia" w:ascii="宋体" w:hAnsi="宋体" w:eastAsia="宋体" w:cs="宋体"/>
      <w:color w:val="000000"/>
      <w:sz w:val="18"/>
      <w:szCs w:val="18"/>
      <w:u w:val="none"/>
    </w:rPr>
  </w:style>
  <w:style w:type="character" w:customStyle="1" w:styleId="72">
    <w:name w:val="font21"/>
    <w:basedOn w:val="33"/>
    <w:qFormat/>
    <w:uiPriority w:val="0"/>
    <w:rPr>
      <w:rFonts w:hint="eastAsia" w:ascii="宋体" w:hAnsi="宋体" w:eastAsia="宋体" w:cs="宋体"/>
      <w:color w:val="000000"/>
      <w:sz w:val="22"/>
      <w:szCs w:val="22"/>
      <w:u w:val="none"/>
    </w:rPr>
  </w:style>
  <w:style w:type="character" w:customStyle="1" w:styleId="73">
    <w:name w:val="不明显参考1"/>
    <w:qFormat/>
    <w:uiPriority w:val="31"/>
    <w:rPr>
      <w:smallCaps/>
      <w:color w:val="C0504D"/>
      <w:u w:val="single"/>
    </w:rPr>
  </w:style>
  <w:style w:type="paragraph" w:customStyle="1" w:styleId="74">
    <w:name w:val="List Paragraph1"/>
    <w:basedOn w:val="1"/>
    <w:qFormat/>
    <w:uiPriority w:val="99"/>
    <w:pPr>
      <w:ind w:firstLine="420" w:firstLineChars="200"/>
    </w:pPr>
    <w:rPr>
      <w:rFonts w:ascii="Times New Roman" w:hAnsi="Times New Roman" w:eastAsia="宋体" w:cs="Times New Roman"/>
      <w:szCs w:val="24"/>
    </w:rPr>
  </w:style>
  <w:style w:type="paragraph" w:customStyle="1" w:styleId="75">
    <w:name w:val="Table Text"/>
    <w:basedOn w:val="1"/>
    <w:semiHidden/>
    <w:qFormat/>
    <w:uiPriority w:val="0"/>
    <w:rPr>
      <w:rFonts w:ascii="宋体" w:hAnsi="宋体" w:eastAsia="宋体" w:cs="宋体"/>
      <w:sz w:val="20"/>
      <w:szCs w:val="20"/>
      <w:lang w:eastAsia="en-US"/>
    </w:rPr>
  </w:style>
  <w:style w:type="paragraph" w:customStyle="1" w:styleId="76">
    <w:name w:val="null5null5"/>
    <w:qFormat/>
    <w:uiPriority w:val="0"/>
    <w:rPr>
      <w:rFonts w:hint="eastAsia" w:ascii="宋体" w:hAnsi="宋体" w:eastAsia="宋体" w:cs="宋体"/>
      <w:sz w:val="24"/>
      <w:szCs w:val="24"/>
      <w:lang w:val="en-US" w:eastAsia="zh-CN"/>
    </w:rPr>
  </w:style>
  <w:style w:type="character" w:customStyle="1" w:styleId="77">
    <w:name w:val="font61"/>
    <w:basedOn w:val="33"/>
    <w:qFormat/>
    <w:uiPriority w:val="0"/>
    <w:rPr>
      <w:rFonts w:hint="eastAsia" w:ascii="宋体" w:hAnsi="宋体" w:eastAsia="宋体" w:cs="宋体"/>
      <w:color w:val="000000"/>
      <w:sz w:val="18"/>
      <w:szCs w:val="18"/>
      <w:u w:val="none"/>
    </w:rPr>
  </w:style>
  <w:style w:type="character" w:customStyle="1" w:styleId="78">
    <w:name w:val="font41"/>
    <w:basedOn w:val="3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613A-5725-403E-AA71-9527D125FB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9150</Words>
  <Characters>9555</Characters>
  <Lines>116</Lines>
  <Paragraphs>32</Paragraphs>
  <TotalTime>65</TotalTime>
  <ScaleCrop>false</ScaleCrop>
  <LinksUpToDate>false</LinksUpToDate>
  <CharactersWithSpaces>10296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2020-10-30T03:29:00Z</dcterms:created>
  <dc:creator>WJ</dc:creator>
  <cp:lastModifiedBy>USER</cp:lastModifiedBy>
  <cp:lastPrinted>2025-12-03T02:19:00Z</cp:lastPrinted>
  <dcterms:modified xsi:type="dcterms:W3CDTF">2025-12-03T07:05:01Z</dcterms:modified>
  <cp:revision>452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F9D1362BF68342B683752066617460FE_13</vt:lpwstr>
  </property>
  <property fmtid="{D5CDD505-2E9C-101B-9397-08002B2CF9AE}" pid="4" name="KSOTemplateDocerSaveRecord">
    <vt:lpwstr>eyJoZGlkIjoiMWMyMjFiMDFjMWU3ZDY3ZjAwOWI0MjBhNjExOGRhZjAiLCJ1c2VySWQiOiIzODg4NjUwNzYifQ==</vt:lpwstr>
  </property>
</Properties>
</file>